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Text15" w:displacedByCustomXml="next"/>
    <w:sdt>
      <w:sdtPr>
        <w:alias w:val="Title"/>
        <w:tag w:val=""/>
        <w:id w:val="-311095339"/>
        <w:lock w:val="sdtLocked"/>
        <w:placeholder>
          <w:docPart w:val="59ED03F96C2049DCB570315BEAA0AF6E"/>
        </w:placeholder>
        <w:dataBinding w:prefixMappings="xmlns:ns0='http://purl.org/dc/elements/1.1/' xmlns:ns1='http://schemas.openxmlformats.org/package/2006/metadata/core-properties' " w:xpath="/ns1:coreProperties[1]/ns0:title[1]" w:storeItemID="{6C3C8BC8-F283-45AE-878A-BAB7291924A1}"/>
        <w:text/>
      </w:sdtPr>
      <w:sdtEndPr/>
      <w:sdtContent>
        <w:p w14:paraId="0225DC14" w14:textId="27B29C98" w:rsidR="00823A6D" w:rsidRPr="003F3FC7" w:rsidRDefault="00C9464E" w:rsidP="00BB3EBB">
          <w:pPr>
            <w:pStyle w:val="CoverTitleDarkText"/>
            <w:jc w:val="center"/>
          </w:pPr>
          <w:r>
            <w:t>REVIEW OF ENVIRONMENTAL FACTORS</w:t>
          </w:r>
        </w:p>
      </w:sdtContent>
    </w:sdt>
    <w:sdt>
      <w:sdtPr>
        <w:id w:val="25452252"/>
        <w:placeholder>
          <w:docPart w:val="0E031D7EF1F9416786FCA83E1CE3943C"/>
        </w:placeholder>
      </w:sdtPr>
      <w:sdtEndPr/>
      <w:sdtContent>
        <w:sdt>
          <w:sdtPr>
            <w:id w:val="-1572807089"/>
            <w:placeholder>
              <w:docPart w:val="C5E539A4F05F4D7D86F97C21D47DDFAC"/>
            </w:placeholder>
          </w:sdtPr>
          <w:sdtEndPr/>
          <w:sdtContent>
            <w:p w14:paraId="01789049" w14:textId="77777777" w:rsidR="00E73358" w:rsidRPr="00137E5A" w:rsidRDefault="00E73358" w:rsidP="00E73358">
              <w:pPr>
                <w:pStyle w:val="CoverSubtitleDarkText"/>
                <w:jc w:val="center"/>
                <w:rPr>
                  <w:sz w:val="32"/>
                  <w:szCs w:val="32"/>
                  <w:lang w:val="en-AU"/>
                </w:rPr>
              </w:pPr>
              <w:r w:rsidRPr="00E94404">
                <w:rPr>
                  <w:sz w:val="32"/>
                  <w:szCs w:val="32"/>
                  <w:lang w:val="en-AU"/>
                </w:rPr>
                <w:t>Proposed Seniors Housing Development</w:t>
              </w:r>
            </w:p>
            <w:p w14:paraId="0943E9A9" w14:textId="77777777" w:rsidR="00E73358" w:rsidRPr="00137E5A" w:rsidRDefault="00E73358" w:rsidP="00E73358">
              <w:pPr>
                <w:pStyle w:val="CoverSubtitleDarkText"/>
                <w:jc w:val="center"/>
                <w:rPr>
                  <w:b/>
                  <w:sz w:val="32"/>
                  <w:szCs w:val="32"/>
                  <w:lang w:val="en-AU"/>
                </w:rPr>
              </w:pPr>
              <w:r w:rsidRPr="00137E5A">
                <w:rPr>
                  <w:sz w:val="32"/>
                  <w:szCs w:val="32"/>
                  <w:lang w:val="en-AU"/>
                </w:rPr>
                <w:t>at</w:t>
              </w:r>
            </w:p>
            <w:p w14:paraId="0D67B828" w14:textId="140E72D6" w:rsidR="00823A6D" w:rsidRPr="00E73358" w:rsidRDefault="00E94404" w:rsidP="00E73358">
              <w:pPr>
                <w:pStyle w:val="CoverSubtitleDarkText"/>
                <w:jc w:val="center"/>
                <w:rPr>
                  <w:b/>
                  <w:bCs/>
                  <w:lang w:val="en-AU"/>
                </w:rPr>
              </w:pPr>
              <w:bookmarkStart w:id="1" w:name="OLE_LINK15"/>
              <w:bookmarkStart w:id="2" w:name="OLE_LINK14"/>
              <w:r>
                <w:rPr>
                  <w:bCs/>
                  <w:sz w:val="32"/>
                  <w:szCs w:val="32"/>
                  <w:lang w:val="en-AU"/>
                </w:rPr>
                <w:t>18-22 Mundamatta Street</w:t>
              </w:r>
              <w:r w:rsidR="00E73358" w:rsidRPr="00EE735D">
                <w:rPr>
                  <w:bCs/>
                  <w:sz w:val="32"/>
                  <w:szCs w:val="32"/>
                  <w:lang w:val="en-AU"/>
                </w:rPr>
                <w:t xml:space="preserve">, </w:t>
              </w:r>
              <w:r>
                <w:rPr>
                  <w:bCs/>
                  <w:sz w:val="32"/>
                  <w:szCs w:val="32"/>
                  <w:lang w:val="en-AU"/>
                </w:rPr>
                <w:t>Villawood</w:t>
              </w:r>
              <w:r w:rsidR="00E73358" w:rsidRPr="00EE735D">
                <w:rPr>
                  <w:bCs/>
                  <w:sz w:val="32"/>
                  <w:szCs w:val="32"/>
                  <w:lang w:val="en-AU"/>
                </w:rPr>
                <w:t xml:space="preserve"> NSW 2</w:t>
              </w:r>
              <w:bookmarkEnd w:id="1"/>
              <w:bookmarkEnd w:id="2"/>
              <w:r>
                <w:rPr>
                  <w:bCs/>
                  <w:sz w:val="32"/>
                  <w:szCs w:val="32"/>
                  <w:lang w:val="en-AU"/>
                </w:rPr>
                <w:t>163</w:t>
              </w:r>
            </w:p>
          </w:sdtContent>
        </w:sdt>
      </w:sdtContent>
    </w:sdt>
    <w:sdt>
      <w:sdtPr>
        <w:id w:val="-153680807"/>
        <w:placeholder>
          <w:docPart w:val="BE2745D998A540D0BE5C07F78F18AD39"/>
        </w:placeholder>
      </w:sdtPr>
      <w:sdtEndPr/>
      <w:sdtContent>
        <w:p w14:paraId="5F108CFC" w14:textId="38189EC0" w:rsidR="00E37A7D" w:rsidRDefault="00A1364B" w:rsidP="00502D5A">
          <w:pPr>
            <w:pStyle w:val="CoverDateDarkText"/>
            <w:jc w:val="center"/>
          </w:pPr>
          <w:r>
            <w:t>August</w:t>
          </w:r>
          <w:r w:rsidR="00B61A25">
            <w:t xml:space="preserve"> </w:t>
          </w:r>
          <w:r w:rsidR="00402034">
            <w:t>202</w:t>
          </w:r>
          <w:r w:rsidR="00E94404">
            <w:t>3</w:t>
          </w:r>
        </w:p>
      </w:sdtContent>
    </w:sdt>
    <w:p w14:paraId="18FD8343" w14:textId="3BD2A3C7" w:rsidR="00050AC4" w:rsidRPr="003F3FC7" w:rsidRDefault="00050AC4" w:rsidP="009078BA">
      <w:pPr>
        <w:pStyle w:val="CoverImage"/>
      </w:pPr>
    </w:p>
    <w:p w14:paraId="50A1539E" w14:textId="1AE1E7A1" w:rsidR="00050AC4" w:rsidRDefault="00005A2D" w:rsidP="003F3FC7">
      <w:pPr>
        <w:pStyle w:val="BodyText"/>
      </w:pPr>
      <w:r>
        <w:rPr>
          <w:noProof/>
          <w:lang w:eastAsia="en-AU"/>
        </w:rPr>
        <mc:AlternateContent>
          <mc:Choice Requires="wps">
            <w:drawing>
              <wp:anchor distT="0" distB="0" distL="114300" distR="114300" simplePos="0" relativeHeight="251665412" behindDoc="0" locked="0" layoutInCell="1" allowOverlap="1" wp14:anchorId="6310B25E" wp14:editId="496B09BA">
                <wp:simplePos x="0" y="0"/>
                <wp:positionH relativeFrom="column">
                  <wp:posOffset>69215</wp:posOffset>
                </wp:positionH>
                <wp:positionV relativeFrom="paragraph">
                  <wp:posOffset>207645</wp:posOffset>
                </wp:positionV>
                <wp:extent cx="6100445" cy="2235200"/>
                <wp:effectExtent l="0" t="0" r="14605" b="12700"/>
                <wp:wrapNone/>
                <wp:docPr id="29" name="Text Box 29"/>
                <wp:cNvGraphicFramePr/>
                <a:graphic xmlns:a="http://schemas.openxmlformats.org/drawingml/2006/main">
                  <a:graphicData uri="http://schemas.microsoft.com/office/word/2010/wordprocessingShape">
                    <wps:wsp>
                      <wps:cNvSpPr txBox="1"/>
                      <wps:spPr>
                        <a:xfrm>
                          <a:off x="0" y="0"/>
                          <a:ext cx="6100445" cy="2235200"/>
                        </a:xfrm>
                        <a:prstGeom prst="rect">
                          <a:avLst/>
                        </a:prstGeom>
                        <a:solidFill>
                          <a:schemeClr val="lt1"/>
                        </a:solidFill>
                        <a:ln w="6350">
                          <a:solidFill>
                            <a:prstClr val="black"/>
                          </a:solidFill>
                        </a:ln>
                      </wps:spPr>
                      <wps:txbx>
                        <w:txbxContent>
                          <w:p w14:paraId="3B7A5BB0" w14:textId="62104A4A" w:rsidR="0057168D" w:rsidRPr="00402034" w:rsidRDefault="0057168D">
                            <w:pPr>
                              <w:rPr>
                                <w:lang w:val="en-US"/>
                              </w:rPr>
                            </w:pPr>
                            <w:r>
                              <w:rPr>
                                <w:noProof/>
                                <w:lang w:eastAsia="en-AU"/>
                              </w:rPr>
                              <w:drawing>
                                <wp:inline distT="0" distB="0" distL="0" distR="0" wp14:anchorId="25FEDF29" wp14:editId="04126DFE">
                                  <wp:extent cx="5911215" cy="1972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11215" cy="1972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310B25E" id="_x0000_t202" coordsize="21600,21600" o:spt="202" path="m,l,21600r21600,l21600,xe">
                <v:stroke joinstyle="miter"/>
                <v:path gradientshapeok="t" o:connecttype="rect"/>
              </v:shapetype>
              <v:shape id="Text Box 29" o:spid="_x0000_s1026" type="#_x0000_t202" style="position:absolute;left:0;text-align:left;margin-left:5.45pt;margin-top:16.35pt;width:480.35pt;height:176pt;z-index:2516654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" fillcolor="white [3201]" strokeweight=".5pt">
                <v:textbox>
                  <w:txbxContent>
                    <w:p w14:paraId="3B7A5BB0" w14:textId="62104A4A" w:rsidR="0057168D" w:rsidRPr="00402034" w:rsidRDefault="0057168D">
                      <w:pPr>
                        <w:rPr>
                          <w:lang w:val="en-US"/>
                        </w:rPr>
                      </w:pPr>
                      <w:r>
                        <w:rPr>
                          <w:noProof/>
                          <w:lang w:eastAsia="en-AU"/>
                        </w:rPr>
                        <w:drawing>
                          <wp:inline distT="0" distB="0" distL="0" distR="0" wp14:anchorId="25FEDF29" wp14:editId="04126DFE">
                            <wp:extent cx="5911215" cy="1972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11215" cy="1972310"/>
                                    </a:xfrm>
                                    <a:prstGeom prst="rect">
                                      <a:avLst/>
                                    </a:prstGeom>
                                  </pic:spPr>
                                </pic:pic>
                              </a:graphicData>
                            </a:graphic>
                          </wp:inline>
                        </w:drawing>
                      </w:r>
                    </w:p>
                  </w:txbxContent>
                </v:textbox>
              </v:shape>
            </w:pict>
          </mc:Fallback>
        </mc:AlternateContent>
      </w:r>
    </w:p>
    <w:p w14:paraId="5811A9AA" w14:textId="77777777" w:rsidR="00050AC4" w:rsidRPr="00050AC4" w:rsidRDefault="00050AC4" w:rsidP="009078BA">
      <w:pPr>
        <w:pStyle w:val="BodyText"/>
        <w:sectPr w:rsidR="00050AC4" w:rsidRPr="00050AC4" w:rsidSect="00FE17B4">
          <w:headerReference w:type="even" r:id="rId14"/>
          <w:headerReference w:type="default" r:id="rId15"/>
          <w:footerReference w:type="even" r:id="rId16"/>
          <w:footerReference w:type="default" r:id="rId17"/>
          <w:headerReference w:type="first" r:id="rId18"/>
          <w:footerReference w:type="first" r:id="rId19"/>
          <w:pgSz w:w="11900" w:h="16840" w:code="9"/>
          <w:pgMar w:top="3686" w:right="851" w:bottom="1418" w:left="851" w:header="1417" w:footer="567" w:gutter="0"/>
          <w:pgNumType w:fmt="lowerLetter" w:start="1"/>
          <w:cols w:space="708"/>
          <w:docGrid w:linePitch="299"/>
        </w:sectPr>
      </w:pPr>
    </w:p>
    <w:p w14:paraId="38A6D3B9" w14:textId="77777777" w:rsidR="0063788B" w:rsidRPr="00597A78" w:rsidRDefault="0063788B" w:rsidP="00597A78">
      <w:pPr>
        <w:pStyle w:val="H1NoTOC"/>
      </w:pPr>
      <w:r w:rsidRPr="00597A78">
        <w:rPr>
          <w:lang w:eastAsia="en-AU"/>
        </w:rPr>
        <w:lastRenderedPageBreak/>
        <w:drawing>
          <wp:anchor distT="0" distB="0" distL="114300" distR="114300" simplePos="0" relativeHeight="251657216" behindDoc="1" locked="1" layoutInCell="1" allowOverlap="1" wp14:anchorId="5ABBD1AB" wp14:editId="4C08A35A">
            <wp:simplePos x="0" y="0"/>
            <wp:positionH relativeFrom="column">
              <wp:posOffset>-2171065</wp:posOffset>
            </wp:positionH>
            <wp:positionV relativeFrom="page">
              <wp:posOffset>-9525</wp:posOffset>
            </wp:positionV>
            <wp:extent cx="1990725" cy="9117965"/>
            <wp:effectExtent l="0" t="0" r="9525" b="698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1990725" cy="9117965"/>
                    </a:xfrm>
                    <a:prstGeom prst="rect">
                      <a:avLst/>
                    </a:prstGeom>
                  </pic:spPr>
                </pic:pic>
              </a:graphicData>
            </a:graphic>
            <wp14:sizeRelH relativeFrom="page">
              <wp14:pctWidth>0</wp14:pctWidth>
            </wp14:sizeRelH>
            <wp14:sizeRelV relativeFrom="page">
              <wp14:pctHeight>0</wp14:pctHeight>
            </wp14:sizeRelV>
          </wp:anchor>
        </w:drawing>
      </w:r>
      <w:r w:rsidRPr="00597A78">
        <w:t>Acknowledgement of Country</w:t>
      </w:r>
    </w:p>
    <w:p w14:paraId="7315286F" w14:textId="77777777" w:rsidR="0063788B" w:rsidRDefault="0063788B" w:rsidP="0061307D">
      <w:pPr>
        <w:pStyle w:val="CalloutBody"/>
      </w:pPr>
      <w:r w:rsidRPr="00C468E9">
        <w:t xml:space="preserve">The Department of Planning and Environment acknowledges that it stands on Aboriginal land. We acknowledge the </w:t>
      </w:r>
      <w:r>
        <w:t>T</w:t>
      </w:r>
      <w:r w:rsidRPr="00C468E9">
        <w:t xml:space="preserve">raditional </w:t>
      </w:r>
      <w:r>
        <w:t>C</w:t>
      </w:r>
      <w:r w:rsidRPr="00C468E9">
        <w:t xml:space="preserve">ustodians of the land and we show our respect for </w:t>
      </w:r>
      <w:r>
        <w:t>E</w:t>
      </w:r>
      <w:r w:rsidRPr="00C468E9">
        <w:t>lders past, present and emerging through thoughtful and collaborative approaches to our work, seeking to demonstrate our ongoing commitment to providing places in which Aboriginal people are included socially, culturally and economically.</w:t>
      </w:r>
    </w:p>
    <w:p w14:paraId="0DBD2E6D" w14:textId="77777777" w:rsidR="0063788B" w:rsidRPr="00E205BB" w:rsidRDefault="0063788B" w:rsidP="0048430D">
      <w:pPr>
        <w:pStyle w:val="PublishedBy"/>
      </w:pPr>
      <w:r w:rsidRPr="00E205BB">
        <w:t>Published by NSW Department of Planning and Environment</w:t>
      </w:r>
    </w:p>
    <w:p w14:paraId="2DAAC811" w14:textId="77777777" w:rsidR="0063788B" w:rsidRDefault="00E84C4B" w:rsidP="0048430D">
      <w:pPr>
        <w:pStyle w:val="BodyText"/>
        <w:rPr>
          <w:rStyle w:val="Hyperlink"/>
          <w:sz w:val="18"/>
          <w:szCs w:val="16"/>
        </w:rPr>
      </w:pPr>
      <w:hyperlink r:id="rId21" w:history="1">
        <w:r w:rsidR="0063788B" w:rsidRPr="00E205BB">
          <w:rPr>
            <w:rStyle w:val="Hyperlink"/>
            <w:sz w:val="18"/>
            <w:szCs w:val="16"/>
          </w:rPr>
          <w:t>dpie.nsw.gov.au</w:t>
        </w:r>
      </w:hyperlink>
    </w:p>
    <w:p w14:paraId="0BC9FE0F" w14:textId="2EE686B3" w:rsidR="0063788B" w:rsidRPr="002553CB" w:rsidRDefault="00F06199" w:rsidP="0048430D">
      <w:pPr>
        <w:pStyle w:val="BodyText"/>
      </w:pPr>
      <w:r w:rsidRPr="002553CB">
        <w:t>REVIEW OF ENVIRONMENTAL EFFECTS</w:t>
      </w:r>
    </w:p>
    <w:p w14:paraId="5F243CAB" w14:textId="40C91892" w:rsidR="0063788B" w:rsidRPr="002553CB" w:rsidRDefault="0063788B" w:rsidP="0048430D">
      <w:pPr>
        <w:pStyle w:val="BodySmall"/>
      </w:pPr>
      <w:r w:rsidRPr="002553CB">
        <w:t xml:space="preserve">First published: </w:t>
      </w:r>
      <w:r w:rsidR="00A1364B">
        <w:t>August</w:t>
      </w:r>
      <w:r w:rsidR="002553CB" w:rsidRPr="002553CB">
        <w:t xml:space="preserve"> </w:t>
      </w:r>
      <w:r w:rsidR="006C7054" w:rsidRPr="002553CB">
        <w:t>202</w:t>
      </w:r>
      <w:r w:rsidR="00E94404" w:rsidRPr="002553CB">
        <w:t>3</w:t>
      </w:r>
    </w:p>
    <w:p w14:paraId="4EBC0CE5" w14:textId="77777777" w:rsidR="00502D5A" w:rsidRPr="002553CB" w:rsidRDefault="0063788B" w:rsidP="00502D5A">
      <w:pPr>
        <w:rPr>
          <w:sz w:val="20"/>
        </w:rPr>
      </w:pPr>
      <w:r w:rsidRPr="002553CB">
        <w:rPr>
          <w:sz w:val="20"/>
        </w:rPr>
        <w:t xml:space="preserve">Department reference number: </w:t>
      </w:r>
      <w:r w:rsidR="00502D5A" w:rsidRPr="002553CB">
        <w:rPr>
          <w:sz w:val="20"/>
        </w:rPr>
        <w:t xml:space="preserve">SUB23/136254 </w:t>
      </w:r>
    </w:p>
    <w:p w14:paraId="6ADFE67D" w14:textId="77777777" w:rsidR="00E73358" w:rsidRDefault="00E73358" w:rsidP="00E73358">
      <w:pPr>
        <w:pStyle w:val="BodyText"/>
        <w:rPr>
          <w:rFonts w:ascii="Public Sans Medium" w:hAnsi="Public Sans Medium"/>
          <w:szCs w:val="16"/>
        </w:rPr>
      </w:pPr>
    </w:p>
    <w:p w14:paraId="2A9A2A5E" w14:textId="77777777" w:rsidR="00E73358" w:rsidRPr="00E73358" w:rsidRDefault="00E73358" w:rsidP="00E73358">
      <w:pPr>
        <w:pStyle w:val="BodyText"/>
        <w:spacing w:line="240" w:lineRule="auto"/>
        <w:rPr>
          <w:rFonts w:asciiTheme="minorHAnsi" w:hAnsiTheme="minorHAnsi"/>
          <w:szCs w:val="16"/>
        </w:rPr>
      </w:pPr>
      <w:r w:rsidRPr="00E73358">
        <w:rPr>
          <w:rFonts w:asciiTheme="minorHAnsi" w:hAnsiTheme="minorHAnsi"/>
          <w:szCs w:val="16"/>
        </w:rPr>
        <w:t>Department of Planning &amp; Environment</w:t>
      </w:r>
    </w:p>
    <w:p w14:paraId="775833C8" w14:textId="77777777" w:rsidR="00E73358" w:rsidRPr="00E73358" w:rsidRDefault="00E73358" w:rsidP="00E73358">
      <w:pPr>
        <w:pStyle w:val="BodyText"/>
        <w:spacing w:line="240" w:lineRule="auto"/>
        <w:rPr>
          <w:rFonts w:asciiTheme="minorHAnsi" w:hAnsiTheme="minorHAnsi"/>
          <w:szCs w:val="16"/>
        </w:rPr>
      </w:pPr>
      <w:r w:rsidRPr="00E73358">
        <w:rPr>
          <w:rFonts w:asciiTheme="minorHAnsi" w:hAnsiTheme="minorHAnsi"/>
          <w:szCs w:val="16"/>
        </w:rPr>
        <w:t>Land &amp; Housing Corporation</w:t>
      </w:r>
    </w:p>
    <w:p w14:paraId="0DC7857B" w14:textId="6D9910D7" w:rsidR="00E73358" w:rsidRPr="00E73358" w:rsidRDefault="00E73358" w:rsidP="00E73358">
      <w:pPr>
        <w:pStyle w:val="BodyText"/>
        <w:spacing w:line="240" w:lineRule="auto"/>
        <w:rPr>
          <w:rFonts w:asciiTheme="minorHAnsi" w:hAnsiTheme="minorHAnsi"/>
          <w:szCs w:val="16"/>
        </w:rPr>
      </w:pPr>
      <w:r w:rsidRPr="00E73358">
        <w:rPr>
          <w:rFonts w:asciiTheme="minorHAnsi" w:hAnsiTheme="minorHAnsi"/>
          <w:szCs w:val="16"/>
        </w:rPr>
        <w:t xml:space="preserve">Postal address: </w:t>
      </w:r>
      <w:r w:rsidR="00502D5A">
        <w:rPr>
          <w:rFonts w:asciiTheme="minorHAnsi" w:hAnsiTheme="minorHAnsi"/>
          <w:szCs w:val="16"/>
        </w:rPr>
        <w:t>Locked Bag 5022</w:t>
      </w:r>
      <w:r w:rsidRPr="00E73358">
        <w:rPr>
          <w:rFonts w:asciiTheme="minorHAnsi" w:hAnsiTheme="minorHAnsi"/>
          <w:szCs w:val="16"/>
        </w:rPr>
        <w:t>, Parramatta, NSW 21</w:t>
      </w:r>
      <w:r w:rsidR="00502D5A">
        <w:rPr>
          <w:rFonts w:asciiTheme="minorHAnsi" w:hAnsiTheme="minorHAnsi"/>
          <w:szCs w:val="16"/>
        </w:rPr>
        <w:t>24</w:t>
      </w:r>
    </w:p>
    <w:p w14:paraId="3A58830B" w14:textId="42DE8855" w:rsidR="00E73358" w:rsidRPr="00E73358" w:rsidRDefault="00E73358" w:rsidP="00E73358">
      <w:pPr>
        <w:pStyle w:val="BodyText"/>
        <w:spacing w:line="240" w:lineRule="auto"/>
        <w:rPr>
          <w:rFonts w:asciiTheme="minorHAnsi" w:hAnsiTheme="minorHAnsi"/>
          <w:szCs w:val="16"/>
        </w:rPr>
      </w:pPr>
      <w:r w:rsidRPr="00E73358">
        <w:rPr>
          <w:rFonts w:asciiTheme="minorHAnsi" w:hAnsiTheme="minorHAnsi"/>
          <w:szCs w:val="16"/>
        </w:rPr>
        <w:t xml:space="preserve">W www.dpie.nsw.gov.au </w:t>
      </w:r>
    </w:p>
    <w:p w14:paraId="70A82226" w14:textId="2FCD4A13" w:rsidR="00E73358" w:rsidRPr="00502D5A" w:rsidRDefault="00E73358" w:rsidP="00502D5A">
      <w:pPr>
        <w:pStyle w:val="BodyText"/>
        <w:spacing w:line="240" w:lineRule="auto"/>
        <w:rPr>
          <w:rFonts w:asciiTheme="minorHAnsi" w:hAnsiTheme="minorHAnsi"/>
          <w:szCs w:val="16"/>
        </w:rPr>
      </w:pPr>
      <w:r w:rsidRPr="00502D5A">
        <w:rPr>
          <w:rFonts w:asciiTheme="minorHAnsi" w:hAnsiTheme="minorHAnsi"/>
          <w:szCs w:val="16"/>
        </w:rPr>
        <w:t xml:space="preserve">T (02) 9377 6000 </w:t>
      </w:r>
    </w:p>
    <w:p w14:paraId="7D32EDE2" w14:textId="77777777" w:rsidR="00E73358" w:rsidRPr="00E73358" w:rsidRDefault="00E73358" w:rsidP="00E73358">
      <w:pPr>
        <w:pStyle w:val="BodyText"/>
        <w:spacing w:line="240" w:lineRule="auto"/>
        <w:rPr>
          <w:rFonts w:asciiTheme="minorHAnsi" w:hAnsiTheme="minorHAnsi"/>
          <w:szCs w:val="16"/>
        </w:rPr>
      </w:pPr>
    </w:p>
    <w:p w14:paraId="25DCEE77" w14:textId="101BE2CB" w:rsidR="00E73358" w:rsidRPr="00E73358" w:rsidRDefault="00E73358" w:rsidP="00E73358">
      <w:pPr>
        <w:pStyle w:val="BodyText"/>
        <w:spacing w:line="240" w:lineRule="auto"/>
        <w:rPr>
          <w:rFonts w:asciiTheme="minorHAnsi" w:hAnsiTheme="minorHAnsi"/>
          <w:szCs w:val="16"/>
        </w:rPr>
      </w:pPr>
      <w:r w:rsidRPr="00E73358">
        <w:rPr>
          <w:rFonts w:asciiTheme="minorHAnsi" w:hAnsiTheme="minorHAnsi"/>
          <w:szCs w:val="16"/>
        </w:rPr>
        <w:t xml:space="preserve">ABN </w:t>
      </w:r>
      <w:r w:rsidR="00502D5A">
        <w:rPr>
          <w:rFonts w:asciiTheme="minorHAnsi" w:hAnsiTheme="minorHAnsi"/>
          <w:szCs w:val="16"/>
        </w:rPr>
        <w:t>24 960 729 253</w:t>
      </w:r>
    </w:p>
    <w:p w14:paraId="27B50C58" w14:textId="77777777" w:rsidR="00E73358" w:rsidRPr="00E73358" w:rsidRDefault="00E73358" w:rsidP="00E73358">
      <w:pPr>
        <w:pStyle w:val="BodyText"/>
        <w:spacing w:line="240" w:lineRule="auto"/>
        <w:rPr>
          <w:rFonts w:asciiTheme="minorHAnsi" w:hAnsiTheme="minorHAnsi"/>
          <w:szCs w:val="16"/>
        </w:rPr>
      </w:pPr>
    </w:p>
    <w:p w14:paraId="67A75FE3" w14:textId="77777777" w:rsidR="00E73358" w:rsidRPr="00E73358" w:rsidRDefault="00E73358" w:rsidP="00E73358">
      <w:pPr>
        <w:pStyle w:val="BodyText"/>
        <w:spacing w:line="240" w:lineRule="auto"/>
        <w:rPr>
          <w:rFonts w:asciiTheme="minorHAnsi" w:hAnsiTheme="minorHAnsi"/>
          <w:szCs w:val="16"/>
        </w:rPr>
      </w:pPr>
      <w:r w:rsidRPr="00E73358">
        <w:rPr>
          <w:rFonts w:asciiTheme="minorHAnsi" w:hAnsiTheme="minorHAnsi"/>
          <w:szCs w:val="16"/>
        </w:rPr>
        <w:t>This document may only be used for the purposes associated with the subject activity to which this Part 5 Review of Environmental Factors relates and to the extent authorised under the provisions of the Environmental Planning and Assessment Act 1979 and Environmental Planning and Assessment Regulation 2021, for the express purposes set out under that legislation, and may not otherwise be copied, reproduced, distributed or used without the written permission of the authors.</w:t>
      </w:r>
    </w:p>
    <w:p w14:paraId="1B167217" w14:textId="77777777" w:rsidR="00144421" w:rsidRDefault="00144421" w:rsidP="003F3FC7">
      <w:pPr>
        <w:pStyle w:val="BodyText"/>
      </w:pPr>
    </w:p>
    <w:p w14:paraId="4723A20A" w14:textId="77777777" w:rsidR="00144421" w:rsidRDefault="00144421" w:rsidP="003F3FC7">
      <w:pPr>
        <w:pStyle w:val="BodyText"/>
        <w:sectPr w:rsidR="00144421" w:rsidSect="0063788B">
          <w:headerReference w:type="default" r:id="rId22"/>
          <w:footerReference w:type="default" r:id="rId23"/>
          <w:pgSz w:w="11900" w:h="16840" w:code="9"/>
          <w:pgMar w:top="1418" w:right="851" w:bottom="1418" w:left="3402" w:header="567" w:footer="567" w:gutter="0"/>
          <w:cols w:space="708"/>
          <w:docGrid w:linePitch="299"/>
        </w:sectPr>
      </w:pPr>
    </w:p>
    <w:p w14:paraId="3D0C30A0" w14:textId="25A8E36C" w:rsidR="006C7054" w:rsidRPr="006C7054" w:rsidRDefault="006C7054" w:rsidP="0085283A">
      <w:bookmarkStart w:id="3" w:name="_Toc94254608"/>
      <w:bookmarkStart w:id="4" w:name="_Toc94254652"/>
      <w:r w:rsidRPr="006C7054">
        <w:rPr>
          <w:b/>
        </w:rPr>
        <w:lastRenderedPageBreak/>
        <w:t>DOCUMENT CONTROL REGISTER</w:t>
      </w:r>
    </w:p>
    <w:p w14:paraId="2C3C9409" w14:textId="53780B20" w:rsidR="006C7054" w:rsidRPr="006C7054" w:rsidRDefault="006C7054" w:rsidP="006C7054">
      <w:r w:rsidRPr="006C7054">
        <w:t xml:space="preserve">The following register documents the preparation and issue of this Part 5 Review of Environmental Factors (REF), prepared by </w:t>
      </w:r>
      <w:r w:rsidR="009D1DB8">
        <w:t>Mecone Group</w:t>
      </w:r>
      <w:r w:rsidRPr="006C7054">
        <w:t xml:space="preserve"> for the New South Wales Land &amp; Housing Corporation.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7"/>
        <w:gridCol w:w="2055"/>
        <w:gridCol w:w="2268"/>
        <w:gridCol w:w="5103"/>
      </w:tblGrid>
      <w:tr w:rsidR="00C9464E" w:rsidRPr="00E95913" w14:paraId="2AFBB46F" w14:textId="77777777" w:rsidTr="00E50A2B">
        <w:tc>
          <w:tcPr>
            <w:tcW w:w="497" w:type="dxa"/>
            <w:shd w:val="pct12" w:color="auto" w:fill="auto"/>
          </w:tcPr>
          <w:p w14:paraId="67C00B76" w14:textId="77777777" w:rsidR="00C9464E" w:rsidRPr="00E95913" w:rsidRDefault="00C9464E" w:rsidP="006C7054">
            <w:pPr>
              <w:rPr>
                <w:b/>
                <w:sz w:val="20"/>
              </w:rPr>
            </w:pPr>
            <w:r w:rsidRPr="00E95913">
              <w:rPr>
                <w:b/>
                <w:sz w:val="20"/>
              </w:rPr>
              <w:t>No</w:t>
            </w:r>
          </w:p>
        </w:tc>
        <w:tc>
          <w:tcPr>
            <w:tcW w:w="2055" w:type="dxa"/>
            <w:shd w:val="pct12" w:color="auto" w:fill="auto"/>
          </w:tcPr>
          <w:p w14:paraId="4D848994" w14:textId="77777777" w:rsidR="00C9464E" w:rsidRPr="00E95913" w:rsidRDefault="00C9464E" w:rsidP="006C7054">
            <w:pPr>
              <w:rPr>
                <w:b/>
                <w:sz w:val="20"/>
              </w:rPr>
            </w:pPr>
            <w:r w:rsidRPr="00E95913">
              <w:rPr>
                <w:b/>
                <w:sz w:val="20"/>
              </w:rPr>
              <w:t>Date</w:t>
            </w:r>
          </w:p>
        </w:tc>
        <w:tc>
          <w:tcPr>
            <w:tcW w:w="2268" w:type="dxa"/>
            <w:shd w:val="pct12" w:color="auto" w:fill="auto"/>
          </w:tcPr>
          <w:p w14:paraId="709ED931" w14:textId="77777777" w:rsidR="00C9464E" w:rsidRPr="00E95913" w:rsidRDefault="00C9464E" w:rsidP="006C7054">
            <w:pPr>
              <w:rPr>
                <w:b/>
                <w:sz w:val="20"/>
              </w:rPr>
            </w:pPr>
            <w:r w:rsidRPr="00E95913">
              <w:rPr>
                <w:b/>
                <w:sz w:val="20"/>
              </w:rPr>
              <w:t>Version</w:t>
            </w:r>
          </w:p>
        </w:tc>
        <w:tc>
          <w:tcPr>
            <w:tcW w:w="5103" w:type="dxa"/>
            <w:shd w:val="pct12" w:color="auto" w:fill="auto"/>
          </w:tcPr>
          <w:p w14:paraId="0C6C1F5C" w14:textId="366C047B" w:rsidR="00C9464E" w:rsidRPr="00E95913" w:rsidRDefault="00C9464E" w:rsidP="006C7054">
            <w:pPr>
              <w:rPr>
                <w:b/>
                <w:sz w:val="20"/>
              </w:rPr>
            </w:pPr>
            <w:r w:rsidRPr="00E95913">
              <w:rPr>
                <w:b/>
                <w:sz w:val="20"/>
              </w:rPr>
              <w:t>Change since last versio</w:t>
            </w:r>
            <w:r>
              <w:rPr>
                <w:b/>
                <w:sz w:val="20"/>
              </w:rPr>
              <w:t>n</w:t>
            </w:r>
          </w:p>
        </w:tc>
      </w:tr>
      <w:tr w:rsidR="00C9464E" w:rsidRPr="00E95913" w14:paraId="556ACE13" w14:textId="77777777" w:rsidTr="00E50A2B">
        <w:tc>
          <w:tcPr>
            <w:tcW w:w="497" w:type="dxa"/>
          </w:tcPr>
          <w:p w14:paraId="1545E004" w14:textId="77777777" w:rsidR="00C9464E" w:rsidRPr="00E95913" w:rsidRDefault="00C9464E" w:rsidP="006C7054">
            <w:pPr>
              <w:rPr>
                <w:sz w:val="20"/>
              </w:rPr>
            </w:pPr>
            <w:r w:rsidRPr="00E95913">
              <w:rPr>
                <w:sz w:val="20"/>
              </w:rPr>
              <w:t>1</w:t>
            </w:r>
          </w:p>
        </w:tc>
        <w:tc>
          <w:tcPr>
            <w:tcW w:w="2055" w:type="dxa"/>
          </w:tcPr>
          <w:p w14:paraId="34AFBD30" w14:textId="4D1D568E" w:rsidR="00C9464E" w:rsidRPr="00E95913" w:rsidRDefault="00D0595C" w:rsidP="00541CC2">
            <w:pPr>
              <w:rPr>
                <w:sz w:val="20"/>
              </w:rPr>
            </w:pPr>
            <w:r>
              <w:rPr>
                <w:sz w:val="20"/>
              </w:rPr>
              <w:t>20 March</w:t>
            </w:r>
            <w:r w:rsidR="00C9464E">
              <w:rPr>
                <w:sz w:val="20"/>
              </w:rPr>
              <w:t xml:space="preserve"> 2023</w:t>
            </w:r>
          </w:p>
        </w:tc>
        <w:tc>
          <w:tcPr>
            <w:tcW w:w="2268" w:type="dxa"/>
          </w:tcPr>
          <w:p w14:paraId="54F9BC11" w14:textId="7A5381F1" w:rsidR="00C9464E" w:rsidRPr="00E95913" w:rsidRDefault="00C9464E" w:rsidP="006C7054">
            <w:pPr>
              <w:rPr>
                <w:sz w:val="20"/>
              </w:rPr>
            </w:pPr>
            <w:r w:rsidRPr="00E95913">
              <w:rPr>
                <w:sz w:val="20"/>
              </w:rPr>
              <w:t>v1</w:t>
            </w:r>
            <w:r>
              <w:rPr>
                <w:sz w:val="20"/>
              </w:rPr>
              <w:t xml:space="preserve"> (draft)</w:t>
            </w:r>
          </w:p>
        </w:tc>
        <w:tc>
          <w:tcPr>
            <w:tcW w:w="5103" w:type="dxa"/>
          </w:tcPr>
          <w:p w14:paraId="188F8840" w14:textId="000FD419" w:rsidR="00C9464E" w:rsidRPr="00E95913" w:rsidRDefault="00C9464E" w:rsidP="006C7054">
            <w:pPr>
              <w:rPr>
                <w:sz w:val="20"/>
              </w:rPr>
            </w:pPr>
            <w:r w:rsidRPr="00E95913">
              <w:rPr>
                <w:sz w:val="20"/>
              </w:rPr>
              <w:t>Not applicable – initial version</w:t>
            </w:r>
          </w:p>
        </w:tc>
      </w:tr>
      <w:tr w:rsidR="003A7053" w:rsidRPr="00E95913" w14:paraId="5D5A87A4" w14:textId="77777777" w:rsidTr="00E50A2B">
        <w:tc>
          <w:tcPr>
            <w:tcW w:w="497" w:type="dxa"/>
          </w:tcPr>
          <w:p w14:paraId="7B1AFD38" w14:textId="7512738B" w:rsidR="003A7053" w:rsidRPr="00E95913" w:rsidRDefault="003A7053" w:rsidP="006C7054">
            <w:pPr>
              <w:rPr>
                <w:sz w:val="20"/>
              </w:rPr>
            </w:pPr>
            <w:r>
              <w:rPr>
                <w:sz w:val="20"/>
              </w:rPr>
              <w:t>2</w:t>
            </w:r>
          </w:p>
        </w:tc>
        <w:tc>
          <w:tcPr>
            <w:tcW w:w="2055" w:type="dxa"/>
          </w:tcPr>
          <w:p w14:paraId="557158C9" w14:textId="06A741CC" w:rsidR="003A7053" w:rsidRDefault="003A7053" w:rsidP="00541CC2">
            <w:pPr>
              <w:rPr>
                <w:sz w:val="20"/>
              </w:rPr>
            </w:pPr>
            <w:r>
              <w:rPr>
                <w:sz w:val="20"/>
              </w:rPr>
              <w:t>17 May 2023</w:t>
            </w:r>
          </w:p>
        </w:tc>
        <w:tc>
          <w:tcPr>
            <w:tcW w:w="2268" w:type="dxa"/>
          </w:tcPr>
          <w:p w14:paraId="7867F234" w14:textId="6ADA90D8" w:rsidR="003A7053" w:rsidRPr="00E95913" w:rsidRDefault="0065547F" w:rsidP="006C7054">
            <w:pPr>
              <w:rPr>
                <w:sz w:val="20"/>
              </w:rPr>
            </w:pPr>
            <w:r>
              <w:rPr>
                <w:sz w:val="20"/>
              </w:rPr>
              <w:t>v2</w:t>
            </w:r>
          </w:p>
        </w:tc>
        <w:tc>
          <w:tcPr>
            <w:tcW w:w="5103" w:type="dxa"/>
          </w:tcPr>
          <w:p w14:paraId="46C3B744" w14:textId="3E080C5E" w:rsidR="003A7053" w:rsidRPr="00E95913" w:rsidRDefault="003A7053" w:rsidP="006C7054">
            <w:pPr>
              <w:rPr>
                <w:sz w:val="20"/>
              </w:rPr>
            </w:pPr>
            <w:r>
              <w:rPr>
                <w:sz w:val="20"/>
              </w:rPr>
              <w:t>Updates following LAHC review</w:t>
            </w:r>
          </w:p>
        </w:tc>
      </w:tr>
      <w:tr w:rsidR="00E50A2B" w:rsidRPr="00E95913" w14:paraId="2EB1980A" w14:textId="77777777" w:rsidTr="00E50A2B">
        <w:tc>
          <w:tcPr>
            <w:tcW w:w="497" w:type="dxa"/>
          </w:tcPr>
          <w:p w14:paraId="656679B8" w14:textId="5E25283F" w:rsidR="00E50A2B" w:rsidRDefault="00E50A2B" w:rsidP="006C7054">
            <w:pPr>
              <w:rPr>
                <w:sz w:val="20"/>
              </w:rPr>
            </w:pPr>
            <w:r>
              <w:rPr>
                <w:sz w:val="20"/>
              </w:rPr>
              <w:t>3</w:t>
            </w:r>
          </w:p>
        </w:tc>
        <w:tc>
          <w:tcPr>
            <w:tcW w:w="2055" w:type="dxa"/>
          </w:tcPr>
          <w:p w14:paraId="275877DD" w14:textId="5624A6CA" w:rsidR="00E50A2B" w:rsidRDefault="00AB62A8" w:rsidP="00AB62A8">
            <w:pPr>
              <w:rPr>
                <w:sz w:val="20"/>
              </w:rPr>
            </w:pPr>
            <w:r>
              <w:rPr>
                <w:sz w:val="20"/>
              </w:rPr>
              <w:t>12 July</w:t>
            </w:r>
            <w:r w:rsidR="00E50A2B">
              <w:rPr>
                <w:sz w:val="20"/>
              </w:rPr>
              <w:t xml:space="preserve"> 2023</w:t>
            </w:r>
          </w:p>
        </w:tc>
        <w:tc>
          <w:tcPr>
            <w:tcW w:w="2268" w:type="dxa"/>
          </w:tcPr>
          <w:p w14:paraId="07FB21F8" w14:textId="6D7C485E" w:rsidR="00E50A2B" w:rsidRDefault="00E50A2B" w:rsidP="006C7054">
            <w:pPr>
              <w:rPr>
                <w:sz w:val="20"/>
              </w:rPr>
            </w:pPr>
            <w:r>
              <w:rPr>
                <w:sz w:val="20"/>
              </w:rPr>
              <w:t>Final</w:t>
            </w:r>
          </w:p>
        </w:tc>
        <w:tc>
          <w:tcPr>
            <w:tcW w:w="5103" w:type="dxa"/>
          </w:tcPr>
          <w:p w14:paraId="4852E1EA" w14:textId="6CBE0A2A" w:rsidR="00E50A2B" w:rsidRDefault="00E50A2B" w:rsidP="006C7054">
            <w:pPr>
              <w:rPr>
                <w:sz w:val="20"/>
              </w:rPr>
            </w:pPr>
            <w:r>
              <w:rPr>
                <w:sz w:val="20"/>
              </w:rPr>
              <w:t>LAHC finalisation</w:t>
            </w:r>
          </w:p>
        </w:tc>
      </w:tr>
    </w:tbl>
    <w:p w14:paraId="61B92D01" w14:textId="77777777" w:rsidR="006C7054" w:rsidRPr="006C7054" w:rsidRDefault="006C7054" w:rsidP="006C7054">
      <w:r w:rsidRPr="006C7054">
        <w:rPr>
          <w:b/>
        </w:rPr>
        <w:t>DOCUMENT SIGN-OFF</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3418"/>
        <w:gridCol w:w="4945"/>
      </w:tblGrid>
      <w:tr w:rsidR="006C7054" w:rsidRPr="006C7054" w14:paraId="61F1DFF9" w14:textId="77777777" w:rsidTr="00E56CA6">
        <w:tc>
          <w:tcPr>
            <w:tcW w:w="9923" w:type="dxa"/>
            <w:gridSpan w:val="3"/>
            <w:shd w:val="pct12" w:color="auto" w:fill="auto"/>
          </w:tcPr>
          <w:p w14:paraId="18006365" w14:textId="77777777" w:rsidR="006C7054" w:rsidRPr="00E50A2B" w:rsidRDefault="006C7054" w:rsidP="006C7054">
            <w:pPr>
              <w:spacing w:line="240" w:lineRule="auto"/>
              <w:rPr>
                <w:b/>
                <w:sz w:val="20"/>
                <w:szCs w:val="20"/>
              </w:rPr>
            </w:pPr>
            <w:r w:rsidRPr="00E50A2B">
              <w:rPr>
                <w:b/>
                <w:sz w:val="20"/>
                <w:szCs w:val="20"/>
              </w:rPr>
              <w:t>REF Prepared &amp; Peer Reviewed by:</w:t>
            </w:r>
          </w:p>
        </w:tc>
      </w:tr>
      <w:tr w:rsidR="006C7054" w:rsidRPr="006C7054" w14:paraId="77601354" w14:textId="77777777" w:rsidTr="00E56CA6">
        <w:tc>
          <w:tcPr>
            <w:tcW w:w="9923" w:type="dxa"/>
            <w:gridSpan w:val="3"/>
            <w:tcBorders>
              <w:bottom w:val="nil"/>
            </w:tcBorders>
          </w:tcPr>
          <w:p w14:paraId="172A3BD6" w14:textId="4EB830CE" w:rsidR="006C7054" w:rsidRPr="006C7054" w:rsidRDefault="006C7054" w:rsidP="00755A1F">
            <w:pPr>
              <w:spacing w:before="0" w:after="0" w:line="276" w:lineRule="auto"/>
              <w:rPr>
                <w:rFonts w:asciiTheme="minorHAnsi" w:hAnsiTheme="minorHAnsi"/>
                <w:sz w:val="20"/>
                <w:szCs w:val="20"/>
              </w:rPr>
            </w:pPr>
            <w:r w:rsidRPr="006C7054">
              <w:rPr>
                <w:rFonts w:asciiTheme="minorHAnsi" w:hAnsiTheme="minorHAnsi"/>
                <w:sz w:val="20"/>
                <w:szCs w:val="20"/>
              </w:rPr>
              <w:t>Having prepared the R</w:t>
            </w:r>
            <w:r w:rsidR="003329DF">
              <w:rPr>
                <w:rFonts w:asciiTheme="minorHAnsi" w:hAnsiTheme="minorHAnsi"/>
                <w:sz w:val="20"/>
                <w:szCs w:val="20"/>
              </w:rPr>
              <w:t>eview of Environmental Factors:</w:t>
            </w:r>
          </w:p>
          <w:p w14:paraId="4A463531" w14:textId="77777777" w:rsidR="006C7054" w:rsidRPr="006C7054" w:rsidRDefault="006C7054" w:rsidP="00796B67">
            <w:pPr>
              <w:numPr>
                <w:ilvl w:val="0"/>
                <w:numId w:val="11"/>
              </w:numPr>
              <w:spacing w:before="0" w:after="0" w:line="276" w:lineRule="auto"/>
              <w:ind w:left="319" w:hanging="319"/>
              <w:rPr>
                <w:rFonts w:asciiTheme="minorHAnsi" w:hAnsiTheme="minorHAnsi"/>
                <w:sz w:val="20"/>
                <w:szCs w:val="20"/>
              </w:rPr>
            </w:pPr>
            <w:r w:rsidRPr="006C7054">
              <w:rPr>
                <w:rFonts w:asciiTheme="minorHAnsi" w:hAnsiTheme="minorHAnsi"/>
                <w:sz w:val="20"/>
                <w:szCs w:val="20"/>
              </w:rPr>
              <w:t xml:space="preserve">I have declared any possible conflict of interests (real, potential or perceived) to the Acting Head of Policy and Innovation. </w:t>
            </w:r>
          </w:p>
          <w:p w14:paraId="02737857" w14:textId="77777777" w:rsidR="006C7054" w:rsidRDefault="006C7054" w:rsidP="00796B67">
            <w:pPr>
              <w:numPr>
                <w:ilvl w:val="0"/>
                <w:numId w:val="11"/>
              </w:numPr>
              <w:spacing w:before="0" w:after="0" w:line="276" w:lineRule="auto"/>
              <w:ind w:left="319" w:hanging="319"/>
              <w:rPr>
                <w:rFonts w:asciiTheme="minorHAnsi" w:hAnsiTheme="minorHAnsi"/>
                <w:sz w:val="20"/>
                <w:szCs w:val="20"/>
              </w:rPr>
            </w:pPr>
            <w:r w:rsidRPr="006C7054">
              <w:rPr>
                <w:rFonts w:asciiTheme="minorHAnsi" w:hAnsiTheme="minorHAnsi"/>
                <w:sz w:val="20"/>
                <w:szCs w:val="20"/>
              </w:rPr>
              <w:t>I do not consider I have any personal interests that would affect my professional judgement.</w:t>
            </w:r>
          </w:p>
          <w:p w14:paraId="22DC456C" w14:textId="77777777" w:rsidR="006C7054" w:rsidRPr="006C7054" w:rsidRDefault="006C7054" w:rsidP="00796B67">
            <w:pPr>
              <w:numPr>
                <w:ilvl w:val="0"/>
                <w:numId w:val="11"/>
              </w:numPr>
              <w:spacing w:before="0" w:after="0" w:line="276" w:lineRule="auto"/>
              <w:ind w:left="319" w:hanging="319"/>
              <w:rPr>
                <w:rFonts w:asciiTheme="minorHAnsi" w:hAnsiTheme="minorHAnsi"/>
                <w:sz w:val="20"/>
                <w:szCs w:val="20"/>
              </w:rPr>
            </w:pPr>
            <w:r w:rsidRPr="006C7054">
              <w:rPr>
                <w:rFonts w:asciiTheme="minorHAnsi" w:hAnsiTheme="minorHAnsi"/>
                <w:sz w:val="20"/>
                <w:szCs w:val="20"/>
              </w:rPr>
              <w:t xml:space="preserve">I will inform the Acting Head of Policy and Innovation as soon as I become aware of a possible conflict of interest. </w:t>
            </w:r>
          </w:p>
        </w:tc>
      </w:tr>
      <w:tr w:rsidR="006C7054" w:rsidRPr="006C7054" w14:paraId="36B54007" w14:textId="77777777" w:rsidTr="00E56CA6">
        <w:tc>
          <w:tcPr>
            <w:tcW w:w="1560" w:type="dxa"/>
            <w:tcBorders>
              <w:top w:val="nil"/>
              <w:left w:val="single" w:sz="4" w:space="0" w:color="auto"/>
              <w:bottom w:val="nil"/>
              <w:right w:val="nil"/>
            </w:tcBorders>
          </w:tcPr>
          <w:p w14:paraId="3BD27F38" w14:textId="77777777" w:rsidR="006C7054" w:rsidRPr="006C7054" w:rsidRDefault="006C7054" w:rsidP="006C7054">
            <w:pPr>
              <w:spacing w:line="240" w:lineRule="auto"/>
              <w:rPr>
                <w:rFonts w:asciiTheme="minorHAnsi" w:hAnsiTheme="minorHAnsi"/>
                <w:sz w:val="20"/>
                <w:szCs w:val="20"/>
              </w:rPr>
            </w:pPr>
            <w:r w:rsidRPr="006C7054">
              <w:rPr>
                <w:rFonts w:asciiTheme="minorHAnsi" w:hAnsiTheme="minorHAnsi"/>
                <w:sz w:val="20"/>
                <w:szCs w:val="20"/>
              </w:rPr>
              <w:t xml:space="preserve">Name: </w:t>
            </w:r>
          </w:p>
        </w:tc>
        <w:tc>
          <w:tcPr>
            <w:tcW w:w="8363" w:type="dxa"/>
            <w:gridSpan w:val="2"/>
            <w:tcBorders>
              <w:top w:val="nil"/>
              <w:left w:val="nil"/>
              <w:bottom w:val="nil"/>
              <w:right w:val="single" w:sz="4" w:space="0" w:color="auto"/>
            </w:tcBorders>
          </w:tcPr>
          <w:p w14:paraId="15674B02" w14:textId="60036D93" w:rsidR="006C7054" w:rsidRPr="006C7054" w:rsidRDefault="00442FCD" w:rsidP="006C7054">
            <w:pPr>
              <w:spacing w:line="240" w:lineRule="auto"/>
              <w:rPr>
                <w:rFonts w:asciiTheme="minorHAnsi" w:hAnsiTheme="minorHAnsi"/>
                <w:sz w:val="20"/>
                <w:szCs w:val="20"/>
              </w:rPr>
            </w:pPr>
            <w:r>
              <w:rPr>
                <w:rFonts w:asciiTheme="minorHAnsi" w:hAnsiTheme="minorHAnsi"/>
                <w:sz w:val="20"/>
                <w:szCs w:val="20"/>
              </w:rPr>
              <w:t>Georgia Sedgmen</w:t>
            </w:r>
          </w:p>
        </w:tc>
      </w:tr>
      <w:tr w:rsidR="006C7054" w:rsidRPr="006C7054" w14:paraId="2D3B89D9" w14:textId="77777777" w:rsidTr="00E56CA6">
        <w:tc>
          <w:tcPr>
            <w:tcW w:w="1560" w:type="dxa"/>
            <w:tcBorders>
              <w:top w:val="nil"/>
              <w:left w:val="single" w:sz="4" w:space="0" w:color="auto"/>
              <w:bottom w:val="nil"/>
              <w:right w:val="nil"/>
            </w:tcBorders>
          </w:tcPr>
          <w:p w14:paraId="62661E23" w14:textId="77777777" w:rsidR="006C7054" w:rsidRPr="006C7054" w:rsidRDefault="006C7054" w:rsidP="006C7054">
            <w:pPr>
              <w:spacing w:line="240" w:lineRule="auto"/>
              <w:rPr>
                <w:rFonts w:asciiTheme="minorHAnsi" w:hAnsiTheme="minorHAnsi"/>
                <w:sz w:val="20"/>
                <w:szCs w:val="20"/>
              </w:rPr>
            </w:pPr>
            <w:r w:rsidRPr="006C7054">
              <w:rPr>
                <w:rFonts w:asciiTheme="minorHAnsi" w:hAnsiTheme="minorHAnsi"/>
                <w:sz w:val="20"/>
                <w:szCs w:val="20"/>
              </w:rPr>
              <w:t>Designation:</w:t>
            </w:r>
          </w:p>
        </w:tc>
        <w:tc>
          <w:tcPr>
            <w:tcW w:w="8363" w:type="dxa"/>
            <w:gridSpan w:val="2"/>
            <w:tcBorders>
              <w:top w:val="nil"/>
              <w:left w:val="nil"/>
              <w:bottom w:val="nil"/>
              <w:right w:val="single" w:sz="4" w:space="0" w:color="auto"/>
            </w:tcBorders>
          </w:tcPr>
          <w:p w14:paraId="029F1D81" w14:textId="5C35DD3C" w:rsidR="006C7054" w:rsidRPr="006C7054" w:rsidRDefault="00442FCD" w:rsidP="006C7054">
            <w:pPr>
              <w:spacing w:line="240" w:lineRule="auto"/>
              <w:rPr>
                <w:rFonts w:asciiTheme="minorHAnsi" w:hAnsiTheme="minorHAnsi"/>
                <w:sz w:val="20"/>
                <w:szCs w:val="20"/>
              </w:rPr>
            </w:pPr>
            <w:r>
              <w:rPr>
                <w:rFonts w:asciiTheme="minorHAnsi" w:hAnsiTheme="minorHAnsi"/>
                <w:sz w:val="20"/>
                <w:szCs w:val="20"/>
              </w:rPr>
              <w:t>Director</w:t>
            </w:r>
          </w:p>
        </w:tc>
      </w:tr>
      <w:tr w:rsidR="006C7054" w:rsidRPr="006C7054" w14:paraId="2B6CD343" w14:textId="77777777" w:rsidTr="00E56CA6">
        <w:trPr>
          <w:trHeight w:val="129"/>
        </w:trPr>
        <w:tc>
          <w:tcPr>
            <w:tcW w:w="1560" w:type="dxa"/>
            <w:tcBorders>
              <w:top w:val="nil"/>
              <w:left w:val="single" w:sz="4" w:space="0" w:color="auto"/>
              <w:bottom w:val="single" w:sz="4" w:space="0" w:color="auto"/>
              <w:right w:val="nil"/>
            </w:tcBorders>
            <w:vAlign w:val="center"/>
          </w:tcPr>
          <w:p w14:paraId="60241536" w14:textId="1A443588" w:rsidR="006C7054" w:rsidRPr="006C7054" w:rsidRDefault="006C7054" w:rsidP="00AA10B0">
            <w:pPr>
              <w:spacing w:line="240" w:lineRule="auto"/>
              <w:rPr>
                <w:rFonts w:asciiTheme="minorHAnsi" w:hAnsiTheme="minorHAnsi"/>
                <w:sz w:val="20"/>
                <w:szCs w:val="20"/>
              </w:rPr>
            </w:pPr>
            <w:r w:rsidRPr="006C7054">
              <w:rPr>
                <w:rFonts w:asciiTheme="minorHAnsi" w:hAnsiTheme="minorHAnsi"/>
                <w:sz w:val="20"/>
                <w:szCs w:val="20"/>
              </w:rPr>
              <w:t xml:space="preserve">Signature: </w:t>
            </w:r>
          </w:p>
        </w:tc>
        <w:tc>
          <w:tcPr>
            <w:tcW w:w="3418" w:type="dxa"/>
            <w:tcBorders>
              <w:top w:val="nil"/>
              <w:left w:val="nil"/>
              <w:bottom w:val="single" w:sz="4" w:space="0" w:color="auto"/>
              <w:right w:val="nil"/>
            </w:tcBorders>
            <w:vAlign w:val="center"/>
          </w:tcPr>
          <w:p w14:paraId="634E9F1E" w14:textId="02C7D3A4" w:rsidR="006C7054" w:rsidRPr="006C7054" w:rsidRDefault="00442FCD" w:rsidP="00AA10B0">
            <w:pPr>
              <w:spacing w:line="240" w:lineRule="auto"/>
              <w:rPr>
                <w:rFonts w:asciiTheme="minorHAnsi" w:hAnsiTheme="minorHAnsi"/>
                <w:sz w:val="20"/>
                <w:szCs w:val="20"/>
              </w:rPr>
            </w:pPr>
            <w:r w:rsidRPr="001C0931">
              <w:rPr>
                <w:rFonts w:asciiTheme="minorHAnsi" w:hAnsiTheme="minorHAnsi"/>
                <w:noProof/>
                <w:sz w:val="20"/>
                <w:szCs w:val="20"/>
                <w:lang w:eastAsia="en-AU"/>
              </w:rPr>
              <w:drawing>
                <wp:inline distT="0" distB="0" distL="0" distR="0" wp14:anchorId="470EFAB7" wp14:editId="58D1FE1D">
                  <wp:extent cx="1077101" cy="484950"/>
                  <wp:effectExtent l="0" t="0" r="0" b="0"/>
                  <wp:docPr id="1020688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73961" cy="528560"/>
                          </a:xfrm>
                          <a:prstGeom prst="rect">
                            <a:avLst/>
                          </a:prstGeom>
                          <a:noFill/>
                          <a:ln>
                            <a:noFill/>
                          </a:ln>
                        </pic:spPr>
                      </pic:pic>
                    </a:graphicData>
                  </a:graphic>
                </wp:inline>
              </w:drawing>
            </w:r>
          </w:p>
        </w:tc>
        <w:tc>
          <w:tcPr>
            <w:tcW w:w="4945" w:type="dxa"/>
            <w:tcBorders>
              <w:top w:val="nil"/>
              <w:left w:val="nil"/>
              <w:bottom w:val="single" w:sz="4" w:space="0" w:color="auto"/>
              <w:right w:val="single" w:sz="4" w:space="0" w:color="auto"/>
            </w:tcBorders>
            <w:vAlign w:val="center"/>
          </w:tcPr>
          <w:p w14:paraId="5A3B2E52" w14:textId="0DA62D93" w:rsidR="006C7054" w:rsidRPr="006C7054" w:rsidRDefault="006C7054" w:rsidP="00AA10B0">
            <w:pPr>
              <w:spacing w:line="240" w:lineRule="auto"/>
              <w:rPr>
                <w:rFonts w:asciiTheme="minorHAnsi" w:hAnsiTheme="minorHAnsi"/>
                <w:sz w:val="20"/>
                <w:szCs w:val="20"/>
              </w:rPr>
            </w:pPr>
            <w:r w:rsidRPr="006C7054">
              <w:rPr>
                <w:rFonts w:asciiTheme="minorHAnsi" w:hAnsiTheme="minorHAnsi"/>
                <w:sz w:val="20"/>
                <w:szCs w:val="20"/>
              </w:rPr>
              <w:t xml:space="preserve">Date:  </w:t>
            </w:r>
            <w:r w:rsidR="00442FCD">
              <w:rPr>
                <w:rFonts w:asciiTheme="minorHAnsi" w:hAnsiTheme="minorHAnsi"/>
                <w:sz w:val="20"/>
                <w:szCs w:val="20"/>
              </w:rPr>
              <w:t>07 June 2023</w:t>
            </w:r>
          </w:p>
        </w:tc>
      </w:tr>
      <w:tr w:rsidR="006C7054" w:rsidRPr="006C7054" w14:paraId="31B52094" w14:textId="77777777" w:rsidTr="00E50A2B">
        <w:tc>
          <w:tcPr>
            <w:tcW w:w="9923" w:type="dxa"/>
            <w:gridSpan w:val="3"/>
            <w:tcBorders>
              <w:top w:val="single" w:sz="4" w:space="0" w:color="auto"/>
              <w:bottom w:val="single" w:sz="4" w:space="0" w:color="auto"/>
            </w:tcBorders>
            <w:shd w:val="clear" w:color="auto" w:fill="F2F2F2" w:themeFill="background1" w:themeFillShade="F2"/>
          </w:tcPr>
          <w:p w14:paraId="08F17228" w14:textId="77777777" w:rsidR="006C7054" w:rsidRPr="006C7054" w:rsidRDefault="006C7054" w:rsidP="006C7054">
            <w:pPr>
              <w:spacing w:line="240" w:lineRule="auto"/>
              <w:rPr>
                <w:rFonts w:asciiTheme="minorHAnsi" w:hAnsiTheme="minorHAnsi"/>
                <w:b/>
                <w:bCs/>
                <w:sz w:val="20"/>
                <w:szCs w:val="20"/>
              </w:rPr>
            </w:pPr>
            <w:r w:rsidRPr="006C7054">
              <w:rPr>
                <w:rFonts w:asciiTheme="minorHAnsi" w:hAnsiTheme="minorHAnsi"/>
                <w:b/>
                <w:bCs/>
                <w:sz w:val="20"/>
                <w:szCs w:val="20"/>
              </w:rPr>
              <w:t>Peer reviewed by:</w:t>
            </w:r>
          </w:p>
        </w:tc>
      </w:tr>
      <w:tr w:rsidR="006C7054" w:rsidRPr="006C7054" w14:paraId="436D7402" w14:textId="77777777" w:rsidTr="00E56CA6">
        <w:tc>
          <w:tcPr>
            <w:tcW w:w="1560" w:type="dxa"/>
            <w:tcBorders>
              <w:bottom w:val="nil"/>
              <w:right w:val="nil"/>
            </w:tcBorders>
          </w:tcPr>
          <w:p w14:paraId="0CAFA283" w14:textId="77777777" w:rsidR="006C7054" w:rsidRPr="006C7054" w:rsidRDefault="006C7054" w:rsidP="006C7054">
            <w:pPr>
              <w:spacing w:line="240" w:lineRule="auto"/>
              <w:rPr>
                <w:rFonts w:asciiTheme="minorHAnsi" w:hAnsiTheme="minorHAnsi"/>
                <w:sz w:val="20"/>
                <w:szCs w:val="20"/>
              </w:rPr>
            </w:pPr>
            <w:r w:rsidRPr="006C7054">
              <w:rPr>
                <w:rFonts w:asciiTheme="minorHAnsi" w:hAnsiTheme="minorHAnsi"/>
                <w:sz w:val="20"/>
                <w:szCs w:val="20"/>
              </w:rPr>
              <w:t xml:space="preserve">Name: </w:t>
            </w:r>
          </w:p>
        </w:tc>
        <w:tc>
          <w:tcPr>
            <w:tcW w:w="8363" w:type="dxa"/>
            <w:gridSpan w:val="2"/>
            <w:tcBorders>
              <w:left w:val="nil"/>
              <w:bottom w:val="nil"/>
            </w:tcBorders>
          </w:tcPr>
          <w:p w14:paraId="48FA3FC6" w14:textId="14A2743F" w:rsidR="006C7054" w:rsidRPr="006C7054" w:rsidRDefault="004B33F2" w:rsidP="006C7054">
            <w:pPr>
              <w:spacing w:line="240" w:lineRule="auto"/>
              <w:rPr>
                <w:rFonts w:asciiTheme="minorHAnsi" w:hAnsiTheme="minorHAnsi"/>
                <w:sz w:val="20"/>
                <w:szCs w:val="20"/>
              </w:rPr>
            </w:pPr>
            <w:r>
              <w:rPr>
                <w:rFonts w:asciiTheme="minorHAnsi" w:hAnsiTheme="minorHAnsi"/>
                <w:sz w:val="20"/>
                <w:szCs w:val="20"/>
              </w:rPr>
              <w:t>Susanna Cheng</w:t>
            </w:r>
          </w:p>
        </w:tc>
      </w:tr>
      <w:tr w:rsidR="006C7054" w:rsidRPr="006C7054" w14:paraId="26402DDD" w14:textId="77777777" w:rsidTr="00E56CA6">
        <w:tc>
          <w:tcPr>
            <w:tcW w:w="1560" w:type="dxa"/>
            <w:tcBorders>
              <w:top w:val="nil"/>
              <w:bottom w:val="nil"/>
              <w:right w:val="nil"/>
            </w:tcBorders>
          </w:tcPr>
          <w:p w14:paraId="59084BD7" w14:textId="77777777" w:rsidR="006C7054" w:rsidRPr="006C7054" w:rsidRDefault="006C7054" w:rsidP="006C7054">
            <w:pPr>
              <w:spacing w:line="240" w:lineRule="auto"/>
              <w:rPr>
                <w:rFonts w:asciiTheme="minorHAnsi" w:hAnsiTheme="minorHAnsi"/>
                <w:sz w:val="20"/>
                <w:szCs w:val="20"/>
              </w:rPr>
            </w:pPr>
            <w:r w:rsidRPr="006C7054">
              <w:rPr>
                <w:rFonts w:asciiTheme="minorHAnsi" w:hAnsiTheme="minorHAnsi"/>
                <w:sz w:val="20"/>
                <w:szCs w:val="20"/>
              </w:rPr>
              <w:t>Designation:</w:t>
            </w:r>
          </w:p>
        </w:tc>
        <w:tc>
          <w:tcPr>
            <w:tcW w:w="8363" w:type="dxa"/>
            <w:gridSpan w:val="2"/>
            <w:tcBorders>
              <w:top w:val="nil"/>
              <w:left w:val="nil"/>
              <w:bottom w:val="nil"/>
            </w:tcBorders>
          </w:tcPr>
          <w:p w14:paraId="2E524C27" w14:textId="7D2D382C" w:rsidR="006C7054" w:rsidRPr="006C7054" w:rsidRDefault="00A13112" w:rsidP="006C7054">
            <w:pPr>
              <w:spacing w:line="240" w:lineRule="auto"/>
              <w:rPr>
                <w:rFonts w:asciiTheme="minorHAnsi" w:hAnsiTheme="minorHAnsi"/>
                <w:sz w:val="20"/>
                <w:szCs w:val="20"/>
              </w:rPr>
            </w:pPr>
            <w:r>
              <w:rPr>
                <w:rFonts w:asciiTheme="minorHAnsi" w:hAnsiTheme="minorHAnsi"/>
                <w:sz w:val="20"/>
                <w:szCs w:val="20"/>
              </w:rPr>
              <w:t>Team Leader</w:t>
            </w:r>
            <w:r w:rsidR="006C7054" w:rsidRPr="006C7054">
              <w:rPr>
                <w:rFonts w:asciiTheme="minorHAnsi" w:hAnsiTheme="minorHAnsi"/>
                <w:sz w:val="20"/>
                <w:szCs w:val="20"/>
              </w:rPr>
              <w:t>, NSW Land &amp; Housing Corporation</w:t>
            </w:r>
          </w:p>
        </w:tc>
      </w:tr>
      <w:tr w:rsidR="006C7054" w:rsidRPr="006C7054" w14:paraId="0FEDE309" w14:textId="77777777" w:rsidTr="00E56CA6">
        <w:trPr>
          <w:trHeight w:val="685"/>
        </w:trPr>
        <w:tc>
          <w:tcPr>
            <w:tcW w:w="1560" w:type="dxa"/>
            <w:tcBorders>
              <w:top w:val="nil"/>
              <w:right w:val="nil"/>
            </w:tcBorders>
            <w:vAlign w:val="center"/>
          </w:tcPr>
          <w:p w14:paraId="072C4BE2" w14:textId="77777777" w:rsidR="006C7054" w:rsidRPr="006C7054" w:rsidRDefault="006C7054" w:rsidP="006C7054">
            <w:pPr>
              <w:spacing w:line="240" w:lineRule="auto"/>
              <w:rPr>
                <w:rFonts w:asciiTheme="minorHAnsi" w:hAnsiTheme="minorHAnsi"/>
                <w:sz w:val="20"/>
                <w:szCs w:val="20"/>
              </w:rPr>
            </w:pPr>
            <w:r w:rsidRPr="006C7054">
              <w:rPr>
                <w:rFonts w:asciiTheme="minorHAnsi" w:hAnsiTheme="minorHAnsi"/>
                <w:sz w:val="20"/>
                <w:szCs w:val="20"/>
              </w:rPr>
              <w:t xml:space="preserve">Signature: </w:t>
            </w:r>
          </w:p>
        </w:tc>
        <w:tc>
          <w:tcPr>
            <w:tcW w:w="3418" w:type="dxa"/>
            <w:tcBorders>
              <w:top w:val="nil"/>
              <w:left w:val="nil"/>
              <w:right w:val="nil"/>
            </w:tcBorders>
            <w:vAlign w:val="center"/>
          </w:tcPr>
          <w:p w14:paraId="4967D359" w14:textId="6E70BECB" w:rsidR="006C7054" w:rsidRPr="00464174" w:rsidRDefault="00464174" w:rsidP="006C7054">
            <w:pPr>
              <w:spacing w:line="240" w:lineRule="auto"/>
              <w:rPr>
                <w:rFonts w:ascii="Segoe Script" w:hAnsi="Segoe Script"/>
              </w:rPr>
            </w:pPr>
            <w:r w:rsidRPr="00464174">
              <w:rPr>
                <w:rFonts w:ascii="Segoe Script" w:hAnsi="Segoe Script"/>
              </w:rPr>
              <w:t>Susanna Cheng</w:t>
            </w:r>
          </w:p>
        </w:tc>
        <w:tc>
          <w:tcPr>
            <w:tcW w:w="4945" w:type="dxa"/>
            <w:tcBorders>
              <w:top w:val="nil"/>
              <w:left w:val="nil"/>
            </w:tcBorders>
            <w:vAlign w:val="center"/>
          </w:tcPr>
          <w:p w14:paraId="2F23EAA7" w14:textId="19DCD9DD" w:rsidR="006C7054" w:rsidRPr="006C7054" w:rsidRDefault="006C7054" w:rsidP="007D761E">
            <w:pPr>
              <w:spacing w:line="240" w:lineRule="auto"/>
              <w:rPr>
                <w:rFonts w:asciiTheme="minorHAnsi" w:hAnsiTheme="minorHAnsi"/>
                <w:sz w:val="20"/>
                <w:szCs w:val="20"/>
              </w:rPr>
            </w:pPr>
            <w:r w:rsidRPr="006C7054">
              <w:rPr>
                <w:rFonts w:asciiTheme="minorHAnsi" w:hAnsiTheme="minorHAnsi"/>
                <w:sz w:val="20"/>
                <w:szCs w:val="20"/>
              </w:rPr>
              <w:t xml:space="preserve">Date:  </w:t>
            </w:r>
            <w:r w:rsidR="00497ACD">
              <w:rPr>
                <w:rFonts w:asciiTheme="minorHAnsi" w:hAnsiTheme="minorHAnsi"/>
                <w:sz w:val="20"/>
                <w:szCs w:val="20"/>
              </w:rPr>
              <w:t>13</w:t>
            </w:r>
            <w:r w:rsidR="004B33F2" w:rsidRPr="007D761E">
              <w:rPr>
                <w:rFonts w:asciiTheme="minorHAnsi" w:hAnsiTheme="minorHAnsi"/>
                <w:sz w:val="20"/>
                <w:szCs w:val="20"/>
              </w:rPr>
              <w:t xml:space="preserve"> June 2023</w:t>
            </w:r>
          </w:p>
        </w:tc>
      </w:tr>
    </w:tbl>
    <w:p w14:paraId="46578999" w14:textId="77777777" w:rsidR="00804A84" w:rsidRDefault="00804A84" w:rsidP="006C7054">
      <w:pPr>
        <w:rPr>
          <w:rFonts w:asciiTheme="minorHAnsi" w:hAnsiTheme="minorHAnsi"/>
          <w:sz w:val="20"/>
          <w:szCs w:val="20"/>
        </w:rPr>
      </w:pPr>
    </w:p>
    <w:tbl>
      <w:tblPr>
        <w:tblW w:w="9923"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961"/>
        <w:gridCol w:w="4962"/>
      </w:tblGrid>
      <w:tr w:rsidR="0042281F" w:rsidRPr="006C7054" w14:paraId="3BEB8736" w14:textId="77777777" w:rsidTr="00E50A2B">
        <w:tc>
          <w:tcPr>
            <w:tcW w:w="9923" w:type="dxa"/>
            <w:gridSpan w:val="2"/>
            <w:tcBorders>
              <w:top w:val="single" w:sz="4" w:space="0" w:color="auto"/>
              <w:bottom w:val="single" w:sz="4" w:space="0" w:color="auto"/>
            </w:tcBorders>
            <w:shd w:val="clear" w:color="auto" w:fill="D9D9D9"/>
          </w:tcPr>
          <w:p w14:paraId="4964D27B" w14:textId="40D81639" w:rsidR="0042281F" w:rsidRPr="006C7054" w:rsidRDefault="0042281F" w:rsidP="00E50A2B">
            <w:pPr>
              <w:keepNext/>
              <w:keepLines/>
              <w:rPr>
                <w:rFonts w:asciiTheme="minorHAnsi" w:hAnsiTheme="minorHAnsi"/>
                <w:b/>
                <w:sz w:val="20"/>
                <w:szCs w:val="20"/>
              </w:rPr>
            </w:pPr>
            <w:r w:rsidRPr="006C7054">
              <w:rPr>
                <w:rFonts w:asciiTheme="minorHAnsi" w:hAnsiTheme="minorHAnsi"/>
                <w:b/>
                <w:sz w:val="20"/>
                <w:szCs w:val="20"/>
              </w:rPr>
              <w:t xml:space="preserve">REF Reviewed </w:t>
            </w:r>
            <w:r w:rsidR="00502D5A">
              <w:rPr>
                <w:rFonts w:asciiTheme="minorHAnsi" w:hAnsiTheme="minorHAnsi"/>
                <w:b/>
                <w:sz w:val="20"/>
                <w:szCs w:val="20"/>
              </w:rPr>
              <w:t xml:space="preserve"> &amp; Endorsed </w:t>
            </w:r>
            <w:r w:rsidRPr="006C7054">
              <w:rPr>
                <w:rFonts w:asciiTheme="minorHAnsi" w:hAnsiTheme="minorHAnsi"/>
                <w:b/>
                <w:sz w:val="20"/>
                <w:szCs w:val="20"/>
              </w:rPr>
              <w:t>by:</w:t>
            </w:r>
          </w:p>
        </w:tc>
      </w:tr>
      <w:tr w:rsidR="0042281F" w:rsidRPr="006C7054" w14:paraId="3ECF8C30" w14:textId="77777777" w:rsidTr="00E50A2B">
        <w:tc>
          <w:tcPr>
            <w:tcW w:w="9923" w:type="dxa"/>
            <w:gridSpan w:val="2"/>
            <w:tcBorders>
              <w:top w:val="single" w:sz="4" w:space="0" w:color="auto"/>
            </w:tcBorders>
            <w:shd w:val="clear" w:color="auto" w:fill="auto"/>
          </w:tcPr>
          <w:p w14:paraId="55AEE3E1" w14:textId="77777777" w:rsidR="0042281F" w:rsidRPr="006C7054" w:rsidRDefault="0042281F" w:rsidP="00603ECE">
            <w:pPr>
              <w:rPr>
                <w:rFonts w:asciiTheme="minorHAnsi" w:hAnsiTheme="minorHAnsi"/>
                <w:sz w:val="20"/>
                <w:szCs w:val="20"/>
              </w:rPr>
            </w:pPr>
            <w:r w:rsidRPr="006C7054">
              <w:rPr>
                <w:rFonts w:asciiTheme="minorHAnsi" w:hAnsiTheme="minorHAnsi"/>
                <w:sz w:val="20"/>
                <w:szCs w:val="20"/>
              </w:rPr>
              <w:t>I certify that I have reviewed this Review of Environmental Factors:</w:t>
            </w:r>
          </w:p>
          <w:p w14:paraId="31691099" w14:textId="0E362FCF" w:rsidR="0042281F" w:rsidRPr="006C7054" w:rsidRDefault="0042281F" w:rsidP="00603ECE">
            <w:pPr>
              <w:rPr>
                <w:rFonts w:asciiTheme="minorHAnsi" w:hAnsiTheme="minorHAnsi"/>
                <w:sz w:val="20"/>
                <w:szCs w:val="20"/>
              </w:rPr>
            </w:pPr>
            <w:r w:rsidRPr="006C7054">
              <w:rPr>
                <w:rFonts w:asciiTheme="minorHAnsi" w:hAnsiTheme="minorHAnsi"/>
                <w:sz w:val="20"/>
                <w:szCs w:val="20"/>
              </w:rPr>
              <w:t>Name:</w:t>
            </w:r>
            <w:r w:rsidRPr="006C7054">
              <w:rPr>
                <w:rFonts w:asciiTheme="minorHAnsi" w:hAnsiTheme="minorHAnsi"/>
                <w:sz w:val="20"/>
                <w:szCs w:val="20"/>
              </w:rPr>
              <w:tab/>
            </w:r>
            <w:r w:rsidR="002C66C1">
              <w:rPr>
                <w:rFonts w:asciiTheme="minorHAnsi" w:hAnsiTheme="minorHAnsi"/>
                <w:sz w:val="20"/>
                <w:szCs w:val="20"/>
              </w:rPr>
              <w:tab/>
            </w:r>
            <w:r w:rsidRPr="006C7054">
              <w:rPr>
                <w:rFonts w:asciiTheme="minorHAnsi" w:hAnsiTheme="minorHAnsi"/>
                <w:sz w:val="20"/>
                <w:szCs w:val="20"/>
              </w:rPr>
              <w:t>Carolyn Howell</w:t>
            </w:r>
          </w:p>
          <w:p w14:paraId="26AE799A" w14:textId="609D0E0B" w:rsidR="0042281F" w:rsidRPr="006C7054" w:rsidRDefault="003329DF" w:rsidP="00603ECE">
            <w:pPr>
              <w:rPr>
                <w:rFonts w:asciiTheme="minorHAnsi" w:hAnsiTheme="minorHAnsi"/>
                <w:sz w:val="20"/>
                <w:szCs w:val="20"/>
              </w:rPr>
            </w:pPr>
            <w:r>
              <w:rPr>
                <w:rFonts w:asciiTheme="minorHAnsi" w:hAnsiTheme="minorHAnsi"/>
                <w:sz w:val="20"/>
                <w:szCs w:val="20"/>
              </w:rPr>
              <w:t>Designation:</w:t>
            </w:r>
            <w:r>
              <w:rPr>
                <w:rFonts w:asciiTheme="minorHAnsi" w:hAnsiTheme="minorHAnsi"/>
                <w:sz w:val="20"/>
                <w:szCs w:val="20"/>
              </w:rPr>
              <w:tab/>
            </w:r>
            <w:r w:rsidR="00F331D9">
              <w:rPr>
                <w:rFonts w:asciiTheme="minorHAnsi" w:hAnsiTheme="minorHAnsi"/>
                <w:sz w:val="20"/>
                <w:szCs w:val="20"/>
              </w:rPr>
              <w:t>Manager</w:t>
            </w:r>
            <w:r w:rsidR="0042281F" w:rsidRPr="006C7054">
              <w:rPr>
                <w:rFonts w:asciiTheme="minorHAnsi" w:hAnsiTheme="minorHAnsi"/>
                <w:sz w:val="20"/>
                <w:szCs w:val="20"/>
              </w:rPr>
              <w:t xml:space="preserve">, </w:t>
            </w:r>
            <w:r w:rsidR="00F331D9">
              <w:rPr>
                <w:rFonts w:asciiTheme="minorHAnsi" w:hAnsiTheme="minorHAnsi"/>
                <w:sz w:val="20"/>
                <w:szCs w:val="20"/>
              </w:rPr>
              <w:t xml:space="preserve">Portfolio Services, </w:t>
            </w:r>
            <w:r w:rsidR="0042281F" w:rsidRPr="006C7054">
              <w:rPr>
                <w:rFonts w:asciiTheme="minorHAnsi" w:hAnsiTheme="minorHAnsi"/>
                <w:sz w:val="20"/>
                <w:szCs w:val="20"/>
              </w:rPr>
              <w:t>NSW Land &amp; Housing Corporation</w:t>
            </w:r>
          </w:p>
          <w:p w14:paraId="0E7BCF62" w14:textId="099851B6" w:rsidR="0042281F" w:rsidRPr="006C7054" w:rsidRDefault="00AA10B0" w:rsidP="00603ECE">
            <w:pPr>
              <w:rPr>
                <w:rFonts w:asciiTheme="minorHAnsi" w:hAnsiTheme="minorHAnsi"/>
                <w:sz w:val="20"/>
                <w:szCs w:val="20"/>
              </w:rPr>
            </w:pPr>
            <w:r>
              <w:rPr>
                <w:rFonts w:asciiTheme="minorHAnsi" w:hAnsiTheme="minorHAnsi"/>
                <w:sz w:val="20"/>
                <w:szCs w:val="20"/>
              </w:rPr>
              <w:tab/>
            </w:r>
            <w:r>
              <w:rPr>
                <w:rFonts w:asciiTheme="minorHAnsi" w:hAnsiTheme="minorHAnsi"/>
                <w:sz w:val="20"/>
                <w:szCs w:val="20"/>
              </w:rPr>
              <w:tab/>
            </w:r>
          </w:p>
        </w:tc>
      </w:tr>
      <w:tr w:rsidR="0042281F" w:rsidRPr="006C7054" w14:paraId="2C9D6F3A" w14:textId="77777777" w:rsidTr="00603ECE">
        <w:tc>
          <w:tcPr>
            <w:tcW w:w="4961" w:type="dxa"/>
            <w:shd w:val="clear" w:color="auto" w:fill="auto"/>
          </w:tcPr>
          <w:p w14:paraId="3B41E002" w14:textId="45CDB197" w:rsidR="0042281F" w:rsidRPr="006C7054" w:rsidRDefault="0042281F" w:rsidP="00603ECE">
            <w:pPr>
              <w:rPr>
                <w:rFonts w:asciiTheme="minorHAnsi" w:hAnsiTheme="minorHAnsi"/>
                <w:sz w:val="20"/>
                <w:szCs w:val="20"/>
              </w:rPr>
            </w:pPr>
            <w:r w:rsidRPr="006C7054">
              <w:rPr>
                <w:rFonts w:asciiTheme="minorHAnsi" w:hAnsiTheme="minorHAnsi"/>
                <w:sz w:val="20"/>
                <w:szCs w:val="20"/>
              </w:rPr>
              <w:t>Signature:</w:t>
            </w:r>
            <w:r w:rsidR="00F067EA">
              <w:rPr>
                <w:rFonts w:asciiTheme="minorHAnsi" w:hAnsiTheme="minorHAnsi"/>
                <w:noProof/>
                <w:sz w:val="20"/>
                <w:szCs w:val="20"/>
                <w:lang w:eastAsia="en-AU"/>
              </w:rPr>
              <w:drawing>
                <wp:inline distT="0" distB="0" distL="0" distR="0" wp14:anchorId="7F22D6FA" wp14:editId="67C06225">
                  <wp:extent cx="1170432" cy="335474"/>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ignature.jpg"/>
                          <pic:cNvPicPr/>
                        </pic:nvPicPr>
                        <pic:blipFill>
                          <a:blip r:embed="rId25">
                            <a:extLst>
                              <a:ext uri="{28A0092B-C50C-407E-A947-70E740481C1C}">
                                <a14:useLocalDpi xmlns:a14="http://schemas.microsoft.com/office/drawing/2010/main" val="0"/>
                              </a:ext>
                            </a:extLst>
                          </a:blip>
                          <a:stretch>
                            <a:fillRect/>
                          </a:stretch>
                        </pic:blipFill>
                        <pic:spPr>
                          <a:xfrm>
                            <a:off x="0" y="0"/>
                            <a:ext cx="1190857" cy="341328"/>
                          </a:xfrm>
                          <a:prstGeom prst="rect">
                            <a:avLst/>
                          </a:prstGeom>
                        </pic:spPr>
                      </pic:pic>
                    </a:graphicData>
                  </a:graphic>
                </wp:inline>
              </w:drawing>
            </w:r>
          </w:p>
        </w:tc>
        <w:tc>
          <w:tcPr>
            <w:tcW w:w="4962" w:type="dxa"/>
            <w:shd w:val="clear" w:color="auto" w:fill="auto"/>
          </w:tcPr>
          <w:p w14:paraId="693B8D02" w14:textId="78E83ED2" w:rsidR="0042281F" w:rsidRPr="006C7054" w:rsidRDefault="0042281F" w:rsidP="00804A84">
            <w:pPr>
              <w:spacing w:after="240"/>
              <w:rPr>
                <w:rFonts w:asciiTheme="minorHAnsi" w:hAnsiTheme="minorHAnsi"/>
                <w:sz w:val="20"/>
                <w:szCs w:val="20"/>
              </w:rPr>
            </w:pPr>
            <w:r>
              <w:rPr>
                <w:rFonts w:asciiTheme="minorHAnsi" w:hAnsiTheme="minorHAnsi"/>
                <w:sz w:val="20"/>
                <w:szCs w:val="20"/>
              </w:rPr>
              <w:t>Date:</w:t>
            </w:r>
            <w:r w:rsidR="00F067EA">
              <w:rPr>
                <w:rFonts w:asciiTheme="minorHAnsi" w:hAnsiTheme="minorHAnsi"/>
                <w:sz w:val="20"/>
                <w:szCs w:val="20"/>
              </w:rPr>
              <w:t xml:space="preserve"> 12 July 2023</w:t>
            </w:r>
          </w:p>
        </w:tc>
      </w:tr>
    </w:tbl>
    <w:tbl>
      <w:tblPr>
        <w:tblpPr w:leftFromText="180" w:rightFromText="180" w:vertAnchor="text" w:horzAnchor="margin" w:tblpY="2"/>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4"/>
        <w:gridCol w:w="5089"/>
      </w:tblGrid>
      <w:tr w:rsidR="0042281F" w:rsidRPr="006C7054" w14:paraId="558AB000" w14:textId="77777777" w:rsidTr="0042281F">
        <w:tc>
          <w:tcPr>
            <w:tcW w:w="9923" w:type="dxa"/>
            <w:gridSpan w:val="2"/>
            <w:tcBorders>
              <w:bottom w:val="single" w:sz="4" w:space="0" w:color="auto"/>
            </w:tcBorders>
            <w:shd w:val="clear" w:color="auto" w:fill="D9D9D9"/>
          </w:tcPr>
          <w:p w14:paraId="50E3FDC1" w14:textId="045CF882" w:rsidR="0042281F" w:rsidRPr="006C7054" w:rsidRDefault="00502D5A" w:rsidP="00E50A2B">
            <w:pPr>
              <w:keepNext/>
              <w:keepLines/>
              <w:rPr>
                <w:rFonts w:asciiTheme="minorHAnsi" w:hAnsiTheme="minorHAnsi"/>
                <w:b/>
                <w:sz w:val="20"/>
                <w:szCs w:val="20"/>
              </w:rPr>
            </w:pPr>
            <w:r w:rsidRPr="006C7054">
              <w:rPr>
                <w:rFonts w:asciiTheme="minorHAnsi" w:hAnsiTheme="minorHAnsi"/>
                <w:b/>
                <w:sz w:val="20"/>
                <w:szCs w:val="20"/>
              </w:rPr>
              <w:lastRenderedPageBreak/>
              <w:t>REF Authorised for Issue by:</w:t>
            </w:r>
          </w:p>
        </w:tc>
      </w:tr>
      <w:tr w:rsidR="0042281F" w:rsidRPr="006C7054" w14:paraId="3AAAC596" w14:textId="77777777" w:rsidTr="0042281F">
        <w:tc>
          <w:tcPr>
            <w:tcW w:w="9923" w:type="dxa"/>
            <w:gridSpan w:val="2"/>
            <w:tcBorders>
              <w:bottom w:val="nil"/>
            </w:tcBorders>
            <w:shd w:val="clear" w:color="auto" w:fill="auto"/>
          </w:tcPr>
          <w:p w14:paraId="78EBCC6E" w14:textId="77777777" w:rsidR="00502D5A" w:rsidRPr="006C7054" w:rsidRDefault="00502D5A" w:rsidP="00502D5A">
            <w:pPr>
              <w:rPr>
                <w:rFonts w:asciiTheme="minorHAnsi" w:hAnsiTheme="minorHAnsi"/>
                <w:sz w:val="20"/>
                <w:szCs w:val="20"/>
              </w:rPr>
            </w:pPr>
            <w:r w:rsidRPr="006C7054">
              <w:rPr>
                <w:rFonts w:asciiTheme="minorHAnsi" w:hAnsiTheme="minorHAnsi"/>
                <w:sz w:val="20"/>
                <w:szCs w:val="20"/>
              </w:rPr>
              <w:t>Having endorsed the R</w:t>
            </w:r>
            <w:r>
              <w:rPr>
                <w:rFonts w:asciiTheme="minorHAnsi" w:hAnsiTheme="minorHAnsi"/>
                <w:sz w:val="20"/>
                <w:szCs w:val="20"/>
              </w:rPr>
              <w:t>eview of Environmental Factors:</w:t>
            </w:r>
          </w:p>
          <w:p w14:paraId="090E7F84" w14:textId="77777777" w:rsidR="00502D5A" w:rsidRPr="006C7054" w:rsidRDefault="00502D5A" w:rsidP="00502D5A">
            <w:pPr>
              <w:rPr>
                <w:rFonts w:asciiTheme="minorHAnsi" w:hAnsiTheme="minorHAnsi"/>
                <w:sz w:val="20"/>
                <w:szCs w:val="20"/>
              </w:rPr>
            </w:pPr>
            <w:r w:rsidRPr="006C7054">
              <w:rPr>
                <w:rFonts w:asciiTheme="minorHAnsi" w:hAnsiTheme="minorHAnsi"/>
                <w:sz w:val="20"/>
                <w:szCs w:val="20"/>
              </w:rPr>
              <w:t>1.</w:t>
            </w:r>
            <w:r w:rsidRPr="006C7054">
              <w:rPr>
                <w:rFonts w:asciiTheme="minorHAnsi" w:hAnsiTheme="minorHAnsi"/>
                <w:sz w:val="20"/>
                <w:szCs w:val="20"/>
              </w:rPr>
              <w:tab/>
              <w:t>I have declared any possible conflict of interests (real, potential or perceived) to the Acting Head of Policy</w:t>
            </w:r>
            <w:r>
              <w:rPr>
                <w:rFonts w:asciiTheme="minorHAnsi" w:hAnsiTheme="minorHAnsi"/>
                <w:sz w:val="20"/>
                <w:szCs w:val="20"/>
              </w:rPr>
              <w:t xml:space="preserve"> and Innovation.</w:t>
            </w:r>
          </w:p>
          <w:p w14:paraId="0C3E9FA2" w14:textId="77777777" w:rsidR="00502D5A" w:rsidRPr="006C7054" w:rsidRDefault="00502D5A" w:rsidP="00502D5A">
            <w:pPr>
              <w:rPr>
                <w:rFonts w:asciiTheme="minorHAnsi" w:hAnsiTheme="minorHAnsi"/>
                <w:sz w:val="20"/>
                <w:szCs w:val="20"/>
              </w:rPr>
            </w:pPr>
            <w:r w:rsidRPr="006C7054">
              <w:rPr>
                <w:rFonts w:asciiTheme="minorHAnsi" w:hAnsiTheme="minorHAnsi"/>
                <w:sz w:val="20"/>
                <w:szCs w:val="20"/>
              </w:rPr>
              <w:t>2.</w:t>
            </w:r>
            <w:r w:rsidRPr="006C7054">
              <w:rPr>
                <w:rFonts w:asciiTheme="minorHAnsi" w:hAnsiTheme="minorHAnsi"/>
                <w:sz w:val="20"/>
                <w:szCs w:val="20"/>
              </w:rPr>
              <w:tab/>
              <w:t>I do not consider I have any personal interests that would affect my professional judgement.</w:t>
            </w:r>
          </w:p>
          <w:p w14:paraId="0A1F7E24" w14:textId="77777777" w:rsidR="00BC160A" w:rsidRDefault="00502D5A" w:rsidP="0042281F">
            <w:pPr>
              <w:rPr>
                <w:rFonts w:asciiTheme="minorHAnsi" w:hAnsiTheme="minorHAnsi"/>
                <w:sz w:val="20"/>
                <w:szCs w:val="20"/>
              </w:rPr>
            </w:pPr>
            <w:r w:rsidRPr="006C7054">
              <w:rPr>
                <w:rFonts w:asciiTheme="minorHAnsi" w:hAnsiTheme="minorHAnsi"/>
                <w:sz w:val="20"/>
                <w:szCs w:val="20"/>
              </w:rPr>
              <w:t>3.</w:t>
            </w:r>
            <w:r w:rsidRPr="006C7054">
              <w:rPr>
                <w:rFonts w:asciiTheme="minorHAnsi" w:hAnsiTheme="minorHAnsi"/>
                <w:sz w:val="20"/>
                <w:szCs w:val="20"/>
              </w:rPr>
              <w:tab/>
              <w:t xml:space="preserve">I will inform the Acting Head of Policy and Innovation as soon as I become aware of a possible conflict of interest. </w:t>
            </w:r>
          </w:p>
          <w:p w14:paraId="36C7D8EC" w14:textId="58C0B183" w:rsidR="0042281F" w:rsidRPr="006C7054" w:rsidRDefault="0042281F" w:rsidP="00BC160A">
            <w:pPr>
              <w:ind w:left="1440" w:hanging="1418"/>
              <w:rPr>
                <w:rFonts w:asciiTheme="minorHAnsi" w:hAnsiTheme="minorHAnsi"/>
                <w:sz w:val="20"/>
                <w:szCs w:val="20"/>
              </w:rPr>
            </w:pPr>
            <w:r w:rsidRPr="006C7054">
              <w:rPr>
                <w:rFonts w:asciiTheme="minorHAnsi" w:hAnsiTheme="minorHAnsi"/>
                <w:sz w:val="20"/>
                <w:szCs w:val="20"/>
              </w:rPr>
              <w:t>Name</w:t>
            </w:r>
            <w:r w:rsidR="00BC160A">
              <w:rPr>
                <w:rFonts w:asciiTheme="minorHAnsi" w:hAnsiTheme="minorHAnsi"/>
                <w:sz w:val="20"/>
                <w:szCs w:val="20"/>
              </w:rPr>
              <w:t xml:space="preserve">:                 </w:t>
            </w:r>
            <w:r w:rsidR="003329DF">
              <w:rPr>
                <w:rFonts w:asciiTheme="minorHAnsi" w:hAnsiTheme="minorHAnsi"/>
                <w:sz w:val="20"/>
                <w:szCs w:val="20"/>
              </w:rPr>
              <w:t>Yolanda Gil</w:t>
            </w:r>
          </w:p>
          <w:p w14:paraId="583D1711" w14:textId="1587D8AE" w:rsidR="0042281F" w:rsidRPr="006C7054" w:rsidRDefault="003329DF" w:rsidP="0042281F">
            <w:pPr>
              <w:rPr>
                <w:rFonts w:asciiTheme="minorHAnsi" w:hAnsiTheme="minorHAnsi"/>
                <w:sz w:val="20"/>
                <w:szCs w:val="20"/>
              </w:rPr>
            </w:pPr>
            <w:r>
              <w:rPr>
                <w:rFonts w:asciiTheme="minorHAnsi" w:hAnsiTheme="minorHAnsi"/>
                <w:sz w:val="20"/>
                <w:szCs w:val="20"/>
              </w:rPr>
              <w:t>Designation:</w:t>
            </w:r>
            <w:r>
              <w:rPr>
                <w:rFonts w:asciiTheme="minorHAnsi" w:hAnsiTheme="minorHAnsi"/>
                <w:sz w:val="20"/>
                <w:szCs w:val="20"/>
              </w:rPr>
              <w:tab/>
            </w:r>
            <w:r w:rsidR="0042281F" w:rsidRPr="006C7054">
              <w:rPr>
                <w:rFonts w:asciiTheme="minorHAnsi" w:hAnsiTheme="minorHAnsi"/>
                <w:sz w:val="20"/>
                <w:szCs w:val="20"/>
              </w:rPr>
              <w:t>Director, Portfolio Services, NSW Land &amp; Housing Corporation</w:t>
            </w:r>
          </w:p>
        </w:tc>
      </w:tr>
      <w:tr w:rsidR="0042281F" w:rsidRPr="006C7054" w14:paraId="71C93D0B" w14:textId="77777777" w:rsidTr="0042281F">
        <w:tc>
          <w:tcPr>
            <w:tcW w:w="4834" w:type="dxa"/>
            <w:tcBorders>
              <w:top w:val="nil"/>
              <w:right w:val="nil"/>
            </w:tcBorders>
            <w:shd w:val="clear" w:color="auto" w:fill="auto"/>
          </w:tcPr>
          <w:p w14:paraId="446AE03C" w14:textId="0D76CA7A" w:rsidR="0042281F" w:rsidRPr="006C7054" w:rsidRDefault="0042281F" w:rsidP="0042281F">
            <w:pPr>
              <w:rPr>
                <w:rFonts w:asciiTheme="minorHAnsi" w:hAnsiTheme="minorHAnsi"/>
                <w:sz w:val="20"/>
                <w:szCs w:val="20"/>
              </w:rPr>
            </w:pPr>
            <w:r w:rsidRPr="006C7054">
              <w:rPr>
                <w:rFonts w:asciiTheme="minorHAnsi" w:hAnsiTheme="minorHAnsi"/>
                <w:sz w:val="20"/>
                <w:szCs w:val="20"/>
              </w:rPr>
              <w:t>Signature:</w:t>
            </w:r>
            <w:r w:rsidR="004D6ADD">
              <w:rPr>
                <w:rFonts w:asciiTheme="minorHAnsi" w:hAnsiTheme="minorHAnsi"/>
                <w:noProof/>
                <w:sz w:val="20"/>
                <w:szCs w:val="20"/>
              </w:rPr>
              <w:drawing>
                <wp:inline distT="0" distB="0" distL="0" distR="0" wp14:anchorId="2142557B" wp14:editId="46CDAA14">
                  <wp:extent cx="1152525" cy="4667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1152525" cy="466725"/>
                          </a:xfrm>
                          <a:prstGeom prst="rect">
                            <a:avLst/>
                          </a:prstGeom>
                        </pic:spPr>
                      </pic:pic>
                    </a:graphicData>
                  </a:graphic>
                </wp:inline>
              </w:drawing>
            </w:r>
          </w:p>
        </w:tc>
        <w:tc>
          <w:tcPr>
            <w:tcW w:w="5089" w:type="dxa"/>
            <w:tcBorders>
              <w:top w:val="nil"/>
              <w:left w:val="nil"/>
            </w:tcBorders>
            <w:shd w:val="clear" w:color="auto" w:fill="auto"/>
          </w:tcPr>
          <w:p w14:paraId="53294858" w14:textId="3E1E79A3" w:rsidR="0042281F" w:rsidRPr="006C7054" w:rsidRDefault="0042281F" w:rsidP="0042281F">
            <w:pPr>
              <w:rPr>
                <w:rFonts w:asciiTheme="minorHAnsi" w:hAnsiTheme="minorHAnsi"/>
                <w:sz w:val="20"/>
                <w:szCs w:val="20"/>
              </w:rPr>
            </w:pPr>
            <w:r w:rsidRPr="006C7054">
              <w:rPr>
                <w:rFonts w:asciiTheme="minorHAnsi" w:hAnsiTheme="minorHAnsi"/>
                <w:sz w:val="20"/>
                <w:szCs w:val="20"/>
              </w:rPr>
              <w:t xml:space="preserve">Date:  </w:t>
            </w:r>
            <w:r w:rsidR="004D6ADD">
              <w:rPr>
                <w:rFonts w:asciiTheme="minorHAnsi" w:hAnsiTheme="minorHAnsi"/>
                <w:sz w:val="20"/>
                <w:szCs w:val="20"/>
              </w:rPr>
              <w:t>10 August 2023</w:t>
            </w:r>
          </w:p>
        </w:tc>
      </w:tr>
    </w:tbl>
    <w:p w14:paraId="2761E601" w14:textId="77777777" w:rsidR="0042281F" w:rsidRPr="006C7054" w:rsidRDefault="0042281F" w:rsidP="006C7054">
      <w:pPr>
        <w:rPr>
          <w:rFonts w:asciiTheme="minorHAnsi" w:hAnsiTheme="minorHAnsi"/>
          <w:vanish/>
          <w:sz w:val="20"/>
          <w:szCs w:val="20"/>
        </w:rPr>
      </w:pPr>
    </w:p>
    <w:p w14:paraId="18F6F7B0" w14:textId="77777777" w:rsidR="006C7054" w:rsidRPr="0017025F" w:rsidRDefault="006C7054">
      <w:pPr>
        <w:rPr>
          <w:rFonts w:asciiTheme="majorHAnsi" w:hAnsiTheme="majorHAnsi"/>
          <w:bCs/>
          <w:noProof/>
          <w:webHidden/>
          <w:color w:val="0B3F47" w:themeColor="accent1"/>
          <w:sz w:val="20"/>
          <w:szCs w:val="20"/>
        </w:rPr>
      </w:pPr>
      <w:r>
        <w:rPr>
          <w:webHidden/>
        </w:rPr>
        <w:br w:type="page"/>
      </w:r>
    </w:p>
    <w:p w14:paraId="5588E15E" w14:textId="77777777" w:rsidR="00A220AA" w:rsidRPr="001B328F" w:rsidRDefault="001B328F" w:rsidP="00090494">
      <w:pPr>
        <w:pStyle w:val="H1NoTOC"/>
        <w:spacing w:after="600"/>
        <w:rPr>
          <w:webHidden/>
        </w:rPr>
      </w:pPr>
      <w:r>
        <w:rPr>
          <w:webHidden/>
        </w:rPr>
        <w:lastRenderedPageBreak/>
        <w:t>Contents</w:t>
      </w:r>
      <w:bookmarkEnd w:id="3"/>
      <w:bookmarkEnd w:id="4"/>
    </w:p>
    <w:p w14:paraId="49350E6C" w14:textId="05C0CFD5" w:rsidR="0057168D" w:rsidRDefault="00D17EE4">
      <w:pPr>
        <w:pStyle w:val="TOC1"/>
        <w:tabs>
          <w:tab w:val="left" w:pos="660"/>
        </w:tabs>
        <w:rPr>
          <w:rFonts w:asciiTheme="minorHAnsi" w:eastAsiaTheme="minorEastAsia" w:hAnsiTheme="minorHAnsi" w:cstheme="minorBidi"/>
          <w:b w:val="0"/>
          <w:bCs w:val="0"/>
          <w:color w:val="auto"/>
          <w:sz w:val="22"/>
          <w:lang w:eastAsia="en-AU"/>
        </w:rPr>
      </w:pPr>
      <w:r w:rsidRPr="00090494">
        <w:rPr>
          <w:webHidden/>
          <w:color w:val="002664" w:themeColor="background2"/>
        </w:rPr>
        <w:fldChar w:fldCharType="begin"/>
      </w:r>
      <w:r>
        <w:rPr>
          <w:webHidden/>
          <w:color w:val="002664" w:themeColor="background2"/>
        </w:rPr>
        <w:instrText xml:space="preserve"> TOC \h \z \t "Heading 1,1,Heading 2,2,Divider Title,1,Head Num 1,1,Head Num 2,2" </w:instrText>
      </w:r>
      <w:r w:rsidRPr="00090494">
        <w:rPr>
          <w:webHidden/>
          <w:color w:val="002664" w:themeColor="background2"/>
        </w:rPr>
        <w:fldChar w:fldCharType="separate"/>
      </w:r>
      <w:hyperlink w:anchor="_Toc140070339" w:history="1">
        <w:r w:rsidR="0057168D" w:rsidRPr="005C2D49">
          <w:rPr>
            <w:rStyle w:val="Hyperlink"/>
          </w:rPr>
          <w:t>1</w:t>
        </w:r>
        <w:r w:rsidR="0057168D">
          <w:rPr>
            <w:rFonts w:asciiTheme="minorHAnsi" w:eastAsiaTheme="minorEastAsia" w:hAnsiTheme="minorHAnsi" w:cstheme="minorBidi"/>
            <w:b w:val="0"/>
            <w:bCs w:val="0"/>
            <w:color w:val="auto"/>
            <w:sz w:val="22"/>
            <w:lang w:eastAsia="en-AU"/>
          </w:rPr>
          <w:tab/>
        </w:r>
        <w:r w:rsidR="0057168D" w:rsidRPr="005C2D49">
          <w:rPr>
            <w:rStyle w:val="Hyperlink"/>
          </w:rPr>
          <w:t>Executive Summary</w:t>
        </w:r>
        <w:r w:rsidR="0057168D">
          <w:rPr>
            <w:webHidden/>
          </w:rPr>
          <w:tab/>
        </w:r>
        <w:r w:rsidR="0057168D">
          <w:rPr>
            <w:webHidden/>
          </w:rPr>
          <w:fldChar w:fldCharType="begin"/>
        </w:r>
        <w:r w:rsidR="0057168D">
          <w:rPr>
            <w:webHidden/>
          </w:rPr>
          <w:instrText xml:space="preserve"> PAGEREF _Toc140070339 \h </w:instrText>
        </w:r>
        <w:r w:rsidR="0057168D">
          <w:rPr>
            <w:webHidden/>
          </w:rPr>
        </w:r>
        <w:r w:rsidR="0057168D">
          <w:rPr>
            <w:webHidden/>
          </w:rPr>
          <w:fldChar w:fldCharType="separate"/>
        </w:r>
        <w:r w:rsidR="004D6ADD">
          <w:rPr>
            <w:webHidden/>
          </w:rPr>
          <w:t>7</w:t>
        </w:r>
        <w:r w:rsidR="0057168D">
          <w:rPr>
            <w:webHidden/>
          </w:rPr>
          <w:fldChar w:fldCharType="end"/>
        </w:r>
      </w:hyperlink>
    </w:p>
    <w:p w14:paraId="13772D3D" w14:textId="6CC36998" w:rsidR="0057168D" w:rsidRDefault="00E84C4B">
      <w:pPr>
        <w:pStyle w:val="TOC1"/>
        <w:tabs>
          <w:tab w:val="left" w:pos="660"/>
        </w:tabs>
        <w:rPr>
          <w:rFonts w:asciiTheme="minorHAnsi" w:eastAsiaTheme="minorEastAsia" w:hAnsiTheme="minorHAnsi" w:cstheme="minorBidi"/>
          <w:b w:val="0"/>
          <w:bCs w:val="0"/>
          <w:color w:val="auto"/>
          <w:sz w:val="22"/>
          <w:lang w:eastAsia="en-AU"/>
        </w:rPr>
      </w:pPr>
      <w:hyperlink w:anchor="_Toc140070340" w:history="1">
        <w:r w:rsidR="0057168D" w:rsidRPr="005C2D49">
          <w:rPr>
            <w:rStyle w:val="Hyperlink"/>
          </w:rPr>
          <w:t>2</w:t>
        </w:r>
        <w:r w:rsidR="0057168D">
          <w:rPr>
            <w:rFonts w:asciiTheme="minorHAnsi" w:eastAsiaTheme="minorEastAsia" w:hAnsiTheme="minorHAnsi" w:cstheme="minorBidi"/>
            <w:b w:val="0"/>
            <w:bCs w:val="0"/>
            <w:color w:val="auto"/>
            <w:sz w:val="22"/>
            <w:lang w:eastAsia="en-AU"/>
          </w:rPr>
          <w:tab/>
        </w:r>
        <w:r w:rsidR="0057168D" w:rsidRPr="005C2D49">
          <w:rPr>
            <w:rStyle w:val="Hyperlink"/>
          </w:rPr>
          <w:t>Introduction</w:t>
        </w:r>
        <w:r w:rsidR="0057168D">
          <w:rPr>
            <w:webHidden/>
          </w:rPr>
          <w:tab/>
        </w:r>
        <w:r w:rsidR="0057168D">
          <w:rPr>
            <w:webHidden/>
          </w:rPr>
          <w:fldChar w:fldCharType="begin"/>
        </w:r>
        <w:r w:rsidR="0057168D">
          <w:rPr>
            <w:webHidden/>
          </w:rPr>
          <w:instrText xml:space="preserve"> PAGEREF _Toc140070340 \h </w:instrText>
        </w:r>
        <w:r w:rsidR="0057168D">
          <w:rPr>
            <w:webHidden/>
          </w:rPr>
        </w:r>
        <w:r w:rsidR="0057168D">
          <w:rPr>
            <w:webHidden/>
          </w:rPr>
          <w:fldChar w:fldCharType="separate"/>
        </w:r>
        <w:r w:rsidR="004D6ADD">
          <w:rPr>
            <w:webHidden/>
          </w:rPr>
          <w:t>8</w:t>
        </w:r>
        <w:r w:rsidR="0057168D">
          <w:rPr>
            <w:webHidden/>
          </w:rPr>
          <w:fldChar w:fldCharType="end"/>
        </w:r>
      </w:hyperlink>
    </w:p>
    <w:p w14:paraId="5E0F3521" w14:textId="65522844"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41" w:history="1">
        <w:r w:rsidR="0057168D" w:rsidRPr="005C2D49">
          <w:rPr>
            <w:rStyle w:val="Hyperlink"/>
          </w:rPr>
          <w:t>2.1</w:t>
        </w:r>
        <w:r w:rsidR="0057168D">
          <w:rPr>
            <w:rFonts w:asciiTheme="minorHAnsi" w:eastAsiaTheme="minorEastAsia" w:hAnsiTheme="minorHAnsi" w:cstheme="minorBidi"/>
            <w:color w:val="auto"/>
            <w:sz w:val="22"/>
            <w:lang w:eastAsia="en-AU"/>
          </w:rPr>
          <w:tab/>
        </w:r>
        <w:r w:rsidR="0057168D" w:rsidRPr="005C2D49">
          <w:rPr>
            <w:rStyle w:val="Hyperlink"/>
          </w:rPr>
          <w:t>Summary of Proposed Activity</w:t>
        </w:r>
        <w:r w:rsidR="0057168D">
          <w:rPr>
            <w:webHidden/>
          </w:rPr>
          <w:tab/>
        </w:r>
        <w:r w:rsidR="0057168D">
          <w:rPr>
            <w:webHidden/>
          </w:rPr>
          <w:fldChar w:fldCharType="begin"/>
        </w:r>
        <w:r w:rsidR="0057168D">
          <w:rPr>
            <w:webHidden/>
          </w:rPr>
          <w:instrText xml:space="preserve"> PAGEREF _Toc140070341 \h </w:instrText>
        </w:r>
        <w:r w:rsidR="0057168D">
          <w:rPr>
            <w:webHidden/>
          </w:rPr>
        </w:r>
        <w:r w:rsidR="0057168D">
          <w:rPr>
            <w:webHidden/>
          </w:rPr>
          <w:fldChar w:fldCharType="separate"/>
        </w:r>
        <w:r w:rsidR="004D6ADD">
          <w:rPr>
            <w:webHidden/>
          </w:rPr>
          <w:t>8</w:t>
        </w:r>
        <w:r w:rsidR="0057168D">
          <w:rPr>
            <w:webHidden/>
          </w:rPr>
          <w:fldChar w:fldCharType="end"/>
        </w:r>
      </w:hyperlink>
    </w:p>
    <w:p w14:paraId="08762721" w14:textId="51A2A84E"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42" w:history="1">
        <w:r w:rsidR="0057168D" w:rsidRPr="005C2D49">
          <w:rPr>
            <w:rStyle w:val="Hyperlink"/>
          </w:rPr>
          <w:t>2.2</w:t>
        </w:r>
        <w:r w:rsidR="0057168D">
          <w:rPr>
            <w:rFonts w:asciiTheme="minorHAnsi" w:eastAsiaTheme="minorEastAsia" w:hAnsiTheme="minorHAnsi" w:cstheme="minorBidi"/>
            <w:color w:val="auto"/>
            <w:sz w:val="22"/>
            <w:lang w:eastAsia="en-AU"/>
          </w:rPr>
          <w:tab/>
        </w:r>
        <w:r w:rsidR="0057168D" w:rsidRPr="005C2D49">
          <w:rPr>
            <w:rStyle w:val="Hyperlink"/>
          </w:rPr>
          <w:t>Demolition</w:t>
        </w:r>
        <w:r w:rsidR="0057168D">
          <w:rPr>
            <w:webHidden/>
          </w:rPr>
          <w:tab/>
        </w:r>
        <w:r w:rsidR="0057168D">
          <w:rPr>
            <w:webHidden/>
          </w:rPr>
          <w:fldChar w:fldCharType="begin"/>
        </w:r>
        <w:r w:rsidR="0057168D">
          <w:rPr>
            <w:webHidden/>
          </w:rPr>
          <w:instrText xml:space="preserve"> PAGEREF _Toc140070342 \h </w:instrText>
        </w:r>
        <w:r w:rsidR="0057168D">
          <w:rPr>
            <w:webHidden/>
          </w:rPr>
        </w:r>
        <w:r w:rsidR="0057168D">
          <w:rPr>
            <w:webHidden/>
          </w:rPr>
          <w:fldChar w:fldCharType="separate"/>
        </w:r>
        <w:r w:rsidR="004D6ADD">
          <w:rPr>
            <w:webHidden/>
          </w:rPr>
          <w:t>11</w:t>
        </w:r>
        <w:r w:rsidR="0057168D">
          <w:rPr>
            <w:webHidden/>
          </w:rPr>
          <w:fldChar w:fldCharType="end"/>
        </w:r>
      </w:hyperlink>
    </w:p>
    <w:p w14:paraId="37C7E54B" w14:textId="4C1DA275"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43" w:history="1">
        <w:r w:rsidR="0057168D" w:rsidRPr="005C2D49">
          <w:rPr>
            <w:rStyle w:val="Hyperlink"/>
          </w:rPr>
          <w:t>2.3</w:t>
        </w:r>
        <w:r w:rsidR="0057168D">
          <w:rPr>
            <w:rFonts w:asciiTheme="minorHAnsi" w:eastAsiaTheme="minorEastAsia" w:hAnsiTheme="minorHAnsi" w:cstheme="minorBidi"/>
            <w:color w:val="auto"/>
            <w:sz w:val="22"/>
            <w:lang w:eastAsia="en-AU"/>
          </w:rPr>
          <w:tab/>
        </w:r>
        <w:r w:rsidR="0057168D" w:rsidRPr="005C2D49">
          <w:rPr>
            <w:rStyle w:val="Hyperlink"/>
          </w:rPr>
          <w:t>Removal of T</w:t>
        </w:r>
        <w:r w:rsidR="0057168D" w:rsidRPr="005C2D49">
          <w:rPr>
            <w:rStyle w:val="Hyperlink"/>
          </w:rPr>
          <w:t>r</w:t>
        </w:r>
        <w:r w:rsidR="0057168D" w:rsidRPr="005C2D49">
          <w:rPr>
            <w:rStyle w:val="Hyperlink"/>
          </w:rPr>
          <w:t>ees</w:t>
        </w:r>
        <w:r w:rsidR="0057168D">
          <w:rPr>
            <w:webHidden/>
          </w:rPr>
          <w:tab/>
        </w:r>
        <w:r w:rsidR="0057168D">
          <w:rPr>
            <w:webHidden/>
          </w:rPr>
          <w:fldChar w:fldCharType="begin"/>
        </w:r>
        <w:r w:rsidR="0057168D">
          <w:rPr>
            <w:webHidden/>
          </w:rPr>
          <w:instrText xml:space="preserve"> PAGEREF _Toc140070343 \h </w:instrText>
        </w:r>
        <w:r w:rsidR="0057168D">
          <w:rPr>
            <w:webHidden/>
          </w:rPr>
        </w:r>
        <w:r w:rsidR="0057168D">
          <w:rPr>
            <w:webHidden/>
          </w:rPr>
          <w:fldChar w:fldCharType="separate"/>
        </w:r>
        <w:r w:rsidR="004D6ADD">
          <w:rPr>
            <w:webHidden/>
          </w:rPr>
          <w:t>11</w:t>
        </w:r>
        <w:r w:rsidR="0057168D">
          <w:rPr>
            <w:webHidden/>
          </w:rPr>
          <w:fldChar w:fldCharType="end"/>
        </w:r>
      </w:hyperlink>
    </w:p>
    <w:p w14:paraId="0AB452F4" w14:textId="597A3D2E"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44" w:history="1">
        <w:r w:rsidR="0057168D" w:rsidRPr="005C2D49">
          <w:rPr>
            <w:rStyle w:val="Hyperlink"/>
          </w:rPr>
          <w:t>2.4</w:t>
        </w:r>
        <w:r w:rsidR="0057168D">
          <w:rPr>
            <w:rFonts w:asciiTheme="minorHAnsi" w:eastAsiaTheme="minorEastAsia" w:hAnsiTheme="minorHAnsi" w:cstheme="minorBidi"/>
            <w:color w:val="auto"/>
            <w:sz w:val="22"/>
            <w:lang w:eastAsia="en-AU"/>
          </w:rPr>
          <w:tab/>
        </w:r>
        <w:r w:rsidR="0057168D" w:rsidRPr="005C2D49">
          <w:rPr>
            <w:rStyle w:val="Hyperlink"/>
          </w:rPr>
          <w:t>Proposed Dwellings</w:t>
        </w:r>
        <w:r w:rsidR="0057168D">
          <w:rPr>
            <w:webHidden/>
          </w:rPr>
          <w:tab/>
        </w:r>
        <w:r w:rsidR="0057168D">
          <w:rPr>
            <w:webHidden/>
          </w:rPr>
          <w:fldChar w:fldCharType="begin"/>
        </w:r>
        <w:r w:rsidR="0057168D">
          <w:rPr>
            <w:webHidden/>
          </w:rPr>
          <w:instrText xml:space="preserve"> PAGEREF _Toc140070344 \h </w:instrText>
        </w:r>
        <w:r w:rsidR="0057168D">
          <w:rPr>
            <w:webHidden/>
          </w:rPr>
        </w:r>
        <w:r w:rsidR="0057168D">
          <w:rPr>
            <w:webHidden/>
          </w:rPr>
          <w:fldChar w:fldCharType="separate"/>
        </w:r>
        <w:r w:rsidR="004D6ADD">
          <w:rPr>
            <w:webHidden/>
          </w:rPr>
          <w:t>12</w:t>
        </w:r>
        <w:r w:rsidR="0057168D">
          <w:rPr>
            <w:webHidden/>
          </w:rPr>
          <w:fldChar w:fldCharType="end"/>
        </w:r>
      </w:hyperlink>
    </w:p>
    <w:p w14:paraId="42DF12E9" w14:textId="4B754E55" w:rsidR="0057168D" w:rsidRDefault="00E84C4B">
      <w:pPr>
        <w:pStyle w:val="TOC1"/>
        <w:tabs>
          <w:tab w:val="left" w:pos="660"/>
        </w:tabs>
        <w:rPr>
          <w:rFonts w:asciiTheme="minorHAnsi" w:eastAsiaTheme="minorEastAsia" w:hAnsiTheme="minorHAnsi" w:cstheme="minorBidi"/>
          <w:b w:val="0"/>
          <w:bCs w:val="0"/>
          <w:color w:val="auto"/>
          <w:sz w:val="22"/>
          <w:lang w:eastAsia="en-AU"/>
        </w:rPr>
      </w:pPr>
      <w:hyperlink w:anchor="_Toc140070345" w:history="1">
        <w:r w:rsidR="0057168D" w:rsidRPr="005C2D49">
          <w:rPr>
            <w:rStyle w:val="Hyperlink"/>
          </w:rPr>
          <w:t>3</w:t>
        </w:r>
        <w:r w:rsidR="0057168D">
          <w:rPr>
            <w:rFonts w:asciiTheme="minorHAnsi" w:eastAsiaTheme="minorEastAsia" w:hAnsiTheme="minorHAnsi" w:cstheme="minorBidi"/>
            <w:b w:val="0"/>
            <w:bCs w:val="0"/>
            <w:color w:val="auto"/>
            <w:sz w:val="22"/>
            <w:lang w:eastAsia="en-AU"/>
          </w:rPr>
          <w:tab/>
        </w:r>
        <w:r w:rsidR="0057168D" w:rsidRPr="005C2D49">
          <w:rPr>
            <w:rStyle w:val="Hyperlink"/>
          </w:rPr>
          <w:t>Existing Site &amp; Locality</w:t>
        </w:r>
        <w:r w:rsidR="0057168D">
          <w:rPr>
            <w:webHidden/>
          </w:rPr>
          <w:tab/>
        </w:r>
        <w:r w:rsidR="0057168D">
          <w:rPr>
            <w:webHidden/>
          </w:rPr>
          <w:fldChar w:fldCharType="begin"/>
        </w:r>
        <w:r w:rsidR="0057168D">
          <w:rPr>
            <w:webHidden/>
          </w:rPr>
          <w:instrText xml:space="preserve"> PAGEREF _Toc140070345 \h </w:instrText>
        </w:r>
        <w:r w:rsidR="0057168D">
          <w:rPr>
            <w:webHidden/>
          </w:rPr>
        </w:r>
        <w:r w:rsidR="0057168D">
          <w:rPr>
            <w:webHidden/>
          </w:rPr>
          <w:fldChar w:fldCharType="separate"/>
        </w:r>
        <w:r w:rsidR="004D6ADD">
          <w:rPr>
            <w:webHidden/>
          </w:rPr>
          <w:t>16</w:t>
        </w:r>
        <w:r w:rsidR="0057168D">
          <w:rPr>
            <w:webHidden/>
          </w:rPr>
          <w:fldChar w:fldCharType="end"/>
        </w:r>
      </w:hyperlink>
    </w:p>
    <w:p w14:paraId="02E55E4C" w14:textId="12156A21"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46" w:history="1">
        <w:r w:rsidR="0057168D" w:rsidRPr="005C2D49">
          <w:rPr>
            <w:rStyle w:val="Hyperlink"/>
          </w:rPr>
          <w:t>3.1</w:t>
        </w:r>
        <w:r w:rsidR="0057168D">
          <w:rPr>
            <w:rFonts w:asciiTheme="minorHAnsi" w:eastAsiaTheme="minorEastAsia" w:hAnsiTheme="minorHAnsi" w:cstheme="minorBidi"/>
            <w:color w:val="auto"/>
            <w:sz w:val="22"/>
            <w:lang w:eastAsia="en-AU"/>
          </w:rPr>
          <w:tab/>
        </w:r>
        <w:r w:rsidR="0057168D" w:rsidRPr="005C2D49">
          <w:rPr>
            <w:rStyle w:val="Hyperlink"/>
          </w:rPr>
          <w:t>Existing Site and Immediately Adjoining Development</w:t>
        </w:r>
        <w:r w:rsidR="0057168D">
          <w:rPr>
            <w:webHidden/>
          </w:rPr>
          <w:tab/>
        </w:r>
        <w:r w:rsidR="0057168D">
          <w:rPr>
            <w:webHidden/>
          </w:rPr>
          <w:fldChar w:fldCharType="begin"/>
        </w:r>
        <w:r w:rsidR="0057168D">
          <w:rPr>
            <w:webHidden/>
          </w:rPr>
          <w:instrText xml:space="preserve"> PAGEREF _Toc140070346 \h </w:instrText>
        </w:r>
        <w:r w:rsidR="0057168D">
          <w:rPr>
            <w:webHidden/>
          </w:rPr>
        </w:r>
        <w:r w:rsidR="0057168D">
          <w:rPr>
            <w:webHidden/>
          </w:rPr>
          <w:fldChar w:fldCharType="separate"/>
        </w:r>
        <w:r w:rsidR="004D6ADD">
          <w:rPr>
            <w:webHidden/>
          </w:rPr>
          <w:t>16</w:t>
        </w:r>
        <w:r w:rsidR="0057168D">
          <w:rPr>
            <w:webHidden/>
          </w:rPr>
          <w:fldChar w:fldCharType="end"/>
        </w:r>
      </w:hyperlink>
    </w:p>
    <w:p w14:paraId="345F416F" w14:textId="28E0C29A"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47" w:history="1">
        <w:r w:rsidR="0057168D" w:rsidRPr="005C2D49">
          <w:rPr>
            <w:rStyle w:val="Hyperlink"/>
          </w:rPr>
          <w:t>3.2</w:t>
        </w:r>
        <w:r w:rsidR="0057168D">
          <w:rPr>
            <w:rFonts w:asciiTheme="minorHAnsi" w:eastAsiaTheme="minorEastAsia" w:hAnsiTheme="minorHAnsi" w:cstheme="minorBidi"/>
            <w:color w:val="auto"/>
            <w:sz w:val="22"/>
            <w:lang w:eastAsia="en-AU"/>
          </w:rPr>
          <w:tab/>
        </w:r>
        <w:r w:rsidR="0057168D" w:rsidRPr="005C2D49">
          <w:rPr>
            <w:rStyle w:val="Hyperlink"/>
          </w:rPr>
          <w:t>Site Description</w:t>
        </w:r>
        <w:r w:rsidR="0057168D">
          <w:rPr>
            <w:webHidden/>
          </w:rPr>
          <w:tab/>
        </w:r>
        <w:r w:rsidR="0057168D">
          <w:rPr>
            <w:webHidden/>
          </w:rPr>
          <w:fldChar w:fldCharType="begin"/>
        </w:r>
        <w:r w:rsidR="0057168D">
          <w:rPr>
            <w:webHidden/>
          </w:rPr>
          <w:instrText xml:space="preserve"> PAGEREF _Toc140070347 \h </w:instrText>
        </w:r>
        <w:r w:rsidR="0057168D">
          <w:rPr>
            <w:webHidden/>
          </w:rPr>
        </w:r>
        <w:r w:rsidR="0057168D">
          <w:rPr>
            <w:webHidden/>
          </w:rPr>
          <w:fldChar w:fldCharType="separate"/>
        </w:r>
        <w:r w:rsidR="004D6ADD">
          <w:rPr>
            <w:webHidden/>
          </w:rPr>
          <w:t>18</w:t>
        </w:r>
        <w:r w:rsidR="0057168D">
          <w:rPr>
            <w:webHidden/>
          </w:rPr>
          <w:fldChar w:fldCharType="end"/>
        </w:r>
      </w:hyperlink>
    </w:p>
    <w:p w14:paraId="455DFF2A" w14:textId="28C9F11D"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48" w:history="1">
        <w:r w:rsidR="0057168D" w:rsidRPr="005C2D49">
          <w:rPr>
            <w:rStyle w:val="Hyperlink"/>
          </w:rPr>
          <w:t>3.3</w:t>
        </w:r>
        <w:r w:rsidR="0057168D">
          <w:rPr>
            <w:rFonts w:asciiTheme="minorHAnsi" w:eastAsiaTheme="minorEastAsia" w:hAnsiTheme="minorHAnsi" w:cstheme="minorBidi"/>
            <w:color w:val="auto"/>
            <w:sz w:val="22"/>
            <w:lang w:eastAsia="en-AU"/>
          </w:rPr>
          <w:tab/>
        </w:r>
        <w:r w:rsidR="0057168D" w:rsidRPr="005C2D49">
          <w:rPr>
            <w:rStyle w:val="Hyperlink"/>
          </w:rPr>
          <w:t>Neighbouring Development and Locality</w:t>
        </w:r>
        <w:r w:rsidR="0057168D">
          <w:rPr>
            <w:webHidden/>
          </w:rPr>
          <w:tab/>
        </w:r>
        <w:r w:rsidR="0057168D">
          <w:rPr>
            <w:webHidden/>
          </w:rPr>
          <w:fldChar w:fldCharType="begin"/>
        </w:r>
        <w:r w:rsidR="0057168D">
          <w:rPr>
            <w:webHidden/>
          </w:rPr>
          <w:instrText xml:space="preserve"> PAGEREF _Toc140070348 \h </w:instrText>
        </w:r>
        <w:r w:rsidR="0057168D">
          <w:rPr>
            <w:webHidden/>
          </w:rPr>
        </w:r>
        <w:r w:rsidR="0057168D">
          <w:rPr>
            <w:webHidden/>
          </w:rPr>
          <w:fldChar w:fldCharType="separate"/>
        </w:r>
        <w:r w:rsidR="004D6ADD">
          <w:rPr>
            <w:webHidden/>
          </w:rPr>
          <w:t>18</w:t>
        </w:r>
        <w:r w:rsidR="0057168D">
          <w:rPr>
            <w:webHidden/>
          </w:rPr>
          <w:fldChar w:fldCharType="end"/>
        </w:r>
      </w:hyperlink>
    </w:p>
    <w:p w14:paraId="4212D5CF" w14:textId="32723E64" w:rsidR="0057168D" w:rsidRDefault="00E84C4B">
      <w:pPr>
        <w:pStyle w:val="TOC1"/>
        <w:tabs>
          <w:tab w:val="left" w:pos="660"/>
        </w:tabs>
        <w:rPr>
          <w:rFonts w:asciiTheme="minorHAnsi" w:eastAsiaTheme="minorEastAsia" w:hAnsiTheme="minorHAnsi" w:cstheme="minorBidi"/>
          <w:b w:val="0"/>
          <w:bCs w:val="0"/>
          <w:color w:val="auto"/>
          <w:sz w:val="22"/>
          <w:lang w:eastAsia="en-AU"/>
        </w:rPr>
      </w:pPr>
      <w:hyperlink w:anchor="_Toc140070349" w:history="1">
        <w:r w:rsidR="0057168D" w:rsidRPr="005C2D49">
          <w:rPr>
            <w:rStyle w:val="Hyperlink"/>
          </w:rPr>
          <w:t>4</w:t>
        </w:r>
        <w:r w:rsidR="0057168D">
          <w:rPr>
            <w:rFonts w:asciiTheme="minorHAnsi" w:eastAsiaTheme="minorEastAsia" w:hAnsiTheme="minorHAnsi" w:cstheme="minorBidi"/>
            <w:b w:val="0"/>
            <w:bCs w:val="0"/>
            <w:color w:val="auto"/>
            <w:sz w:val="22"/>
            <w:lang w:eastAsia="en-AU"/>
          </w:rPr>
          <w:tab/>
        </w:r>
        <w:r w:rsidR="0057168D" w:rsidRPr="005C2D49">
          <w:rPr>
            <w:rStyle w:val="Hyperlink"/>
          </w:rPr>
          <w:t>Zoning and Permissibility</w:t>
        </w:r>
        <w:r w:rsidR="0057168D">
          <w:rPr>
            <w:webHidden/>
          </w:rPr>
          <w:tab/>
        </w:r>
        <w:r w:rsidR="0057168D">
          <w:rPr>
            <w:webHidden/>
          </w:rPr>
          <w:fldChar w:fldCharType="begin"/>
        </w:r>
        <w:r w:rsidR="0057168D">
          <w:rPr>
            <w:webHidden/>
          </w:rPr>
          <w:instrText xml:space="preserve"> PAGEREF _Toc140070349 \h </w:instrText>
        </w:r>
        <w:r w:rsidR="0057168D">
          <w:rPr>
            <w:webHidden/>
          </w:rPr>
        </w:r>
        <w:r w:rsidR="0057168D">
          <w:rPr>
            <w:webHidden/>
          </w:rPr>
          <w:fldChar w:fldCharType="separate"/>
        </w:r>
        <w:r w:rsidR="004D6ADD">
          <w:rPr>
            <w:webHidden/>
          </w:rPr>
          <w:t>21</w:t>
        </w:r>
        <w:r w:rsidR="0057168D">
          <w:rPr>
            <w:webHidden/>
          </w:rPr>
          <w:fldChar w:fldCharType="end"/>
        </w:r>
      </w:hyperlink>
    </w:p>
    <w:p w14:paraId="67A14116" w14:textId="24485847" w:rsidR="0057168D" w:rsidRDefault="00E84C4B">
      <w:pPr>
        <w:pStyle w:val="TOC1"/>
        <w:tabs>
          <w:tab w:val="left" w:pos="660"/>
        </w:tabs>
        <w:rPr>
          <w:rFonts w:asciiTheme="minorHAnsi" w:eastAsiaTheme="minorEastAsia" w:hAnsiTheme="minorHAnsi" w:cstheme="minorBidi"/>
          <w:b w:val="0"/>
          <w:bCs w:val="0"/>
          <w:color w:val="auto"/>
          <w:sz w:val="22"/>
          <w:lang w:eastAsia="en-AU"/>
        </w:rPr>
      </w:pPr>
      <w:hyperlink w:anchor="_Toc140070350" w:history="1">
        <w:r w:rsidR="0057168D" w:rsidRPr="005C2D49">
          <w:rPr>
            <w:rStyle w:val="Hyperlink"/>
          </w:rPr>
          <w:t>5</w:t>
        </w:r>
        <w:r w:rsidR="0057168D">
          <w:rPr>
            <w:rFonts w:asciiTheme="minorHAnsi" w:eastAsiaTheme="minorEastAsia" w:hAnsiTheme="minorHAnsi" w:cstheme="minorBidi"/>
            <w:b w:val="0"/>
            <w:bCs w:val="0"/>
            <w:color w:val="auto"/>
            <w:sz w:val="22"/>
            <w:lang w:eastAsia="en-AU"/>
          </w:rPr>
          <w:tab/>
        </w:r>
        <w:r w:rsidR="0057168D" w:rsidRPr="005C2D49">
          <w:rPr>
            <w:rStyle w:val="Hyperlink"/>
          </w:rPr>
          <w:t>Planning and Design Framework</w:t>
        </w:r>
        <w:r w:rsidR="0057168D">
          <w:rPr>
            <w:webHidden/>
          </w:rPr>
          <w:tab/>
        </w:r>
        <w:r w:rsidR="0057168D">
          <w:rPr>
            <w:webHidden/>
          </w:rPr>
          <w:fldChar w:fldCharType="begin"/>
        </w:r>
        <w:r w:rsidR="0057168D">
          <w:rPr>
            <w:webHidden/>
          </w:rPr>
          <w:instrText xml:space="preserve"> PAGEREF _Toc140070350 \h </w:instrText>
        </w:r>
        <w:r w:rsidR="0057168D">
          <w:rPr>
            <w:webHidden/>
          </w:rPr>
        </w:r>
        <w:r w:rsidR="0057168D">
          <w:rPr>
            <w:webHidden/>
          </w:rPr>
          <w:fldChar w:fldCharType="separate"/>
        </w:r>
        <w:r w:rsidR="004D6ADD">
          <w:rPr>
            <w:webHidden/>
          </w:rPr>
          <w:t>22</w:t>
        </w:r>
        <w:r w:rsidR="0057168D">
          <w:rPr>
            <w:webHidden/>
          </w:rPr>
          <w:fldChar w:fldCharType="end"/>
        </w:r>
      </w:hyperlink>
    </w:p>
    <w:p w14:paraId="304ACF7F" w14:textId="0D60EF4E"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51" w:history="1">
        <w:r w:rsidR="0057168D" w:rsidRPr="005C2D49">
          <w:rPr>
            <w:rStyle w:val="Hyperlink"/>
          </w:rPr>
          <w:t>5.1</w:t>
        </w:r>
        <w:r w:rsidR="0057168D">
          <w:rPr>
            <w:rFonts w:asciiTheme="minorHAnsi" w:eastAsiaTheme="minorEastAsia" w:hAnsiTheme="minorHAnsi" w:cstheme="minorBidi"/>
            <w:color w:val="auto"/>
            <w:sz w:val="22"/>
            <w:lang w:eastAsia="en-AU"/>
          </w:rPr>
          <w:tab/>
        </w:r>
        <w:r w:rsidR="0057168D" w:rsidRPr="005C2D49">
          <w:rPr>
            <w:rStyle w:val="Hyperlink"/>
          </w:rPr>
          <w:t>State Legislation</w:t>
        </w:r>
        <w:r w:rsidR="0057168D">
          <w:rPr>
            <w:webHidden/>
          </w:rPr>
          <w:tab/>
        </w:r>
        <w:r w:rsidR="0057168D">
          <w:rPr>
            <w:webHidden/>
          </w:rPr>
          <w:fldChar w:fldCharType="begin"/>
        </w:r>
        <w:r w:rsidR="0057168D">
          <w:rPr>
            <w:webHidden/>
          </w:rPr>
          <w:instrText xml:space="preserve"> PAGEREF _Toc140070351 \h </w:instrText>
        </w:r>
        <w:r w:rsidR="0057168D">
          <w:rPr>
            <w:webHidden/>
          </w:rPr>
        </w:r>
        <w:r w:rsidR="0057168D">
          <w:rPr>
            <w:webHidden/>
          </w:rPr>
          <w:fldChar w:fldCharType="separate"/>
        </w:r>
        <w:r w:rsidR="004D6ADD">
          <w:rPr>
            <w:webHidden/>
          </w:rPr>
          <w:t>22</w:t>
        </w:r>
        <w:r w:rsidR="0057168D">
          <w:rPr>
            <w:webHidden/>
          </w:rPr>
          <w:fldChar w:fldCharType="end"/>
        </w:r>
      </w:hyperlink>
    </w:p>
    <w:p w14:paraId="41070132" w14:textId="2445EE51"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52" w:history="1">
        <w:r w:rsidR="0057168D" w:rsidRPr="005C2D49">
          <w:rPr>
            <w:rStyle w:val="Hyperlink"/>
          </w:rPr>
          <w:t>5.2</w:t>
        </w:r>
        <w:r w:rsidR="0057168D">
          <w:rPr>
            <w:rFonts w:asciiTheme="minorHAnsi" w:eastAsiaTheme="minorEastAsia" w:hAnsiTheme="minorHAnsi" w:cstheme="minorBidi"/>
            <w:color w:val="auto"/>
            <w:sz w:val="22"/>
            <w:lang w:eastAsia="en-AU"/>
          </w:rPr>
          <w:tab/>
        </w:r>
        <w:r w:rsidR="0057168D" w:rsidRPr="005C2D49">
          <w:rPr>
            <w:rStyle w:val="Hyperlink"/>
          </w:rPr>
          <w:t>Local Planning Controls</w:t>
        </w:r>
        <w:r w:rsidR="0057168D">
          <w:rPr>
            <w:webHidden/>
          </w:rPr>
          <w:tab/>
        </w:r>
        <w:r w:rsidR="0057168D">
          <w:rPr>
            <w:webHidden/>
          </w:rPr>
          <w:fldChar w:fldCharType="begin"/>
        </w:r>
        <w:r w:rsidR="0057168D">
          <w:rPr>
            <w:webHidden/>
          </w:rPr>
          <w:instrText xml:space="preserve"> PAGEREF _Toc140070352 \h </w:instrText>
        </w:r>
        <w:r w:rsidR="0057168D">
          <w:rPr>
            <w:webHidden/>
          </w:rPr>
        </w:r>
        <w:r w:rsidR="0057168D">
          <w:rPr>
            <w:webHidden/>
          </w:rPr>
          <w:fldChar w:fldCharType="separate"/>
        </w:r>
        <w:r w:rsidR="004D6ADD">
          <w:rPr>
            <w:webHidden/>
          </w:rPr>
          <w:t>42</w:t>
        </w:r>
        <w:r w:rsidR="0057168D">
          <w:rPr>
            <w:webHidden/>
          </w:rPr>
          <w:fldChar w:fldCharType="end"/>
        </w:r>
      </w:hyperlink>
    </w:p>
    <w:p w14:paraId="44C5AEA2" w14:textId="0A4DAEBA" w:rsidR="0057168D" w:rsidRDefault="00E84C4B">
      <w:pPr>
        <w:pStyle w:val="TOC1"/>
        <w:tabs>
          <w:tab w:val="left" w:pos="660"/>
        </w:tabs>
        <w:rPr>
          <w:rFonts w:asciiTheme="minorHAnsi" w:eastAsiaTheme="minorEastAsia" w:hAnsiTheme="minorHAnsi" w:cstheme="minorBidi"/>
          <w:b w:val="0"/>
          <w:bCs w:val="0"/>
          <w:color w:val="auto"/>
          <w:sz w:val="22"/>
          <w:lang w:eastAsia="en-AU"/>
        </w:rPr>
      </w:pPr>
      <w:hyperlink w:anchor="_Toc140070353" w:history="1">
        <w:r w:rsidR="0057168D" w:rsidRPr="005C2D49">
          <w:rPr>
            <w:rStyle w:val="Hyperlink"/>
          </w:rPr>
          <w:t>6</w:t>
        </w:r>
        <w:r w:rsidR="0057168D">
          <w:rPr>
            <w:rFonts w:asciiTheme="minorHAnsi" w:eastAsiaTheme="minorEastAsia" w:hAnsiTheme="minorHAnsi" w:cstheme="minorBidi"/>
            <w:b w:val="0"/>
            <w:bCs w:val="0"/>
            <w:color w:val="auto"/>
            <w:sz w:val="22"/>
            <w:lang w:eastAsia="en-AU"/>
          </w:rPr>
          <w:tab/>
        </w:r>
        <w:r w:rsidR="0057168D" w:rsidRPr="005C2D49">
          <w:rPr>
            <w:rStyle w:val="Hyperlink"/>
          </w:rPr>
          <w:t>Notification, Consultation and Consideration of Responses</w:t>
        </w:r>
        <w:r w:rsidR="0057168D">
          <w:rPr>
            <w:webHidden/>
          </w:rPr>
          <w:tab/>
        </w:r>
        <w:r w:rsidR="0057168D">
          <w:rPr>
            <w:webHidden/>
          </w:rPr>
          <w:fldChar w:fldCharType="begin"/>
        </w:r>
        <w:r w:rsidR="0057168D">
          <w:rPr>
            <w:webHidden/>
          </w:rPr>
          <w:instrText xml:space="preserve"> PAGEREF _Toc140070353 \h </w:instrText>
        </w:r>
        <w:r w:rsidR="0057168D">
          <w:rPr>
            <w:webHidden/>
          </w:rPr>
        </w:r>
        <w:r w:rsidR="0057168D">
          <w:rPr>
            <w:webHidden/>
          </w:rPr>
          <w:fldChar w:fldCharType="separate"/>
        </w:r>
        <w:r w:rsidR="004D6ADD">
          <w:rPr>
            <w:webHidden/>
          </w:rPr>
          <w:t>45</w:t>
        </w:r>
        <w:r w:rsidR="0057168D">
          <w:rPr>
            <w:webHidden/>
          </w:rPr>
          <w:fldChar w:fldCharType="end"/>
        </w:r>
      </w:hyperlink>
    </w:p>
    <w:p w14:paraId="6EC96406" w14:textId="2DACA197"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54" w:history="1">
        <w:r w:rsidR="0057168D" w:rsidRPr="005C2D49">
          <w:rPr>
            <w:rStyle w:val="Hyperlink"/>
          </w:rPr>
          <w:t>6.1</w:t>
        </w:r>
        <w:r w:rsidR="0057168D">
          <w:rPr>
            <w:rFonts w:asciiTheme="minorHAnsi" w:eastAsiaTheme="minorEastAsia" w:hAnsiTheme="minorHAnsi" w:cstheme="minorBidi"/>
            <w:color w:val="auto"/>
            <w:sz w:val="22"/>
            <w:lang w:eastAsia="en-AU"/>
          </w:rPr>
          <w:tab/>
        </w:r>
        <w:r w:rsidR="0057168D" w:rsidRPr="005C2D49">
          <w:rPr>
            <w:rStyle w:val="Hyperlink"/>
          </w:rPr>
          <w:t>Council Notification</w:t>
        </w:r>
        <w:r w:rsidR="0057168D">
          <w:rPr>
            <w:webHidden/>
          </w:rPr>
          <w:tab/>
        </w:r>
        <w:r w:rsidR="0057168D">
          <w:rPr>
            <w:webHidden/>
          </w:rPr>
          <w:fldChar w:fldCharType="begin"/>
        </w:r>
        <w:r w:rsidR="0057168D">
          <w:rPr>
            <w:webHidden/>
          </w:rPr>
          <w:instrText xml:space="preserve"> PAGEREF _Toc140070354 \h </w:instrText>
        </w:r>
        <w:r w:rsidR="0057168D">
          <w:rPr>
            <w:webHidden/>
          </w:rPr>
        </w:r>
        <w:r w:rsidR="0057168D">
          <w:rPr>
            <w:webHidden/>
          </w:rPr>
          <w:fldChar w:fldCharType="separate"/>
        </w:r>
        <w:r w:rsidR="004D6ADD">
          <w:rPr>
            <w:webHidden/>
          </w:rPr>
          <w:t>45</w:t>
        </w:r>
        <w:r w:rsidR="0057168D">
          <w:rPr>
            <w:webHidden/>
          </w:rPr>
          <w:fldChar w:fldCharType="end"/>
        </w:r>
      </w:hyperlink>
    </w:p>
    <w:p w14:paraId="3F0F3EF4" w14:textId="2D81F40E"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55" w:history="1">
        <w:r w:rsidR="0057168D" w:rsidRPr="005C2D49">
          <w:rPr>
            <w:rStyle w:val="Hyperlink"/>
          </w:rPr>
          <w:t>6.2</w:t>
        </w:r>
        <w:r w:rsidR="0057168D">
          <w:rPr>
            <w:rFonts w:asciiTheme="minorHAnsi" w:eastAsiaTheme="minorEastAsia" w:hAnsiTheme="minorHAnsi" w:cstheme="minorBidi"/>
            <w:color w:val="auto"/>
            <w:sz w:val="22"/>
            <w:lang w:eastAsia="en-AU"/>
          </w:rPr>
          <w:tab/>
        </w:r>
        <w:r w:rsidR="0057168D" w:rsidRPr="005C2D49">
          <w:rPr>
            <w:rStyle w:val="Hyperlink"/>
          </w:rPr>
          <w:t>Notification of Occupiers of Adjoining Land and Other Persons</w:t>
        </w:r>
        <w:r w:rsidR="0057168D">
          <w:rPr>
            <w:webHidden/>
          </w:rPr>
          <w:tab/>
        </w:r>
        <w:r w:rsidR="0057168D">
          <w:rPr>
            <w:webHidden/>
          </w:rPr>
          <w:fldChar w:fldCharType="begin"/>
        </w:r>
        <w:r w:rsidR="0057168D">
          <w:rPr>
            <w:webHidden/>
          </w:rPr>
          <w:instrText xml:space="preserve"> PAGEREF _Toc140070355 \h </w:instrText>
        </w:r>
        <w:r w:rsidR="0057168D">
          <w:rPr>
            <w:webHidden/>
          </w:rPr>
        </w:r>
        <w:r w:rsidR="0057168D">
          <w:rPr>
            <w:webHidden/>
          </w:rPr>
          <w:fldChar w:fldCharType="separate"/>
        </w:r>
        <w:r w:rsidR="004D6ADD">
          <w:rPr>
            <w:webHidden/>
          </w:rPr>
          <w:t>49</w:t>
        </w:r>
        <w:r w:rsidR="0057168D">
          <w:rPr>
            <w:webHidden/>
          </w:rPr>
          <w:fldChar w:fldCharType="end"/>
        </w:r>
      </w:hyperlink>
    </w:p>
    <w:p w14:paraId="46EEEB62" w14:textId="44F9952B"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56" w:history="1">
        <w:r w:rsidR="0057168D" w:rsidRPr="005C2D49">
          <w:rPr>
            <w:rStyle w:val="Hyperlink"/>
          </w:rPr>
          <w:t>6.3</w:t>
        </w:r>
        <w:r w:rsidR="0057168D">
          <w:rPr>
            <w:rFonts w:asciiTheme="minorHAnsi" w:eastAsiaTheme="minorEastAsia" w:hAnsiTheme="minorHAnsi" w:cstheme="minorBidi"/>
            <w:color w:val="auto"/>
            <w:sz w:val="22"/>
            <w:lang w:eastAsia="en-AU"/>
          </w:rPr>
          <w:tab/>
        </w:r>
        <w:r w:rsidR="0057168D" w:rsidRPr="005C2D49">
          <w:rPr>
            <w:rStyle w:val="Hyperlink"/>
          </w:rPr>
          <w:t>Notification of Specified Public Authorities</w:t>
        </w:r>
        <w:r w:rsidR="0057168D">
          <w:rPr>
            <w:webHidden/>
          </w:rPr>
          <w:tab/>
        </w:r>
        <w:r w:rsidR="0057168D">
          <w:rPr>
            <w:webHidden/>
          </w:rPr>
          <w:fldChar w:fldCharType="begin"/>
        </w:r>
        <w:r w:rsidR="0057168D">
          <w:rPr>
            <w:webHidden/>
          </w:rPr>
          <w:instrText xml:space="preserve"> PAGEREF _Toc140070356 \h </w:instrText>
        </w:r>
        <w:r w:rsidR="0057168D">
          <w:rPr>
            <w:webHidden/>
          </w:rPr>
        </w:r>
        <w:r w:rsidR="0057168D">
          <w:rPr>
            <w:webHidden/>
          </w:rPr>
          <w:fldChar w:fldCharType="separate"/>
        </w:r>
        <w:r w:rsidR="004D6ADD">
          <w:rPr>
            <w:webHidden/>
          </w:rPr>
          <w:t>49</w:t>
        </w:r>
        <w:r w:rsidR="0057168D">
          <w:rPr>
            <w:webHidden/>
          </w:rPr>
          <w:fldChar w:fldCharType="end"/>
        </w:r>
      </w:hyperlink>
    </w:p>
    <w:p w14:paraId="56C8F926" w14:textId="3325C204" w:rsidR="0057168D" w:rsidRDefault="00E84C4B">
      <w:pPr>
        <w:pStyle w:val="TOC1"/>
        <w:tabs>
          <w:tab w:val="left" w:pos="660"/>
        </w:tabs>
        <w:rPr>
          <w:rFonts w:asciiTheme="minorHAnsi" w:eastAsiaTheme="minorEastAsia" w:hAnsiTheme="minorHAnsi" w:cstheme="minorBidi"/>
          <w:b w:val="0"/>
          <w:bCs w:val="0"/>
          <w:color w:val="auto"/>
          <w:sz w:val="22"/>
          <w:lang w:eastAsia="en-AU"/>
        </w:rPr>
      </w:pPr>
      <w:hyperlink w:anchor="_Toc140070357" w:history="1">
        <w:r w:rsidR="0057168D" w:rsidRPr="005C2D49">
          <w:rPr>
            <w:rStyle w:val="Hyperlink"/>
          </w:rPr>
          <w:t>7</w:t>
        </w:r>
        <w:r w:rsidR="0057168D">
          <w:rPr>
            <w:rFonts w:asciiTheme="minorHAnsi" w:eastAsiaTheme="minorEastAsia" w:hAnsiTheme="minorHAnsi" w:cstheme="minorBidi"/>
            <w:b w:val="0"/>
            <w:bCs w:val="0"/>
            <w:color w:val="auto"/>
            <w:sz w:val="22"/>
            <w:lang w:eastAsia="en-AU"/>
          </w:rPr>
          <w:tab/>
        </w:r>
        <w:r w:rsidR="0057168D" w:rsidRPr="005C2D49">
          <w:rPr>
            <w:rStyle w:val="Hyperlink"/>
          </w:rPr>
          <w:t>Review of Environmental Factors</w:t>
        </w:r>
        <w:r w:rsidR="0057168D">
          <w:rPr>
            <w:webHidden/>
          </w:rPr>
          <w:tab/>
        </w:r>
        <w:r w:rsidR="0057168D">
          <w:rPr>
            <w:webHidden/>
          </w:rPr>
          <w:fldChar w:fldCharType="begin"/>
        </w:r>
        <w:r w:rsidR="0057168D">
          <w:rPr>
            <w:webHidden/>
          </w:rPr>
          <w:instrText xml:space="preserve"> PAGEREF _Toc140070357 \h </w:instrText>
        </w:r>
        <w:r w:rsidR="0057168D">
          <w:rPr>
            <w:webHidden/>
          </w:rPr>
        </w:r>
        <w:r w:rsidR="0057168D">
          <w:rPr>
            <w:webHidden/>
          </w:rPr>
          <w:fldChar w:fldCharType="separate"/>
        </w:r>
        <w:r w:rsidR="004D6ADD">
          <w:rPr>
            <w:webHidden/>
          </w:rPr>
          <w:t>50</w:t>
        </w:r>
        <w:r w:rsidR="0057168D">
          <w:rPr>
            <w:webHidden/>
          </w:rPr>
          <w:fldChar w:fldCharType="end"/>
        </w:r>
      </w:hyperlink>
    </w:p>
    <w:p w14:paraId="770B0BE1" w14:textId="16293722"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58" w:history="1">
        <w:r w:rsidR="0057168D" w:rsidRPr="005C2D49">
          <w:rPr>
            <w:rStyle w:val="Hyperlink"/>
          </w:rPr>
          <w:t>7.1</w:t>
        </w:r>
        <w:r w:rsidR="0057168D">
          <w:rPr>
            <w:rFonts w:asciiTheme="minorHAnsi" w:eastAsiaTheme="minorEastAsia" w:hAnsiTheme="minorHAnsi" w:cstheme="minorBidi"/>
            <w:color w:val="auto"/>
            <w:sz w:val="22"/>
            <w:lang w:eastAsia="en-AU"/>
          </w:rPr>
          <w:tab/>
        </w:r>
        <w:r w:rsidR="0057168D" w:rsidRPr="005C2D49">
          <w:rPr>
            <w:rStyle w:val="Hyperlink"/>
          </w:rPr>
          <w:t>Neighbourhood Character</w:t>
        </w:r>
        <w:r w:rsidR="0057168D">
          <w:rPr>
            <w:webHidden/>
          </w:rPr>
          <w:tab/>
        </w:r>
        <w:r w:rsidR="0057168D">
          <w:rPr>
            <w:webHidden/>
          </w:rPr>
          <w:fldChar w:fldCharType="begin"/>
        </w:r>
        <w:r w:rsidR="0057168D">
          <w:rPr>
            <w:webHidden/>
          </w:rPr>
          <w:instrText xml:space="preserve"> PAGEREF _Toc140070358 \h </w:instrText>
        </w:r>
        <w:r w:rsidR="0057168D">
          <w:rPr>
            <w:webHidden/>
          </w:rPr>
        </w:r>
        <w:r w:rsidR="0057168D">
          <w:rPr>
            <w:webHidden/>
          </w:rPr>
          <w:fldChar w:fldCharType="separate"/>
        </w:r>
        <w:r w:rsidR="004D6ADD">
          <w:rPr>
            <w:webHidden/>
          </w:rPr>
          <w:t>50</w:t>
        </w:r>
        <w:r w:rsidR="0057168D">
          <w:rPr>
            <w:webHidden/>
          </w:rPr>
          <w:fldChar w:fldCharType="end"/>
        </w:r>
      </w:hyperlink>
    </w:p>
    <w:p w14:paraId="7DD3B836" w14:textId="3E39892B"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59" w:history="1">
        <w:r w:rsidR="0057168D" w:rsidRPr="005C2D49">
          <w:rPr>
            <w:rStyle w:val="Hyperlink"/>
          </w:rPr>
          <w:t>7.2</w:t>
        </w:r>
        <w:r w:rsidR="0057168D">
          <w:rPr>
            <w:rFonts w:asciiTheme="minorHAnsi" w:eastAsiaTheme="minorEastAsia" w:hAnsiTheme="minorHAnsi" w:cstheme="minorBidi"/>
            <w:color w:val="auto"/>
            <w:sz w:val="22"/>
            <w:lang w:eastAsia="en-AU"/>
          </w:rPr>
          <w:tab/>
        </w:r>
        <w:r w:rsidR="0057168D" w:rsidRPr="005C2D49">
          <w:rPr>
            <w:rStyle w:val="Hyperlink"/>
          </w:rPr>
          <w:t>Bulk and Density</w:t>
        </w:r>
        <w:r w:rsidR="0057168D">
          <w:rPr>
            <w:webHidden/>
          </w:rPr>
          <w:tab/>
        </w:r>
        <w:r w:rsidR="0057168D">
          <w:rPr>
            <w:webHidden/>
          </w:rPr>
          <w:fldChar w:fldCharType="begin"/>
        </w:r>
        <w:r w:rsidR="0057168D">
          <w:rPr>
            <w:webHidden/>
          </w:rPr>
          <w:instrText xml:space="preserve"> PAGEREF _Toc140070359 \h </w:instrText>
        </w:r>
        <w:r w:rsidR="0057168D">
          <w:rPr>
            <w:webHidden/>
          </w:rPr>
        </w:r>
        <w:r w:rsidR="0057168D">
          <w:rPr>
            <w:webHidden/>
          </w:rPr>
          <w:fldChar w:fldCharType="separate"/>
        </w:r>
        <w:r w:rsidR="004D6ADD">
          <w:rPr>
            <w:webHidden/>
          </w:rPr>
          <w:t>50</w:t>
        </w:r>
        <w:r w:rsidR="0057168D">
          <w:rPr>
            <w:webHidden/>
          </w:rPr>
          <w:fldChar w:fldCharType="end"/>
        </w:r>
      </w:hyperlink>
    </w:p>
    <w:p w14:paraId="3E4EEB06" w14:textId="2649C167"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0" w:history="1">
        <w:r w:rsidR="0057168D" w:rsidRPr="005C2D49">
          <w:rPr>
            <w:rStyle w:val="Hyperlink"/>
          </w:rPr>
          <w:t>7.3</w:t>
        </w:r>
        <w:r w:rsidR="0057168D">
          <w:rPr>
            <w:rFonts w:asciiTheme="minorHAnsi" w:eastAsiaTheme="minorEastAsia" w:hAnsiTheme="minorHAnsi" w:cstheme="minorBidi"/>
            <w:color w:val="auto"/>
            <w:sz w:val="22"/>
            <w:lang w:eastAsia="en-AU"/>
          </w:rPr>
          <w:tab/>
        </w:r>
        <w:r w:rsidR="0057168D" w:rsidRPr="005C2D49">
          <w:rPr>
            <w:rStyle w:val="Hyperlink"/>
          </w:rPr>
          <w:t>Streetscape</w:t>
        </w:r>
        <w:r w:rsidR="0057168D">
          <w:rPr>
            <w:webHidden/>
          </w:rPr>
          <w:tab/>
        </w:r>
        <w:r w:rsidR="0057168D">
          <w:rPr>
            <w:webHidden/>
          </w:rPr>
          <w:fldChar w:fldCharType="begin"/>
        </w:r>
        <w:r w:rsidR="0057168D">
          <w:rPr>
            <w:webHidden/>
          </w:rPr>
          <w:instrText xml:space="preserve"> PAGEREF _Toc140070360 \h </w:instrText>
        </w:r>
        <w:r w:rsidR="0057168D">
          <w:rPr>
            <w:webHidden/>
          </w:rPr>
        </w:r>
        <w:r w:rsidR="0057168D">
          <w:rPr>
            <w:webHidden/>
          </w:rPr>
          <w:fldChar w:fldCharType="separate"/>
        </w:r>
        <w:r w:rsidR="004D6ADD">
          <w:rPr>
            <w:webHidden/>
          </w:rPr>
          <w:t>51</w:t>
        </w:r>
        <w:r w:rsidR="0057168D">
          <w:rPr>
            <w:webHidden/>
          </w:rPr>
          <w:fldChar w:fldCharType="end"/>
        </w:r>
      </w:hyperlink>
    </w:p>
    <w:p w14:paraId="749B254F" w14:textId="30247D15"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1" w:history="1">
        <w:r w:rsidR="0057168D" w:rsidRPr="005C2D49">
          <w:rPr>
            <w:rStyle w:val="Hyperlink"/>
          </w:rPr>
          <w:t>7.4</w:t>
        </w:r>
        <w:r w:rsidR="0057168D">
          <w:rPr>
            <w:rFonts w:asciiTheme="minorHAnsi" w:eastAsiaTheme="minorEastAsia" w:hAnsiTheme="minorHAnsi" w:cstheme="minorBidi"/>
            <w:color w:val="auto"/>
            <w:sz w:val="22"/>
            <w:lang w:eastAsia="en-AU"/>
          </w:rPr>
          <w:tab/>
        </w:r>
        <w:r w:rsidR="0057168D" w:rsidRPr="005C2D49">
          <w:rPr>
            <w:rStyle w:val="Hyperlink"/>
          </w:rPr>
          <w:t>Visual Impact</w:t>
        </w:r>
        <w:r w:rsidR="0057168D">
          <w:rPr>
            <w:webHidden/>
          </w:rPr>
          <w:tab/>
        </w:r>
        <w:r w:rsidR="0057168D">
          <w:rPr>
            <w:webHidden/>
          </w:rPr>
          <w:fldChar w:fldCharType="begin"/>
        </w:r>
        <w:r w:rsidR="0057168D">
          <w:rPr>
            <w:webHidden/>
          </w:rPr>
          <w:instrText xml:space="preserve"> PAGEREF _Toc140070361 \h </w:instrText>
        </w:r>
        <w:r w:rsidR="0057168D">
          <w:rPr>
            <w:webHidden/>
          </w:rPr>
        </w:r>
        <w:r w:rsidR="0057168D">
          <w:rPr>
            <w:webHidden/>
          </w:rPr>
          <w:fldChar w:fldCharType="separate"/>
        </w:r>
        <w:r w:rsidR="004D6ADD">
          <w:rPr>
            <w:webHidden/>
          </w:rPr>
          <w:t>51</w:t>
        </w:r>
        <w:r w:rsidR="0057168D">
          <w:rPr>
            <w:webHidden/>
          </w:rPr>
          <w:fldChar w:fldCharType="end"/>
        </w:r>
      </w:hyperlink>
    </w:p>
    <w:p w14:paraId="7EF3499F" w14:textId="48ED4385"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2" w:history="1">
        <w:r w:rsidR="0057168D" w:rsidRPr="005C2D49">
          <w:rPr>
            <w:rStyle w:val="Hyperlink"/>
          </w:rPr>
          <w:t>7.5</w:t>
        </w:r>
        <w:r w:rsidR="0057168D">
          <w:rPr>
            <w:rFonts w:asciiTheme="minorHAnsi" w:eastAsiaTheme="minorEastAsia" w:hAnsiTheme="minorHAnsi" w:cstheme="minorBidi"/>
            <w:color w:val="auto"/>
            <w:sz w:val="22"/>
            <w:lang w:eastAsia="en-AU"/>
          </w:rPr>
          <w:tab/>
        </w:r>
        <w:r w:rsidR="0057168D" w:rsidRPr="005C2D49">
          <w:rPr>
            <w:rStyle w:val="Hyperlink"/>
          </w:rPr>
          <w:t>Privacy</w:t>
        </w:r>
        <w:r w:rsidR="0057168D">
          <w:rPr>
            <w:webHidden/>
          </w:rPr>
          <w:tab/>
        </w:r>
        <w:r w:rsidR="0057168D">
          <w:rPr>
            <w:webHidden/>
          </w:rPr>
          <w:fldChar w:fldCharType="begin"/>
        </w:r>
        <w:r w:rsidR="0057168D">
          <w:rPr>
            <w:webHidden/>
          </w:rPr>
          <w:instrText xml:space="preserve"> PAGEREF _Toc140070362 \h </w:instrText>
        </w:r>
        <w:r w:rsidR="0057168D">
          <w:rPr>
            <w:webHidden/>
          </w:rPr>
        </w:r>
        <w:r w:rsidR="0057168D">
          <w:rPr>
            <w:webHidden/>
          </w:rPr>
          <w:fldChar w:fldCharType="separate"/>
        </w:r>
        <w:r w:rsidR="004D6ADD">
          <w:rPr>
            <w:webHidden/>
          </w:rPr>
          <w:t>51</w:t>
        </w:r>
        <w:r w:rsidR="0057168D">
          <w:rPr>
            <w:webHidden/>
          </w:rPr>
          <w:fldChar w:fldCharType="end"/>
        </w:r>
      </w:hyperlink>
    </w:p>
    <w:p w14:paraId="565C57C4" w14:textId="3B481CC3"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3" w:history="1">
        <w:r w:rsidR="0057168D" w:rsidRPr="005C2D49">
          <w:rPr>
            <w:rStyle w:val="Hyperlink"/>
          </w:rPr>
          <w:t>7.6</w:t>
        </w:r>
        <w:r w:rsidR="0057168D">
          <w:rPr>
            <w:rFonts w:asciiTheme="minorHAnsi" w:eastAsiaTheme="minorEastAsia" w:hAnsiTheme="minorHAnsi" w:cstheme="minorBidi"/>
            <w:color w:val="auto"/>
            <w:sz w:val="22"/>
            <w:lang w:eastAsia="en-AU"/>
          </w:rPr>
          <w:tab/>
        </w:r>
        <w:r w:rsidR="0057168D" w:rsidRPr="005C2D49">
          <w:rPr>
            <w:rStyle w:val="Hyperlink"/>
          </w:rPr>
          <w:t>Solar Access</w:t>
        </w:r>
        <w:r w:rsidR="0057168D">
          <w:rPr>
            <w:webHidden/>
          </w:rPr>
          <w:tab/>
        </w:r>
        <w:r w:rsidR="0057168D">
          <w:rPr>
            <w:webHidden/>
          </w:rPr>
          <w:fldChar w:fldCharType="begin"/>
        </w:r>
        <w:r w:rsidR="0057168D">
          <w:rPr>
            <w:webHidden/>
          </w:rPr>
          <w:instrText xml:space="preserve"> PAGEREF _Toc140070363 \h </w:instrText>
        </w:r>
        <w:r w:rsidR="0057168D">
          <w:rPr>
            <w:webHidden/>
          </w:rPr>
        </w:r>
        <w:r w:rsidR="0057168D">
          <w:rPr>
            <w:webHidden/>
          </w:rPr>
          <w:fldChar w:fldCharType="separate"/>
        </w:r>
        <w:r w:rsidR="004D6ADD">
          <w:rPr>
            <w:webHidden/>
          </w:rPr>
          <w:t>52</w:t>
        </w:r>
        <w:r w:rsidR="0057168D">
          <w:rPr>
            <w:webHidden/>
          </w:rPr>
          <w:fldChar w:fldCharType="end"/>
        </w:r>
      </w:hyperlink>
    </w:p>
    <w:p w14:paraId="2F9FCF8C" w14:textId="438CBBDC"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4" w:history="1">
        <w:r w:rsidR="0057168D" w:rsidRPr="005C2D49">
          <w:rPr>
            <w:rStyle w:val="Hyperlink"/>
          </w:rPr>
          <w:t>7.7</w:t>
        </w:r>
        <w:r w:rsidR="0057168D">
          <w:rPr>
            <w:rFonts w:asciiTheme="minorHAnsi" w:eastAsiaTheme="minorEastAsia" w:hAnsiTheme="minorHAnsi" w:cstheme="minorBidi"/>
            <w:color w:val="auto"/>
            <w:sz w:val="22"/>
            <w:lang w:eastAsia="en-AU"/>
          </w:rPr>
          <w:tab/>
        </w:r>
        <w:r w:rsidR="0057168D" w:rsidRPr="005C2D49">
          <w:rPr>
            <w:rStyle w:val="Hyperlink"/>
          </w:rPr>
          <w:t>Overshadowing</w:t>
        </w:r>
        <w:r w:rsidR="0057168D">
          <w:rPr>
            <w:webHidden/>
          </w:rPr>
          <w:tab/>
        </w:r>
        <w:r w:rsidR="0057168D">
          <w:rPr>
            <w:webHidden/>
          </w:rPr>
          <w:fldChar w:fldCharType="begin"/>
        </w:r>
        <w:r w:rsidR="0057168D">
          <w:rPr>
            <w:webHidden/>
          </w:rPr>
          <w:instrText xml:space="preserve"> PAGEREF _Toc140070364 \h </w:instrText>
        </w:r>
        <w:r w:rsidR="0057168D">
          <w:rPr>
            <w:webHidden/>
          </w:rPr>
        </w:r>
        <w:r w:rsidR="0057168D">
          <w:rPr>
            <w:webHidden/>
          </w:rPr>
          <w:fldChar w:fldCharType="separate"/>
        </w:r>
        <w:r w:rsidR="004D6ADD">
          <w:rPr>
            <w:webHidden/>
          </w:rPr>
          <w:t>52</w:t>
        </w:r>
        <w:r w:rsidR="0057168D">
          <w:rPr>
            <w:webHidden/>
          </w:rPr>
          <w:fldChar w:fldCharType="end"/>
        </w:r>
      </w:hyperlink>
    </w:p>
    <w:p w14:paraId="20EA036E" w14:textId="32F9DBCF"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5" w:history="1">
        <w:r w:rsidR="0057168D" w:rsidRPr="005C2D49">
          <w:rPr>
            <w:rStyle w:val="Hyperlink"/>
          </w:rPr>
          <w:t xml:space="preserve">7.8 </w:t>
        </w:r>
        <w:r w:rsidR="0057168D">
          <w:rPr>
            <w:rFonts w:asciiTheme="minorHAnsi" w:eastAsiaTheme="minorEastAsia" w:hAnsiTheme="minorHAnsi" w:cstheme="minorBidi"/>
            <w:color w:val="auto"/>
            <w:sz w:val="22"/>
            <w:lang w:eastAsia="en-AU"/>
          </w:rPr>
          <w:tab/>
        </w:r>
        <w:r w:rsidR="0057168D" w:rsidRPr="005C2D49">
          <w:rPr>
            <w:rStyle w:val="Hyperlink"/>
          </w:rPr>
          <w:t>Traffic &amp; Parking</w:t>
        </w:r>
        <w:r w:rsidR="0057168D">
          <w:rPr>
            <w:webHidden/>
          </w:rPr>
          <w:tab/>
        </w:r>
        <w:r w:rsidR="0057168D">
          <w:rPr>
            <w:webHidden/>
          </w:rPr>
          <w:fldChar w:fldCharType="begin"/>
        </w:r>
        <w:r w:rsidR="0057168D">
          <w:rPr>
            <w:webHidden/>
          </w:rPr>
          <w:instrText xml:space="preserve"> PAGEREF _Toc140070365 \h </w:instrText>
        </w:r>
        <w:r w:rsidR="0057168D">
          <w:rPr>
            <w:webHidden/>
          </w:rPr>
        </w:r>
        <w:r w:rsidR="0057168D">
          <w:rPr>
            <w:webHidden/>
          </w:rPr>
          <w:fldChar w:fldCharType="separate"/>
        </w:r>
        <w:r w:rsidR="004D6ADD">
          <w:rPr>
            <w:webHidden/>
          </w:rPr>
          <w:t>52</w:t>
        </w:r>
        <w:r w:rsidR="0057168D">
          <w:rPr>
            <w:webHidden/>
          </w:rPr>
          <w:fldChar w:fldCharType="end"/>
        </w:r>
      </w:hyperlink>
    </w:p>
    <w:p w14:paraId="4C925712" w14:textId="0DA031D2"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6" w:history="1">
        <w:r w:rsidR="0057168D" w:rsidRPr="005C2D49">
          <w:rPr>
            <w:rStyle w:val="Hyperlink"/>
          </w:rPr>
          <w:t>7.8</w:t>
        </w:r>
        <w:r w:rsidR="0057168D">
          <w:rPr>
            <w:rFonts w:asciiTheme="minorHAnsi" w:eastAsiaTheme="minorEastAsia" w:hAnsiTheme="minorHAnsi" w:cstheme="minorBidi"/>
            <w:color w:val="auto"/>
            <w:sz w:val="22"/>
            <w:lang w:eastAsia="en-AU"/>
          </w:rPr>
          <w:tab/>
        </w:r>
        <w:r w:rsidR="0057168D" w:rsidRPr="005C2D49">
          <w:rPr>
            <w:rStyle w:val="Hyperlink"/>
          </w:rPr>
          <w:t>Flora and Fauna</w:t>
        </w:r>
        <w:r w:rsidR="0057168D">
          <w:rPr>
            <w:webHidden/>
          </w:rPr>
          <w:tab/>
        </w:r>
        <w:r w:rsidR="0057168D">
          <w:rPr>
            <w:webHidden/>
          </w:rPr>
          <w:fldChar w:fldCharType="begin"/>
        </w:r>
        <w:r w:rsidR="0057168D">
          <w:rPr>
            <w:webHidden/>
          </w:rPr>
          <w:instrText xml:space="preserve"> PAGEREF _Toc140070366 \h </w:instrText>
        </w:r>
        <w:r w:rsidR="0057168D">
          <w:rPr>
            <w:webHidden/>
          </w:rPr>
        </w:r>
        <w:r w:rsidR="0057168D">
          <w:rPr>
            <w:webHidden/>
          </w:rPr>
          <w:fldChar w:fldCharType="separate"/>
        </w:r>
        <w:r w:rsidR="004D6ADD">
          <w:rPr>
            <w:webHidden/>
          </w:rPr>
          <w:t>52</w:t>
        </w:r>
        <w:r w:rsidR="0057168D">
          <w:rPr>
            <w:webHidden/>
          </w:rPr>
          <w:fldChar w:fldCharType="end"/>
        </w:r>
      </w:hyperlink>
    </w:p>
    <w:p w14:paraId="25232BA7" w14:textId="4EE88F33"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7" w:history="1">
        <w:r w:rsidR="0057168D" w:rsidRPr="005C2D49">
          <w:rPr>
            <w:rStyle w:val="Hyperlink"/>
          </w:rPr>
          <w:t>7.9</w:t>
        </w:r>
        <w:r w:rsidR="0057168D">
          <w:rPr>
            <w:rFonts w:asciiTheme="minorHAnsi" w:eastAsiaTheme="minorEastAsia" w:hAnsiTheme="minorHAnsi" w:cstheme="minorBidi"/>
            <w:color w:val="auto"/>
            <w:sz w:val="22"/>
            <w:lang w:eastAsia="en-AU"/>
          </w:rPr>
          <w:tab/>
        </w:r>
        <w:r w:rsidR="0057168D" w:rsidRPr="005C2D49">
          <w:rPr>
            <w:rStyle w:val="Hyperlink"/>
          </w:rPr>
          <w:t>Heritage (European / Indigenous)</w:t>
        </w:r>
        <w:r w:rsidR="0057168D">
          <w:rPr>
            <w:webHidden/>
          </w:rPr>
          <w:tab/>
        </w:r>
        <w:r w:rsidR="0057168D">
          <w:rPr>
            <w:webHidden/>
          </w:rPr>
          <w:fldChar w:fldCharType="begin"/>
        </w:r>
        <w:r w:rsidR="0057168D">
          <w:rPr>
            <w:webHidden/>
          </w:rPr>
          <w:instrText xml:space="preserve"> PAGEREF _Toc140070367 \h </w:instrText>
        </w:r>
        <w:r w:rsidR="0057168D">
          <w:rPr>
            <w:webHidden/>
          </w:rPr>
        </w:r>
        <w:r w:rsidR="0057168D">
          <w:rPr>
            <w:webHidden/>
          </w:rPr>
          <w:fldChar w:fldCharType="separate"/>
        </w:r>
        <w:r w:rsidR="004D6ADD">
          <w:rPr>
            <w:webHidden/>
          </w:rPr>
          <w:t>53</w:t>
        </w:r>
        <w:r w:rsidR="0057168D">
          <w:rPr>
            <w:webHidden/>
          </w:rPr>
          <w:fldChar w:fldCharType="end"/>
        </w:r>
      </w:hyperlink>
    </w:p>
    <w:p w14:paraId="514E5E8A" w14:textId="3CB36EBC"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8" w:history="1">
        <w:r w:rsidR="0057168D" w:rsidRPr="005C2D49">
          <w:rPr>
            <w:rStyle w:val="Hyperlink"/>
          </w:rPr>
          <w:t>7.10</w:t>
        </w:r>
        <w:r w:rsidR="0057168D">
          <w:rPr>
            <w:rFonts w:asciiTheme="minorHAnsi" w:eastAsiaTheme="minorEastAsia" w:hAnsiTheme="minorHAnsi" w:cstheme="minorBidi"/>
            <w:color w:val="auto"/>
            <w:sz w:val="22"/>
            <w:lang w:eastAsia="en-AU"/>
          </w:rPr>
          <w:tab/>
        </w:r>
        <w:r w:rsidR="0057168D" w:rsidRPr="005C2D49">
          <w:rPr>
            <w:rStyle w:val="Hyperlink"/>
          </w:rPr>
          <w:t>Soils / Contamination / Acid Sulfate Soils / Salinity</w:t>
        </w:r>
        <w:r w:rsidR="0057168D">
          <w:rPr>
            <w:webHidden/>
          </w:rPr>
          <w:tab/>
        </w:r>
        <w:r w:rsidR="0057168D">
          <w:rPr>
            <w:webHidden/>
          </w:rPr>
          <w:fldChar w:fldCharType="begin"/>
        </w:r>
        <w:r w:rsidR="0057168D">
          <w:rPr>
            <w:webHidden/>
          </w:rPr>
          <w:instrText xml:space="preserve"> PAGEREF _Toc140070368 \h </w:instrText>
        </w:r>
        <w:r w:rsidR="0057168D">
          <w:rPr>
            <w:webHidden/>
          </w:rPr>
        </w:r>
        <w:r w:rsidR="0057168D">
          <w:rPr>
            <w:webHidden/>
          </w:rPr>
          <w:fldChar w:fldCharType="separate"/>
        </w:r>
        <w:r w:rsidR="004D6ADD">
          <w:rPr>
            <w:webHidden/>
          </w:rPr>
          <w:t>54</w:t>
        </w:r>
        <w:r w:rsidR="0057168D">
          <w:rPr>
            <w:webHidden/>
          </w:rPr>
          <w:fldChar w:fldCharType="end"/>
        </w:r>
      </w:hyperlink>
    </w:p>
    <w:p w14:paraId="468DA8CD" w14:textId="139B2BA0"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69" w:history="1">
        <w:r w:rsidR="0057168D" w:rsidRPr="005C2D49">
          <w:rPr>
            <w:rStyle w:val="Hyperlink"/>
          </w:rPr>
          <w:t>7.11</w:t>
        </w:r>
        <w:r w:rsidR="0057168D">
          <w:rPr>
            <w:rFonts w:asciiTheme="minorHAnsi" w:eastAsiaTheme="minorEastAsia" w:hAnsiTheme="minorHAnsi" w:cstheme="minorBidi"/>
            <w:color w:val="auto"/>
            <w:sz w:val="22"/>
            <w:lang w:eastAsia="en-AU"/>
          </w:rPr>
          <w:tab/>
        </w:r>
        <w:r w:rsidR="0057168D" w:rsidRPr="005C2D49">
          <w:rPr>
            <w:rStyle w:val="Hyperlink"/>
          </w:rPr>
          <w:t>Drainage / Flood Prone Land / Hydrology/ Water Quality</w:t>
        </w:r>
        <w:r w:rsidR="0057168D">
          <w:rPr>
            <w:webHidden/>
          </w:rPr>
          <w:tab/>
        </w:r>
        <w:r w:rsidR="0057168D">
          <w:rPr>
            <w:webHidden/>
          </w:rPr>
          <w:fldChar w:fldCharType="begin"/>
        </w:r>
        <w:r w:rsidR="0057168D">
          <w:rPr>
            <w:webHidden/>
          </w:rPr>
          <w:instrText xml:space="preserve"> PAGEREF _Toc140070369 \h </w:instrText>
        </w:r>
        <w:r w:rsidR="0057168D">
          <w:rPr>
            <w:webHidden/>
          </w:rPr>
        </w:r>
        <w:r w:rsidR="0057168D">
          <w:rPr>
            <w:webHidden/>
          </w:rPr>
          <w:fldChar w:fldCharType="separate"/>
        </w:r>
        <w:r w:rsidR="004D6ADD">
          <w:rPr>
            <w:webHidden/>
          </w:rPr>
          <w:t>54</w:t>
        </w:r>
        <w:r w:rsidR="0057168D">
          <w:rPr>
            <w:webHidden/>
          </w:rPr>
          <w:fldChar w:fldCharType="end"/>
        </w:r>
      </w:hyperlink>
    </w:p>
    <w:p w14:paraId="4391A40D" w14:textId="3A155815"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70" w:history="1">
        <w:r w:rsidR="0057168D" w:rsidRPr="005C2D49">
          <w:rPr>
            <w:rStyle w:val="Hyperlink"/>
          </w:rPr>
          <w:t>7.12</w:t>
        </w:r>
        <w:r w:rsidR="0057168D">
          <w:rPr>
            <w:rFonts w:asciiTheme="minorHAnsi" w:eastAsiaTheme="minorEastAsia" w:hAnsiTheme="minorHAnsi" w:cstheme="minorBidi"/>
            <w:color w:val="auto"/>
            <w:sz w:val="22"/>
            <w:lang w:eastAsia="en-AU"/>
          </w:rPr>
          <w:tab/>
        </w:r>
        <w:r w:rsidR="0057168D" w:rsidRPr="005C2D49">
          <w:rPr>
            <w:rStyle w:val="Hyperlink"/>
          </w:rPr>
          <w:t>Bushfire Prone Land</w:t>
        </w:r>
        <w:r w:rsidR="0057168D">
          <w:rPr>
            <w:webHidden/>
          </w:rPr>
          <w:tab/>
        </w:r>
        <w:r w:rsidR="0057168D">
          <w:rPr>
            <w:webHidden/>
          </w:rPr>
          <w:fldChar w:fldCharType="begin"/>
        </w:r>
        <w:r w:rsidR="0057168D">
          <w:rPr>
            <w:webHidden/>
          </w:rPr>
          <w:instrText xml:space="preserve"> PAGEREF _Toc140070370 \h </w:instrText>
        </w:r>
        <w:r w:rsidR="0057168D">
          <w:rPr>
            <w:webHidden/>
          </w:rPr>
        </w:r>
        <w:r w:rsidR="0057168D">
          <w:rPr>
            <w:webHidden/>
          </w:rPr>
          <w:fldChar w:fldCharType="separate"/>
        </w:r>
        <w:r w:rsidR="004D6ADD">
          <w:rPr>
            <w:webHidden/>
          </w:rPr>
          <w:t>55</w:t>
        </w:r>
        <w:r w:rsidR="0057168D">
          <w:rPr>
            <w:webHidden/>
          </w:rPr>
          <w:fldChar w:fldCharType="end"/>
        </w:r>
      </w:hyperlink>
    </w:p>
    <w:p w14:paraId="454F6FEC" w14:textId="4CAF2C55"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71" w:history="1">
        <w:r w:rsidR="0057168D" w:rsidRPr="005C2D49">
          <w:rPr>
            <w:rStyle w:val="Hyperlink"/>
          </w:rPr>
          <w:t>7.13</w:t>
        </w:r>
        <w:r w:rsidR="0057168D">
          <w:rPr>
            <w:rFonts w:asciiTheme="minorHAnsi" w:eastAsiaTheme="minorEastAsia" w:hAnsiTheme="minorHAnsi" w:cstheme="minorBidi"/>
            <w:color w:val="auto"/>
            <w:sz w:val="22"/>
            <w:lang w:eastAsia="en-AU"/>
          </w:rPr>
          <w:tab/>
        </w:r>
        <w:r w:rsidR="0057168D" w:rsidRPr="005C2D49">
          <w:rPr>
            <w:rStyle w:val="Hyperlink"/>
          </w:rPr>
          <w:t>Noise and Vibration</w:t>
        </w:r>
        <w:r w:rsidR="0057168D">
          <w:rPr>
            <w:webHidden/>
          </w:rPr>
          <w:tab/>
        </w:r>
        <w:r w:rsidR="0057168D">
          <w:rPr>
            <w:webHidden/>
          </w:rPr>
          <w:fldChar w:fldCharType="begin"/>
        </w:r>
        <w:r w:rsidR="0057168D">
          <w:rPr>
            <w:webHidden/>
          </w:rPr>
          <w:instrText xml:space="preserve"> PAGEREF _Toc140070371 \h </w:instrText>
        </w:r>
        <w:r w:rsidR="0057168D">
          <w:rPr>
            <w:webHidden/>
          </w:rPr>
        </w:r>
        <w:r w:rsidR="0057168D">
          <w:rPr>
            <w:webHidden/>
          </w:rPr>
          <w:fldChar w:fldCharType="separate"/>
        </w:r>
        <w:r w:rsidR="004D6ADD">
          <w:rPr>
            <w:webHidden/>
          </w:rPr>
          <w:t>55</w:t>
        </w:r>
        <w:r w:rsidR="0057168D">
          <w:rPr>
            <w:webHidden/>
          </w:rPr>
          <w:fldChar w:fldCharType="end"/>
        </w:r>
      </w:hyperlink>
    </w:p>
    <w:p w14:paraId="13858B7A" w14:textId="220E75A1"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72" w:history="1">
        <w:r w:rsidR="0057168D" w:rsidRPr="005C2D49">
          <w:rPr>
            <w:rStyle w:val="Hyperlink"/>
          </w:rPr>
          <w:t>7.14</w:t>
        </w:r>
        <w:r w:rsidR="0057168D">
          <w:rPr>
            <w:rFonts w:asciiTheme="minorHAnsi" w:eastAsiaTheme="minorEastAsia" w:hAnsiTheme="minorHAnsi" w:cstheme="minorBidi"/>
            <w:color w:val="auto"/>
            <w:sz w:val="22"/>
            <w:lang w:eastAsia="en-AU"/>
          </w:rPr>
          <w:tab/>
        </w:r>
        <w:r w:rsidR="0057168D" w:rsidRPr="005C2D49">
          <w:rPr>
            <w:rStyle w:val="Hyperlink"/>
          </w:rPr>
          <w:t>Air Quality</w:t>
        </w:r>
        <w:r w:rsidR="0057168D">
          <w:rPr>
            <w:webHidden/>
          </w:rPr>
          <w:tab/>
        </w:r>
        <w:r w:rsidR="0057168D">
          <w:rPr>
            <w:webHidden/>
          </w:rPr>
          <w:fldChar w:fldCharType="begin"/>
        </w:r>
        <w:r w:rsidR="0057168D">
          <w:rPr>
            <w:webHidden/>
          </w:rPr>
          <w:instrText xml:space="preserve"> PAGEREF _Toc140070372 \h </w:instrText>
        </w:r>
        <w:r w:rsidR="0057168D">
          <w:rPr>
            <w:webHidden/>
          </w:rPr>
        </w:r>
        <w:r w:rsidR="0057168D">
          <w:rPr>
            <w:webHidden/>
          </w:rPr>
          <w:fldChar w:fldCharType="separate"/>
        </w:r>
        <w:r w:rsidR="004D6ADD">
          <w:rPr>
            <w:webHidden/>
          </w:rPr>
          <w:t>56</w:t>
        </w:r>
        <w:r w:rsidR="0057168D">
          <w:rPr>
            <w:webHidden/>
          </w:rPr>
          <w:fldChar w:fldCharType="end"/>
        </w:r>
      </w:hyperlink>
    </w:p>
    <w:p w14:paraId="05447987" w14:textId="4840879E"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73" w:history="1">
        <w:r w:rsidR="0057168D" w:rsidRPr="005C2D49">
          <w:rPr>
            <w:rStyle w:val="Hyperlink"/>
          </w:rPr>
          <w:t>7.15</w:t>
        </w:r>
        <w:r w:rsidR="0057168D">
          <w:rPr>
            <w:rFonts w:asciiTheme="minorHAnsi" w:eastAsiaTheme="minorEastAsia" w:hAnsiTheme="minorHAnsi" w:cstheme="minorBidi"/>
            <w:color w:val="auto"/>
            <w:sz w:val="22"/>
            <w:lang w:eastAsia="en-AU"/>
          </w:rPr>
          <w:tab/>
        </w:r>
        <w:r w:rsidR="0057168D" w:rsidRPr="005C2D49">
          <w:rPr>
            <w:rStyle w:val="Hyperlink"/>
          </w:rPr>
          <w:t>Waste Minimisation</w:t>
        </w:r>
        <w:r w:rsidR="0057168D">
          <w:rPr>
            <w:webHidden/>
          </w:rPr>
          <w:tab/>
        </w:r>
        <w:r w:rsidR="0057168D">
          <w:rPr>
            <w:webHidden/>
          </w:rPr>
          <w:fldChar w:fldCharType="begin"/>
        </w:r>
        <w:r w:rsidR="0057168D">
          <w:rPr>
            <w:webHidden/>
          </w:rPr>
          <w:instrText xml:space="preserve"> PAGEREF _Toc140070373 \h </w:instrText>
        </w:r>
        <w:r w:rsidR="0057168D">
          <w:rPr>
            <w:webHidden/>
          </w:rPr>
        </w:r>
        <w:r w:rsidR="0057168D">
          <w:rPr>
            <w:webHidden/>
          </w:rPr>
          <w:fldChar w:fldCharType="separate"/>
        </w:r>
        <w:r w:rsidR="004D6ADD">
          <w:rPr>
            <w:webHidden/>
          </w:rPr>
          <w:t>56</w:t>
        </w:r>
        <w:r w:rsidR="0057168D">
          <w:rPr>
            <w:webHidden/>
          </w:rPr>
          <w:fldChar w:fldCharType="end"/>
        </w:r>
      </w:hyperlink>
    </w:p>
    <w:p w14:paraId="2EF6D7FB" w14:textId="4AB183DB"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74" w:history="1">
        <w:r w:rsidR="0057168D" w:rsidRPr="005C2D49">
          <w:rPr>
            <w:rStyle w:val="Hyperlink"/>
          </w:rPr>
          <w:t>7.16</w:t>
        </w:r>
        <w:r w:rsidR="0057168D">
          <w:rPr>
            <w:rFonts w:asciiTheme="minorHAnsi" w:eastAsiaTheme="minorEastAsia" w:hAnsiTheme="minorHAnsi" w:cstheme="minorBidi"/>
            <w:color w:val="auto"/>
            <w:sz w:val="22"/>
            <w:lang w:eastAsia="en-AU"/>
          </w:rPr>
          <w:tab/>
        </w:r>
        <w:r w:rsidR="0057168D" w:rsidRPr="005C2D49">
          <w:rPr>
            <w:rStyle w:val="Hyperlink"/>
          </w:rPr>
          <w:t>Resource Use &amp; Availability</w:t>
        </w:r>
        <w:r w:rsidR="0057168D">
          <w:rPr>
            <w:webHidden/>
          </w:rPr>
          <w:tab/>
        </w:r>
        <w:r w:rsidR="0057168D">
          <w:rPr>
            <w:webHidden/>
          </w:rPr>
          <w:fldChar w:fldCharType="begin"/>
        </w:r>
        <w:r w:rsidR="0057168D">
          <w:rPr>
            <w:webHidden/>
          </w:rPr>
          <w:instrText xml:space="preserve"> PAGEREF _Toc140070374 \h </w:instrText>
        </w:r>
        <w:r w:rsidR="0057168D">
          <w:rPr>
            <w:webHidden/>
          </w:rPr>
        </w:r>
        <w:r w:rsidR="0057168D">
          <w:rPr>
            <w:webHidden/>
          </w:rPr>
          <w:fldChar w:fldCharType="separate"/>
        </w:r>
        <w:r w:rsidR="004D6ADD">
          <w:rPr>
            <w:webHidden/>
          </w:rPr>
          <w:t>57</w:t>
        </w:r>
        <w:r w:rsidR="0057168D">
          <w:rPr>
            <w:webHidden/>
          </w:rPr>
          <w:fldChar w:fldCharType="end"/>
        </w:r>
      </w:hyperlink>
    </w:p>
    <w:p w14:paraId="4EC88AE7" w14:textId="1F6EC525"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75" w:history="1">
        <w:r w:rsidR="0057168D" w:rsidRPr="005C2D49">
          <w:rPr>
            <w:rStyle w:val="Hyperlink"/>
          </w:rPr>
          <w:t>7.17</w:t>
        </w:r>
        <w:r w:rsidR="0057168D">
          <w:rPr>
            <w:rFonts w:asciiTheme="minorHAnsi" w:eastAsiaTheme="minorEastAsia" w:hAnsiTheme="minorHAnsi" w:cstheme="minorBidi"/>
            <w:color w:val="auto"/>
            <w:sz w:val="22"/>
            <w:lang w:eastAsia="en-AU"/>
          </w:rPr>
          <w:tab/>
        </w:r>
        <w:r w:rsidR="0057168D" w:rsidRPr="005C2D49">
          <w:rPr>
            <w:rStyle w:val="Hyperlink"/>
          </w:rPr>
          <w:t>Community / Social Effects</w:t>
        </w:r>
        <w:r w:rsidR="0057168D">
          <w:rPr>
            <w:webHidden/>
          </w:rPr>
          <w:tab/>
        </w:r>
        <w:r w:rsidR="0057168D">
          <w:rPr>
            <w:webHidden/>
          </w:rPr>
          <w:fldChar w:fldCharType="begin"/>
        </w:r>
        <w:r w:rsidR="0057168D">
          <w:rPr>
            <w:webHidden/>
          </w:rPr>
          <w:instrText xml:space="preserve"> PAGEREF _Toc140070375 \h </w:instrText>
        </w:r>
        <w:r w:rsidR="0057168D">
          <w:rPr>
            <w:webHidden/>
          </w:rPr>
        </w:r>
        <w:r w:rsidR="0057168D">
          <w:rPr>
            <w:webHidden/>
          </w:rPr>
          <w:fldChar w:fldCharType="separate"/>
        </w:r>
        <w:r w:rsidR="004D6ADD">
          <w:rPr>
            <w:webHidden/>
          </w:rPr>
          <w:t>57</w:t>
        </w:r>
        <w:r w:rsidR="0057168D">
          <w:rPr>
            <w:webHidden/>
          </w:rPr>
          <w:fldChar w:fldCharType="end"/>
        </w:r>
      </w:hyperlink>
    </w:p>
    <w:p w14:paraId="7E85AE22" w14:textId="2F7DA75B"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76" w:history="1">
        <w:r w:rsidR="0057168D" w:rsidRPr="005C2D49">
          <w:rPr>
            <w:rStyle w:val="Hyperlink"/>
          </w:rPr>
          <w:t>7.18</w:t>
        </w:r>
        <w:r w:rsidR="0057168D">
          <w:rPr>
            <w:rFonts w:asciiTheme="minorHAnsi" w:eastAsiaTheme="minorEastAsia" w:hAnsiTheme="minorHAnsi" w:cstheme="minorBidi"/>
            <w:color w:val="auto"/>
            <w:sz w:val="22"/>
            <w:lang w:eastAsia="en-AU"/>
          </w:rPr>
          <w:tab/>
        </w:r>
        <w:r w:rsidR="0057168D" w:rsidRPr="005C2D49">
          <w:rPr>
            <w:rStyle w:val="Hyperlink"/>
          </w:rPr>
          <w:t>Economic Impact</w:t>
        </w:r>
        <w:r w:rsidR="0057168D">
          <w:rPr>
            <w:webHidden/>
          </w:rPr>
          <w:tab/>
        </w:r>
        <w:r w:rsidR="0057168D">
          <w:rPr>
            <w:webHidden/>
          </w:rPr>
          <w:fldChar w:fldCharType="begin"/>
        </w:r>
        <w:r w:rsidR="0057168D">
          <w:rPr>
            <w:webHidden/>
          </w:rPr>
          <w:instrText xml:space="preserve"> PAGEREF _Toc140070376 \h </w:instrText>
        </w:r>
        <w:r w:rsidR="0057168D">
          <w:rPr>
            <w:webHidden/>
          </w:rPr>
        </w:r>
        <w:r w:rsidR="0057168D">
          <w:rPr>
            <w:webHidden/>
          </w:rPr>
          <w:fldChar w:fldCharType="separate"/>
        </w:r>
        <w:r w:rsidR="004D6ADD">
          <w:rPr>
            <w:webHidden/>
          </w:rPr>
          <w:t>58</w:t>
        </w:r>
        <w:r w:rsidR="0057168D">
          <w:rPr>
            <w:webHidden/>
          </w:rPr>
          <w:fldChar w:fldCharType="end"/>
        </w:r>
      </w:hyperlink>
    </w:p>
    <w:p w14:paraId="697655F8" w14:textId="2BE40CB3"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77" w:history="1">
        <w:r w:rsidR="0057168D" w:rsidRPr="005C2D49">
          <w:rPr>
            <w:rStyle w:val="Hyperlink"/>
          </w:rPr>
          <w:t>7.19</w:t>
        </w:r>
        <w:r w:rsidR="0057168D">
          <w:rPr>
            <w:rFonts w:asciiTheme="minorHAnsi" w:eastAsiaTheme="minorEastAsia" w:hAnsiTheme="minorHAnsi" w:cstheme="minorBidi"/>
            <w:color w:val="auto"/>
            <w:sz w:val="22"/>
            <w:lang w:eastAsia="en-AU"/>
          </w:rPr>
          <w:tab/>
        </w:r>
        <w:r w:rsidR="0057168D" w:rsidRPr="005C2D49">
          <w:rPr>
            <w:rStyle w:val="Hyperlink"/>
          </w:rPr>
          <w:t>Cumulative Impact Assessment</w:t>
        </w:r>
        <w:r w:rsidR="0057168D">
          <w:rPr>
            <w:webHidden/>
          </w:rPr>
          <w:tab/>
        </w:r>
        <w:r w:rsidR="0057168D">
          <w:rPr>
            <w:webHidden/>
          </w:rPr>
          <w:fldChar w:fldCharType="begin"/>
        </w:r>
        <w:r w:rsidR="0057168D">
          <w:rPr>
            <w:webHidden/>
          </w:rPr>
          <w:instrText xml:space="preserve"> PAGEREF _Toc140070377 \h </w:instrText>
        </w:r>
        <w:r w:rsidR="0057168D">
          <w:rPr>
            <w:webHidden/>
          </w:rPr>
        </w:r>
        <w:r w:rsidR="0057168D">
          <w:rPr>
            <w:webHidden/>
          </w:rPr>
          <w:fldChar w:fldCharType="separate"/>
        </w:r>
        <w:r w:rsidR="004D6ADD">
          <w:rPr>
            <w:webHidden/>
          </w:rPr>
          <w:t>58</w:t>
        </w:r>
        <w:r w:rsidR="0057168D">
          <w:rPr>
            <w:webHidden/>
          </w:rPr>
          <w:fldChar w:fldCharType="end"/>
        </w:r>
      </w:hyperlink>
    </w:p>
    <w:p w14:paraId="7BCD029A" w14:textId="75E8E66F" w:rsidR="0057168D" w:rsidRDefault="00E84C4B">
      <w:pPr>
        <w:pStyle w:val="TOC1"/>
        <w:tabs>
          <w:tab w:val="left" w:pos="660"/>
        </w:tabs>
        <w:rPr>
          <w:rFonts w:asciiTheme="minorHAnsi" w:eastAsiaTheme="minorEastAsia" w:hAnsiTheme="minorHAnsi" w:cstheme="minorBidi"/>
          <w:b w:val="0"/>
          <w:bCs w:val="0"/>
          <w:color w:val="auto"/>
          <w:sz w:val="22"/>
          <w:lang w:eastAsia="en-AU"/>
        </w:rPr>
      </w:pPr>
      <w:hyperlink w:anchor="_Toc140070378" w:history="1">
        <w:r w:rsidR="0057168D" w:rsidRPr="005C2D49">
          <w:rPr>
            <w:rStyle w:val="Hyperlink"/>
          </w:rPr>
          <w:t>8</w:t>
        </w:r>
        <w:r w:rsidR="0057168D">
          <w:rPr>
            <w:rFonts w:asciiTheme="minorHAnsi" w:eastAsiaTheme="minorEastAsia" w:hAnsiTheme="minorHAnsi" w:cstheme="minorBidi"/>
            <w:b w:val="0"/>
            <w:bCs w:val="0"/>
            <w:color w:val="auto"/>
            <w:sz w:val="22"/>
            <w:lang w:eastAsia="en-AU"/>
          </w:rPr>
          <w:tab/>
        </w:r>
        <w:r w:rsidR="0057168D" w:rsidRPr="005C2D49">
          <w:rPr>
            <w:rStyle w:val="Hyperlink"/>
          </w:rPr>
          <w:t>Conclusion</w:t>
        </w:r>
        <w:r w:rsidR="0057168D">
          <w:rPr>
            <w:webHidden/>
          </w:rPr>
          <w:tab/>
        </w:r>
        <w:r w:rsidR="0057168D">
          <w:rPr>
            <w:webHidden/>
          </w:rPr>
          <w:fldChar w:fldCharType="begin"/>
        </w:r>
        <w:r w:rsidR="0057168D">
          <w:rPr>
            <w:webHidden/>
          </w:rPr>
          <w:instrText xml:space="preserve"> PAGEREF _Toc140070378 \h </w:instrText>
        </w:r>
        <w:r w:rsidR="0057168D">
          <w:rPr>
            <w:webHidden/>
          </w:rPr>
        </w:r>
        <w:r w:rsidR="0057168D">
          <w:rPr>
            <w:webHidden/>
          </w:rPr>
          <w:fldChar w:fldCharType="separate"/>
        </w:r>
        <w:r w:rsidR="004D6ADD">
          <w:rPr>
            <w:webHidden/>
          </w:rPr>
          <w:t>59</w:t>
        </w:r>
        <w:r w:rsidR="0057168D">
          <w:rPr>
            <w:webHidden/>
          </w:rPr>
          <w:fldChar w:fldCharType="end"/>
        </w:r>
      </w:hyperlink>
    </w:p>
    <w:p w14:paraId="02E9C349" w14:textId="5C17EE53" w:rsidR="0057168D" w:rsidRDefault="00E84C4B">
      <w:pPr>
        <w:pStyle w:val="TOC2"/>
        <w:tabs>
          <w:tab w:val="left" w:pos="660"/>
        </w:tabs>
        <w:rPr>
          <w:rFonts w:asciiTheme="minorHAnsi" w:eastAsiaTheme="minorEastAsia" w:hAnsiTheme="minorHAnsi" w:cstheme="minorBidi"/>
          <w:color w:val="auto"/>
          <w:sz w:val="22"/>
          <w:lang w:eastAsia="en-AU"/>
        </w:rPr>
      </w:pPr>
      <w:hyperlink w:anchor="_Toc140070379" w:history="1">
        <w:r w:rsidR="0057168D" w:rsidRPr="005C2D49">
          <w:rPr>
            <w:rStyle w:val="Hyperlink"/>
          </w:rPr>
          <w:t>8.1</w:t>
        </w:r>
        <w:r w:rsidR="0057168D">
          <w:rPr>
            <w:rFonts w:asciiTheme="minorHAnsi" w:eastAsiaTheme="minorEastAsia" w:hAnsiTheme="minorHAnsi" w:cstheme="minorBidi"/>
            <w:color w:val="auto"/>
            <w:sz w:val="22"/>
            <w:lang w:eastAsia="en-AU"/>
          </w:rPr>
          <w:tab/>
        </w:r>
        <w:r w:rsidR="0057168D" w:rsidRPr="005C2D49">
          <w:rPr>
            <w:rStyle w:val="Hyperlink"/>
          </w:rPr>
          <w:t>Summary of Key Issues Raised in Assessment</w:t>
        </w:r>
        <w:r w:rsidR="0057168D">
          <w:rPr>
            <w:webHidden/>
          </w:rPr>
          <w:tab/>
        </w:r>
        <w:r w:rsidR="0057168D">
          <w:rPr>
            <w:webHidden/>
          </w:rPr>
          <w:fldChar w:fldCharType="begin"/>
        </w:r>
        <w:r w:rsidR="0057168D">
          <w:rPr>
            <w:webHidden/>
          </w:rPr>
          <w:instrText xml:space="preserve"> PAGEREF _Toc140070379 \h </w:instrText>
        </w:r>
        <w:r w:rsidR="0057168D">
          <w:rPr>
            <w:webHidden/>
          </w:rPr>
        </w:r>
        <w:r w:rsidR="0057168D">
          <w:rPr>
            <w:webHidden/>
          </w:rPr>
          <w:fldChar w:fldCharType="separate"/>
        </w:r>
        <w:r w:rsidR="004D6ADD">
          <w:rPr>
            <w:webHidden/>
          </w:rPr>
          <w:t>59</w:t>
        </w:r>
        <w:r w:rsidR="0057168D">
          <w:rPr>
            <w:webHidden/>
          </w:rPr>
          <w:fldChar w:fldCharType="end"/>
        </w:r>
      </w:hyperlink>
    </w:p>
    <w:p w14:paraId="5CF58C61" w14:textId="22D56190" w:rsidR="0057168D" w:rsidRDefault="00E84C4B">
      <w:pPr>
        <w:pStyle w:val="TOC1"/>
        <w:tabs>
          <w:tab w:val="left" w:pos="660"/>
        </w:tabs>
        <w:rPr>
          <w:rFonts w:asciiTheme="minorHAnsi" w:eastAsiaTheme="minorEastAsia" w:hAnsiTheme="minorHAnsi" w:cstheme="minorBidi"/>
          <w:b w:val="0"/>
          <w:bCs w:val="0"/>
          <w:color w:val="auto"/>
          <w:sz w:val="22"/>
          <w:lang w:eastAsia="en-AU"/>
        </w:rPr>
      </w:pPr>
      <w:hyperlink w:anchor="_Toc140070380" w:history="1">
        <w:r w:rsidR="0057168D" w:rsidRPr="005C2D49">
          <w:rPr>
            <w:rStyle w:val="Hyperlink"/>
          </w:rPr>
          <w:t>9</w:t>
        </w:r>
        <w:r w:rsidR="0057168D">
          <w:rPr>
            <w:rFonts w:asciiTheme="minorHAnsi" w:eastAsiaTheme="minorEastAsia" w:hAnsiTheme="minorHAnsi" w:cstheme="minorBidi"/>
            <w:b w:val="0"/>
            <w:bCs w:val="0"/>
            <w:color w:val="auto"/>
            <w:sz w:val="22"/>
            <w:lang w:eastAsia="en-AU"/>
          </w:rPr>
          <w:tab/>
        </w:r>
        <w:r w:rsidR="0057168D" w:rsidRPr="005C2D49">
          <w:rPr>
            <w:rStyle w:val="Hyperlink"/>
          </w:rPr>
          <w:t>Recommendation</w:t>
        </w:r>
        <w:r w:rsidR="0057168D">
          <w:rPr>
            <w:webHidden/>
          </w:rPr>
          <w:tab/>
        </w:r>
        <w:r w:rsidR="0057168D">
          <w:rPr>
            <w:webHidden/>
          </w:rPr>
          <w:fldChar w:fldCharType="begin"/>
        </w:r>
        <w:r w:rsidR="0057168D">
          <w:rPr>
            <w:webHidden/>
          </w:rPr>
          <w:instrText xml:space="preserve"> PAGEREF _Toc140070380 \h </w:instrText>
        </w:r>
        <w:r w:rsidR="0057168D">
          <w:rPr>
            <w:webHidden/>
          </w:rPr>
        </w:r>
        <w:r w:rsidR="0057168D">
          <w:rPr>
            <w:webHidden/>
          </w:rPr>
          <w:fldChar w:fldCharType="separate"/>
        </w:r>
        <w:r w:rsidR="004D6ADD">
          <w:rPr>
            <w:webHidden/>
          </w:rPr>
          <w:t>59</w:t>
        </w:r>
        <w:r w:rsidR="0057168D">
          <w:rPr>
            <w:webHidden/>
          </w:rPr>
          <w:fldChar w:fldCharType="end"/>
        </w:r>
      </w:hyperlink>
    </w:p>
    <w:p w14:paraId="7C4B9689" w14:textId="56A669C8" w:rsidR="008F268E" w:rsidRPr="00090494" w:rsidRDefault="00D17EE4" w:rsidP="00090494">
      <w:pPr>
        <w:pStyle w:val="BodyText"/>
      </w:pPr>
      <w:r w:rsidRPr="00090494">
        <w:rPr>
          <w:rFonts w:asciiTheme="majorHAnsi" w:hAnsiTheme="majorHAnsi"/>
          <w:noProof/>
          <w:webHidden/>
          <w:color w:val="002664" w:themeColor="background2"/>
        </w:rPr>
        <w:fldChar w:fldCharType="end"/>
      </w:r>
      <w:r w:rsidR="008F268E">
        <w:br w:type="page"/>
      </w:r>
    </w:p>
    <w:p w14:paraId="0D11D829" w14:textId="7733D032" w:rsidR="002C6FAE" w:rsidRDefault="0085283A" w:rsidP="008F268E">
      <w:pPr>
        <w:pStyle w:val="CalloutBody"/>
      </w:pPr>
      <w:r>
        <w:lastRenderedPageBreak/>
        <w:t>List o</w:t>
      </w:r>
      <w:r w:rsidR="008F268E">
        <w:t>f</w:t>
      </w:r>
      <w:r>
        <w:t xml:space="preserve"> Figures</w:t>
      </w:r>
    </w:p>
    <w:p w14:paraId="3E08ADE1" w14:textId="232CD7FE" w:rsidR="0057168D" w:rsidRDefault="008F268E">
      <w:pPr>
        <w:pStyle w:val="TableofFigures"/>
        <w:tabs>
          <w:tab w:val="right" w:leader="dot" w:pos="10188"/>
        </w:tabs>
        <w:rPr>
          <w:rFonts w:asciiTheme="minorHAnsi" w:eastAsiaTheme="minorEastAsia" w:hAnsiTheme="minorHAnsi" w:cstheme="minorBidi"/>
          <w:noProof/>
          <w:color w:val="auto"/>
          <w:lang w:eastAsia="en-AU"/>
        </w:rPr>
      </w:pPr>
      <w:r w:rsidRPr="00497ACD">
        <w:rPr>
          <w:sz w:val="20"/>
          <w:szCs w:val="20"/>
        </w:rPr>
        <w:fldChar w:fldCharType="begin"/>
      </w:r>
      <w:r w:rsidRPr="00497ACD">
        <w:rPr>
          <w:sz w:val="20"/>
          <w:szCs w:val="20"/>
        </w:rPr>
        <w:instrText xml:space="preserve"> TOC \h \z \c "Figure" </w:instrText>
      </w:r>
      <w:r w:rsidRPr="00497ACD">
        <w:rPr>
          <w:sz w:val="20"/>
          <w:szCs w:val="20"/>
        </w:rPr>
        <w:fldChar w:fldCharType="separate"/>
      </w:r>
      <w:hyperlink w:anchor="_Toc140070381" w:history="1">
        <w:r w:rsidR="0057168D" w:rsidRPr="004B6E2C">
          <w:rPr>
            <w:rStyle w:val="Hyperlink"/>
            <w:noProof/>
          </w:rPr>
          <w:t>Figure 1 Extract from Architectural Plans – Site Plan</w:t>
        </w:r>
        <w:r w:rsidR="0057168D">
          <w:rPr>
            <w:noProof/>
            <w:webHidden/>
          </w:rPr>
          <w:tab/>
        </w:r>
        <w:r w:rsidR="0057168D">
          <w:rPr>
            <w:noProof/>
            <w:webHidden/>
          </w:rPr>
          <w:fldChar w:fldCharType="begin"/>
        </w:r>
        <w:r w:rsidR="0057168D">
          <w:rPr>
            <w:noProof/>
            <w:webHidden/>
          </w:rPr>
          <w:instrText xml:space="preserve"> PAGEREF _Toc140070381 \h </w:instrText>
        </w:r>
        <w:r w:rsidR="0057168D">
          <w:rPr>
            <w:noProof/>
            <w:webHidden/>
          </w:rPr>
        </w:r>
        <w:r w:rsidR="0057168D">
          <w:rPr>
            <w:noProof/>
            <w:webHidden/>
          </w:rPr>
          <w:fldChar w:fldCharType="separate"/>
        </w:r>
        <w:r w:rsidR="0057168D">
          <w:rPr>
            <w:noProof/>
            <w:webHidden/>
          </w:rPr>
          <w:t>13</w:t>
        </w:r>
        <w:r w:rsidR="0057168D">
          <w:rPr>
            <w:noProof/>
            <w:webHidden/>
          </w:rPr>
          <w:fldChar w:fldCharType="end"/>
        </w:r>
      </w:hyperlink>
    </w:p>
    <w:p w14:paraId="6E036EC5" w14:textId="0ACBE416"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82" w:history="1">
        <w:r w:rsidR="0057168D" w:rsidRPr="004B6E2C">
          <w:rPr>
            <w:rStyle w:val="Hyperlink"/>
            <w:noProof/>
          </w:rPr>
          <w:t>Figure 2 Extract from Architectural Plans – General Arrangement Plan – Ground Level</w:t>
        </w:r>
        <w:r w:rsidR="0057168D">
          <w:rPr>
            <w:noProof/>
            <w:webHidden/>
          </w:rPr>
          <w:tab/>
        </w:r>
        <w:r w:rsidR="0057168D">
          <w:rPr>
            <w:noProof/>
            <w:webHidden/>
          </w:rPr>
          <w:fldChar w:fldCharType="begin"/>
        </w:r>
        <w:r w:rsidR="0057168D">
          <w:rPr>
            <w:noProof/>
            <w:webHidden/>
          </w:rPr>
          <w:instrText xml:space="preserve"> PAGEREF _Toc140070382 \h </w:instrText>
        </w:r>
        <w:r w:rsidR="0057168D">
          <w:rPr>
            <w:noProof/>
            <w:webHidden/>
          </w:rPr>
        </w:r>
        <w:r w:rsidR="0057168D">
          <w:rPr>
            <w:noProof/>
            <w:webHidden/>
          </w:rPr>
          <w:fldChar w:fldCharType="separate"/>
        </w:r>
        <w:r w:rsidR="0057168D">
          <w:rPr>
            <w:noProof/>
            <w:webHidden/>
          </w:rPr>
          <w:t>14</w:t>
        </w:r>
        <w:r w:rsidR="0057168D">
          <w:rPr>
            <w:noProof/>
            <w:webHidden/>
          </w:rPr>
          <w:fldChar w:fldCharType="end"/>
        </w:r>
      </w:hyperlink>
    </w:p>
    <w:p w14:paraId="14BD7A33" w14:textId="46936898"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83" w:history="1">
        <w:r w:rsidR="0057168D" w:rsidRPr="004B6E2C">
          <w:rPr>
            <w:rStyle w:val="Hyperlink"/>
            <w:noProof/>
          </w:rPr>
          <w:t>Figure 3 Extract from Architectural Plans – General Arrangement Plan – First Level</w:t>
        </w:r>
        <w:r w:rsidR="0057168D">
          <w:rPr>
            <w:noProof/>
            <w:webHidden/>
          </w:rPr>
          <w:tab/>
        </w:r>
        <w:r w:rsidR="0057168D">
          <w:rPr>
            <w:noProof/>
            <w:webHidden/>
          </w:rPr>
          <w:fldChar w:fldCharType="begin"/>
        </w:r>
        <w:r w:rsidR="0057168D">
          <w:rPr>
            <w:noProof/>
            <w:webHidden/>
          </w:rPr>
          <w:instrText xml:space="preserve"> PAGEREF _Toc140070383 \h </w:instrText>
        </w:r>
        <w:r w:rsidR="0057168D">
          <w:rPr>
            <w:noProof/>
            <w:webHidden/>
          </w:rPr>
        </w:r>
        <w:r w:rsidR="0057168D">
          <w:rPr>
            <w:noProof/>
            <w:webHidden/>
          </w:rPr>
          <w:fldChar w:fldCharType="separate"/>
        </w:r>
        <w:r w:rsidR="0057168D">
          <w:rPr>
            <w:noProof/>
            <w:webHidden/>
          </w:rPr>
          <w:t>15</w:t>
        </w:r>
        <w:r w:rsidR="0057168D">
          <w:rPr>
            <w:noProof/>
            <w:webHidden/>
          </w:rPr>
          <w:fldChar w:fldCharType="end"/>
        </w:r>
      </w:hyperlink>
    </w:p>
    <w:p w14:paraId="4405A91B" w14:textId="15128267"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84" w:history="1">
        <w:r w:rsidR="0057168D" w:rsidRPr="004B6E2C">
          <w:rPr>
            <w:rStyle w:val="Hyperlink"/>
            <w:noProof/>
          </w:rPr>
          <w:t>Figure 4 Extract from Architectural Plans – Mundamatta Road Streetscape Perspective</w:t>
        </w:r>
        <w:r w:rsidR="0057168D">
          <w:rPr>
            <w:noProof/>
            <w:webHidden/>
          </w:rPr>
          <w:tab/>
        </w:r>
        <w:r w:rsidR="0057168D">
          <w:rPr>
            <w:noProof/>
            <w:webHidden/>
          </w:rPr>
          <w:fldChar w:fldCharType="begin"/>
        </w:r>
        <w:r w:rsidR="0057168D">
          <w:rPr>
            <w:noProof/>
            <w:webHidden/>
          </w:rPr>
          <w:instrText xml:space="preserve"> PAGEREF _Toc140070384 \h </w:instrText>
        </w:r>
        <w:r w:rsidR="0057168D">
          <w:rPr>
            <w:noProof/>
            <w:webHidden/>
          </w:rPr>
        </w:r>
        <w:r w:rsidR="0057168D">
          <w:rPr>
            <w:noProof/>
            <w:webHidden/>
          </w:rPr>
          <w:fldChar w:fldCharType="separate"/>
        </w:r>
        <w:r w:rsidR="0057168D">
          <w:rPr>
            <w:noProof/>
            <w:webHidden/>
          </w:rPr>
          <w:t>15</w:t>
        </w:r>
        <w:r w:rsidR="0057168D">
          <w:rPr>
            <w:noProof/>
            <w:webHidden/>
          </w:rPr>
          <w:fldChar w:fldCharType="end"/>
        </w:r>
      </w:hyperlink>
    </w:p>
    <w:p w14:paraId="28353B97" w14:textId="0278D923"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85" w:history="1">
        <w:r w:rsidR="0057168D" w:rsidRPr="004B6E2C">
          <w:rPr>
            <w:rStyle w:val="Hyperlink"/>
            <w:noProof/>
          </w:rPr>
          <w:t>Figure 5 Location Plan</w:t>
        </w:r>
        <w:r w:rsidR="0057168D">
          <w:rPr>
            <w:noProof/>
            <w:webHidden/>
          </w:rPr>
          <w:tab/>
        </w:r>
        <w:r w:rsidR="0057168D">
          <w:rPr>
            <w:noProof/>
            <w:webHidden/>
          </w:rPr>
          <w:fldChar w:fldCharType="begin"/>
        </w:r>
        <w:r w:rsidR="0057168D">
          <w:rPr>
            <w:noProof/>
            <w:webHidden/>
          </w:rPr>
          <w:instrText xml:space="preserve"> PAGEREF _Toc140070385 \h </w:instrText>
        </w:r>
        <w:r w:rsidR="0057168D">
          <w:rPr>
            <w:noProof/>
            <w:webHidden/>
          </w:rPr>
        </w:r>
        <w:r w:rsidR="0057168D">
          <w:rPr>
            <w:noProof/>
            <w:webHidden/>
          </w:rPr>
          <w:fldChar w:fldCharType="separate"/>
        </w:r>
        <w:r w:rsidR="0057168D">
          <w:rPr>
            <w:noProof/>
            <w:webHidden/>
          </w:rPr>
          <w:t>16</w:t>
        </w:r>
        <w:r w:rsidR="0057168D">
          <w:rPr>
            <w:noProof/>
            <w:webHidden/>
          </w:rPr>
          <w:fldChar w:fldCharType="end"/>
        </w:r>
      </w:hyperlink>
    </w:p>
    <w:p w14:paraId="1D3BCDF9" w14:textId="61B1583F"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86" w:history="1">
        <w:r w:rsidR="0057168D" w:rsidRPr="004B6E2C">
          <w:rPr>
            <w:rStyle w:val="Hyperlink"/>
            <w:noProof/>
          </w:rPr>
          <w:t>Figure 6 Street Perspective of 18-20 Mundamatta Street, Villawood</w:t>
        </w:r>
        <w:r w:rsidR="0057168D">
          <w:rPr>
            <w:noProof/>
            <w:webHidden/>
          </w:rPr>
          <w:tab/>
        </w:r>
        <w:r w:rsidR="0057168D">
          <w:rPr>
            <w:noProof/>
            <w:webHidden/>
          </w:rPr>
          <w:fldChar w:fldCharType="begin"/>
        </w:r>
        <w:r w:rsidR="0057168D">
          <w:rPr>
            <w:noProof/>
            <w:webHidden/>
          </w:rPr>
          <w:instrText xml:space="preserve"> PAGEREF _Toc140070386 \h </w:instrText>
        </w:r>
        <w:r w:rsidR="0057168D">
          <w:rPr>
            <w:noProof/>
            <w:webHidden/>
          </w:rPr>
        </w:r>
        <w:r w:rsidR="0057168D">
          <w:rPr>
            <w:noProof/>
            <w:webHidden/>
          </w:rPr>
          <w:fldChar w:fldCharType="separate"/>
        </w:r>
        <w:r w:rsidR="0057168D">
          <w:rPr>
            <w:noProof/>
            <w:webHidden/>
          </w:rPr>
          <w:t>17</w:t>
        </w:r>
        <w:r w:rsidR="0057168D">
          <w:rPr>
            <w:noProof/>
            <w:webHidden/>
          </w:rPr>
          <w:fldChar w:fldCharType="end"/>
        </w:r>
      </w:hyperlink>
    </w:p>
    <w:p w14:paraId="1A599330" w14:textId="550AD0CB"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87" w:history="1">
        <w:r w:rsidR="0057168D" w:rsidRPr="004B6E2C">
          <w:rPr>
            <w:rStyle w:val="Hyperlink"/>
            <w:noProof/>
          </w:rPr>
          <w:t>Figure 7 Street Perspective of 20-22 Mundamatta Street, Villawood</w:t>
        </w:r>
        <w:r w:rsidR="0057168D">
          <w:rPr>
            <w:noProof/>
            <w:webHidden/>
          </w:rPr>
          <w:tab/>
        </w:r>
        <w:r w:rsidR="0057168D">
          <w:rPr>
            <w:noProof/>
            <w:webHidden/>
          </w:rPr>
          <w:fldChar w:fldCharType="begin"/>
        </w:r>
        <w:r w:rsidR="0057168D">
          <w:rPr>
            <w:noProof/>
            <w:webHidden/>
          </w:rPr>
          <w:instrText xml:space="preserve"> PAGEREF _Toc140070387 \h </w:instrText>
        </w:r>
        <w:r w:rsidR="0057168D">
          <w:rPr>
            <w:noProof/>
            <w:webHidden/>
          </w:rPr>
        </w:r>
        <w:r w:rsidR="0057168D">
          <w:rPr>
            <w:noProof/>
            <w:webHidden/>
          </w:rPr>
          <w:fldChar w:fldCharType="separate"/>
        </w:r>
        <w:r w:rsidR="0057168D">
          <w:rPr>
            <w:noProof/>
            <w:webHidden/>
          </w:rPr>
          <w:t>17</w:t>
        </w:r>
        <w:r w:rsidR="0057168D">
          <w:rPr>
            <w:noProof/>
            <w:webHidden/>
          </w:rPr>
          <w:fldChar w:fldCharType="end"/>
        </w:r>
      </w:hyperlink>
    </w:p>
    <w:p w14:paraId="79706815" w14:textId="70AF046A"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88" w:history="1">
        <w:r w:rsidR="0057168D" w:rsidRPr="004B6E2C">
          <w:rPr>
            <w:rStyle w:val="Hyperlink"/>
            <w:noProof/>
          </w:rPr>
          <w:t>Figure 8 Adjoining Development to the North – 24 Mundamatta Street</w:t>
        </w:r>
        <w:r w:rsidR="0057168D">
          <w:rPr>
            <w:noProof/>
            <w:webHidden/>
          </w:rPr>
          <w:tab/>
        </w:r>
        <w:r w:rsidR="0057168D">
          <w:rPr>
            <w:noProof/>
            <w:webHidden/>
          </w:rPr>
          <w:fldChar w:fldCharType="begin"/>
        </w:r>
        <w:r w:rsidR="0057168D">
          <w:rPr>
            <w:noProof/>
            <w:webHidden/>
          </w:rPr>
          <w:instrText xml:space="preserve"> PAGEREF _Toc140070388 \h </w:instrText>
        </w:r>
        <w:r w:rsidR="0057168D">
          <w:rPr>
            <w:noProof/>
            <w:webHidden/>
          </w:rPr>
        </w:r>
        <w:r w:rsidR="0057168D">
          <w:rPr>
            <w:noProof/>
            <w:webHidden/>
          </w:rPr>
          <w:fldChar w:fldCharType="separate"/>
        </w:r>
        <w:r w:rsidR="0057168D">
          <w:rPr>
            <w:noProof/>
            <w:webHidden/>
          </w:rPr>
          <w:t>19</w:t>
        </w:r>
        <w:r w:rsidR="0057168D">
          <w:rPr>
            <w:noProof/>
            <w:webHidden/>
          </w:rPr>
          <w:fldChar w:fldCharType="end"/>
        </w:r>
      </w:hyperlink>
    </w:p>
    <w:p w14:paraId="6855F10D" w14:textId="58C92DE7"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89" w:history="1">
        <w:r w:rsidR="0057168D" w:rsidRPr="004B6E2C">
          <w:rPr>
            <w:rStyle w:val="Hyperlink"/>
            <w:noProof/>
          </w:rPr>
          <w:t>Figure 9 Adjoining Development to the South – 16 Mundamatta Street</w:t>
        </w:r>
        <w:r w:rsidR="0057168D">
          <w:rPr>
            <w:noProof/>
            <w:webHidden/>
          </w:rPr>
          <w:tab/>
        </w:r>
        <w:r w:rsidR="0057168D">
          <w:rPr>
            <w:noProof/>
            <w:webHidden/>
          </w:rPr>
          <w:fldChar w:fldCharType="begin"/>
        </w:r>
        <w:r w:rsidR="0057168D">
          <w:rPr>
            <w:noProof/>
            <w:webHidden/>
          </w:rPr>
          <w:instrText xml:space="preserve"> PAGEREF _Toc140070389 \h </w:instrText>
        </w:r>
        <w:r w:rsidR="0057168D">
          <w:rPr>
            <w:noProof/>
            <w:webHidden/>
          </w:rPr>
        </w:r>
        <w:r w:rsidR="0057168D">
          <w:rPr>
            <w:noProof/>
            <w:webHidden/>
          </w:rPr>
          <w:fldChar w:fldCharType="separate"/>
        </w:r>
        <w:r w:rsidR="0057168D">
          <w:rPr>
            <w:noProof/>
            <w:webHidden/>
          </w:rPr>
          <w:t>19</w:t>
        </w:r>
        <w:r w:rsidR="0057168D">
          <w:rPr>
            <w:noProof/>
            <w:webHidden/>
          </w:rPr>
          <w:fldChar w:fldCharType="end"/>
        </w:r>
      </w:hyperlink>
    </w:p>
    <w:p w14:paraId="440D70A4" w14:textId="18016523"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90" w:history="1">
        <w:r w:rsidR="0057168D" w:rsidRPr="004B6E2C">
          <w:rPr>
            <w:rStyle w:val="Hyperlink"/>
            <w:noProof/>
          </w:rPr>
          <w:t>Figure 10 Street view to 25 &amp; 27 Mundamatta Street, Villawood</w:t>
        </w:r>
        <w:r w:rsidR="0057168D">
          <w:rPr>
            <w:noProof/>
            <w:webHidden/>
          </w:rPr>
          <w:tab/>
        </w:r>
        <w:r w:rsidR="0057168D">
          <w:rPr>
            <w:noProof/>
            <w:webHidden/>
          </w:rPr>
          <w:fldChar w:fldCharType="begin"/>
        </w:r>
        <w:r w:rsidR="0057168D">
          <w:rPr>
            <w:noProof/>
            <w:webHidden/>
          </w:rPr>
          <w:instrText xml:space="preserve"> PAGEREF _Toc140070390 \h </w:instrText>
        </w:r>
        <w:r w:rsidR="0057168D">
          <w:rPr>
            <w:noProof/>
            <w:webHidden/>
          </w:rPr>
        </w:r>
        <w:r w:rsidR="0057168D">
          <w:rPr>
            <w:noProof/>
            <w:webHidden/>
          </w:rPr>
          <w:fldChar w:fldCharType="separate"/>
        </w:r>
        <w:r w:rsidR="0057168D">
          <w:rPr>
            <w:noProof/>
            <w:webHidden/>
          </w:rPr>
          <w:t>20</w:t>
        </w:r>
        <w:r w:rsidR="0057168D">
          <w:rPr>
            <w:noProof/>
            <w:webHidden/>
          </w:rPr>
          <w:fldChar w:fldCharType="end"/>
        </w:r>
      </w:hyperlink>
    </w:p>
    <w:p w14:paraId="52A71327" w14:textId="0179F7BE"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91" w:history="1">
        <w:r w:rsidR="0057168D" w:rsidRPr="004B6E2C">
          <w:rPr>
            <w:rStyle w:val="Hyperlink"/>
            <w:noProof/>
          </w:rPr>
          <w:t>Figure 11 Street view to 8 &amp; 8a Mundamatta Street, Villawood</w:t>
        </w:r>
        <w:r w:rsidR="0057168D">
          <w:rPr>
            <w:noProof/>
            <w:webHidden/>
          </w:rPr>
          <w:tab/>
        </w:r>
        <w:r w:rsidR="0057168D">
          <w:rPr>
            <w:noProof/>
            <w:webHidden/>
          </w:rPr>
          <w:fldChar w:fldCharType="begin"/>
        </w:r>
        <w:r w:rsidR="0057168D">
          <w:rPr>
            <w:noProof/>
            <w:webHidden/>
          </w:rPr>
          <w:instrText xml:space="preserve"> PAGEREF _Toc140070391 \h </w:instrText>
        </w:r>
        <w:r w:rsidR="0057168D">
          <w:rPr>
            <w:noProof/>
            <w:webHidden/>
          </w:rPr>
        </w:r>
        <w:r w:rsidR="0057168D">
          <w:rPr>
            <w:noProof/>
            <w:webHidden/>
          </w:rPr>
          <w:fldChar w:fldCharType="separate"/>
        </w:r>
        <w:r w:rsidR="0057168D">
          <w:rPr>
            <w:noProof/>
            <w:webHidden/>
          </w:rPr>
          <w:t>20</w:t>
        </w:r>
        <w:r w:rsidR="0057168D">
          <w:rPr>
            <w:noProof/>
            <w:webHidden/>
          </w:rPr>
          <w:fldChar w:fldCharType="end"/>
        </w:r>
      </w:hyperlink>
    </w:p>
    <w:p w14:paraId="6E969542" w14:textId="26460FFD"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92" w:history="1">
        <w:r w:rsidR="0057168D" w:rsidRPr="004B6E2C">
          <w:rPr>
            <w:rStyle w:val="Hyperlink"/>
            <w:noProof/>
          </w:rPr>
          <w:t>Figure 12 Land Zoning Map</w:t>
        </w:r>
        <w:r w:rsidR="0057168D">
          <w:rPr>
            <w:noProof/>
            <w:webHidden/>
          </w:rPr>
          <w:tab/>
        </w:r>
        <w:r w:rsidR="0057168D">
          <w:rPr>
            <w:noProof/>
            <w:webHidden/>
          </w:rPr>
          <w:fldChar w:fldCharType="begin"/>
        </w:r>
        <w:r w:rsidR="0057168D">
          <w:rPr>
            <w:noProof/>
            <w:webHidden/>
          </w:rPr>
          <w:instrText xml:space="preserve"> PAGEREF _Toc140070392 \h </w:instrText>
        </w:r>
        <w:r w:rsidR="0057168D">
          <w:rPr>
            <w:noProof/>
            <w:webHidden/>
          </w:rPr>
        </w:r>
        <w:r w:rsidR="0057168D">
          <w:rPr>
            <w:noProof/>
            <w:webHidden/>
          </w:rPr>
          <w:fldChar w:fldCharType="separate"/>
        </w:r>
        <w:r w:rsidR="0057168D">
          <w:rPr>
            <w:noProof/>
            <w:webHidden/>
          </w:rPr>
          <w:t>21</w:t>
        </w:r>
        <w:r w:rsidR="0057168D">
          <w:rPr>
            <w:noProof/>
            <w:webHidden/>
          </w:rPr>
          <w:fldChar w:fldCharType="end"/>
        </w:r>
      </w:hyperlink>
    </w:p>
    <w:p w14:paraId="21E8F9DE" w14:textId="0AD09541"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93" w:history="1">
        <w:r w:rsidR="0057168D" w:rsidRPr="004B6E2C">
          <w:rPr>
            <w:rStyle w:val="Hyperlink"/>
            <w:noProof/>
          </w:rPr>
          <w:t>Figure 13 Map of Properties Notified of the Proposed Development</w:t>
        </w:r>
        <w:r w:rsidR="0057168D">
          <w:rPr>
            <w:noProof/>
            <w:webHidden/>
          </w:rPr>
          <w:tab/>
        </w:r>
        <w:r w:rsidR="0057168D">
          <w:rPr>
            <w:noProof/>
            <w:webHidden/>
          </w:rPr>
          <w:fldChar w:fldCharType="begin"/>
        </w:r>
        <w:r w:rsidR="0057168D">
          <w:rPr>
            <w:noProof/>
            <w:webHidden/>
          </w:rPr>
          <w:instrText xml:space="preserve"> PAGEREF _Toc140070393 \h </w:instrText>
        </w:r>
        <w:r w:rsidR="0057168D">
          <w:rPr>
            <w:noProof/>
            <w:webHidden/>
          </w:rPr>
        </w:r>
        <w:r w:rsidR="0057168D">
          <w:rPr>
            <w:noProof/>
            <w:webHidden/>
          </w:rPr>
          <w:fldChar w:fldCharType="separate"/>
        </w:r>
        <w:r w:rsidR="0057168D">
          <w:rPr>
            <w:noProof/>
            <w:webHidden/>
          </w:rPr>
          <w:t>49</w:t>
        </w:r>
        <w:r w:rsidR="0057168D">
          <w:rPr>
            <w:noProof/>
            <w:webHidden/>
          </w:rPr>
          <w:fldChar w:fldCharType="end"/>
        </w:r>
      </w:hyperlink>
    </w:p>
    <w:p w14:paraId="5EC7D843" w14:textId="25E0D99A" w:rsidR="008F268E" w:rsidRDefault="008F268E" w:rsidP="008F268E">
      <w:pPr>
        <w:pStyle w:val="BodyText"/>
        <w:numPr>
          <w:ilvl w:val="0"/>
          <w:numId w:val="0"/>
        </w:numPr>
        <w:tabs>
          <w:tab w:val="left" w:pos="820"/>
        </w:tabs>
      </w:pPr>
      <w:r w:rsidRPr="00497ACD">
        <w:rPr>
          <w:szCs w:val="20"/>
        </w:rPr>
        <w:fldChar w:fldCharType="end"/>
      </w:r>
    </w:p>
    <w:p w14:paraId="0FC67315" w14:textId="3C1917C8" w:rsidR="008F268E" w:rsidRDefault="008F268E" w:rsidP="0062381F">
      <w:pPr>
        <w:pStyle w:val="CalloutBody"/>
      </w:pPr>
      <w:r>
        <w:t>List of Tables</w:t>
      </w:r>
    </w:p>
    <w:p w14:paraId="07F13D76" w14:textId="71B73E1D" w:rsidR="0057168D" w:rsidRDefault="0062381F">
      <w:pPr>
        <w:pStyle w:val="TableofFigures"/>
        <w:tabs>
          <w:tab w:val="right" w:leader="dot" w:pos="10188"/>
        </w:tabs>
        <w:rPr>
          <w:rFonts w:asciiTheme="minorHAnsi" w:eastAsiaTheme="minorEastAsia" w:hAnsiTheme="minorHAnsi" w:cstheme="minorBidi"/>
          <w:noProof/>
          <w:color w:val="auto"/>
          <w:lang w:eastAsia="en-AU"/>
        </w:rPr>
      </w:pPr>
      <w:r w:rsidRPr="00497ACD">
        <w:rPr>
          <w:sz w:val="20"/>
          <w:szCs w:val="20"/>
          <w:highlight w:val="yellow"/>
        </w:rPr>
        <w:fldChar w:fldCharType="begin"/>
      </w:r>
      <w:r w:rsidRPr="00497ACD">
        <w:rPr>
          <w:sz w:val="20"/>
          <w:szCs w:val="20"/>
          <w:highlight w:val="yellow"/>
        </w:rPr>
        <w:instrText xml:space="preserve"> TOC \h \z \c "Table" </w:instrText>
      </w:r>
      <w:r w:rsidRPr="00497ACD">
        <w:rPr>
          <w:sz w:val="20"/>
          <w:szCs w:val="20"/>
          <w:highlight w:val="yellow"/>
        </w:rPr>
        <w:fldChar w:fldCharType="separate"/>
      </w:r>
      <w:hyperlink w:anchor="_Toc140070394" w:history="1">
        <w:r w:rsidR="0057168D" w:rsidRPr="0046719E">
          <w:rPr>
            <w:rStyle w:val="Hyperlink"/>
            <w:noProof/>
          </w:rPr>
          <w:t>Table 1 Compliance with subsection 3 of section 5.5 of the EP&amp;A Act 1979</w:t>
        </w:r>
        <w:r w:rsidR="0057168D">
          <w:rPr>
            <w:noProof/>
            <w:webHidden/>
          </w:rPr>
          <w:tab/>
        </w:r>
        <w:r w:rsidR="0057168D">
          <w:rPr>
            <w:noProof/>
            <w:webHidden/>
          </w:rPr>
          <w:fldChar w:fldCharType="begin"/>
        </w:r>
        <w:r w:rsidR="0057168D">
          <w:rPr>
            <w:noProof/>
            <w:webHidden/>
          </w:rPr>
          <w:instrText xml:space="preserve"> PAGEREF _Toc140070394 \h </w:instrText>
        </w:r>
        <w:r w:rsidR="0057168D">
          <w:rPr>
            <w:noProof/>
            <w:webHidden/>
          </w:rPr>
        </w:r>
        <w:r w:rsidR="0057168D">
          <w:rPr>
            <w:noProof/>
            <w:webHidden/>
          </w:rPr>
          <w:fldChar w:fldCharType="separate"/>
        </w:r>
        <w:r w:rsidR="0057168D">
          <w:rPr>
            <w:noProof/>
            <w:webHidden/>
          </w:rPr>
          <w:t>22</w:t>
        </w:r>
        <w:r w:rsidR="0057168D">
          <w:rPr>
            <w:noProof/>
            <w:webHidden/>
          </w:rPr>
          <w:fldChar w:fldCharType="end"/>
        </w:r>
      </w:hyperlink>
    </w:p>
    <w:p w14:paraId="4CCF88B8" w14:textId="10EE0792"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95" w:history="1">
        <w:r w:rsidR="0057168D" w:rsidRPr="0046719E">
          <w:rPr>
            <w:rStyle w:val="Hyperlink"/>
            <w:noProof/>
          </w:rPr>
          <w:t>Table 2 Compliance with section 171 of the EPA Regulations 2021</w:t>
        </w:r>
        <w:r w:rsidR="0057168D">
          <w:rPr>
            <w:noProof/>
            <w:webHidden/>
          </w:rPr>
          <w:tab/>
        </w:r>
        <w:r w:rsidR="0057168D">
          <w:rPr>
            <w:noProof/>
            <w:webHidden/>
          </w:rPr>
          <w:fldChar w:fldCharType="begin"/>
        </w:r>
        <w:r w:rsidR="0057168D">
          <w:rPr>
            <w:noProof/>
            <w:webHidden/>
          </w:rPr>
          <w:instrText xml:space="preserve"> PAGEREF _Toc140070395 \h </w:instrText>
        </w:r>
        <w:r w:rsidR="0057168D">
          <w:rPr>
            <w:noProof/>
            <w:webHidden/>
          </w:rPr>
        </w:r>
        <w:r w:rsidR="0057168D">
          <w:rPr>
            <w:noProof/>
            <w:webHidden/>
          </w:rPr>
          <w:fldChar w:fldCharType="separate"/>
        </w:r>
        <w:r w:rsidR="0057168D">
          <w:rPr>
            <w:noProof/>
            <w:webHidden/>
          </w:rPr>
          <w:t>23</w:t>
        </w:r>
        <w:r w:rsidR="0057168D">
          <w:rPr>
            <w:noProof/>
            <w:webHidden/>
          </w:rPr>
          <w:fldChar w:fldCharType="end"/>
        </w:r>
      </w:hyperlink>
    </w:p>
    <w:p w14:paraId="50BCE52B" w14:textId="13D2A456"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96" w:history="1">
        <w:r w:rsidR="0057168D" w:rsidRPr="0046719E">
          <w:rPr>
            <w:rStyle w:val="Hyperlink"/>
            <w:noProof/>
          </w:rPr>
          <w:t>Table 3 Factors to be taken into account concerning the impact of an activity on the environment</w:t>
        </w:r>
        <w:r w:rsidR="0057168D">
          <w:rPr>
            <w:noProof/>
            <w:webHidden/>
          </w:rPr>
          <w:tab/>
        </w:r>
        <w:r w:rsidR="0057168D">
          <w:rPr>
            <w:noProof/>
            <w:webHidden/>
          </w:rPr>
          <w:fldChar w:fldCharType="begin"/>
        </w:r>
        <w:r w:rsidR="0057168D">
          <w:rPr>
            <w:noProof/>
            <w:webHidden/>
          </w:rPr>
          <w:instrText xml:space="preserve"> PAGEREF _Toc140070396 \h </w:instrText>
        </w:r>
        <w:r w:rsidR="0057168D">
          <w:rPr>
            <w:noProof/>
            <w:webHidden/>
          </w:rPr>
        </w:r>
        <w:r w:rsidR="0057168D">
          <w:rPr>
            <w:noProof/>
            <w:webHidden/>
          </w:rPr>
          <w:fldChar w:fldCharType="separate"/>
        </w:r>
        <w:r w:rsidR="0057168D">
          <w:rPr>
            <w:noProof/>
            <w:webHidden/>
          </w:rPr>
          <w:t>23</w:t>
        </w:r>
        <w:r w:rsidR="0057168D">
          <w:rPr>
            <w:noProof/>
            <w:webHidden/>
          </w:rPr>
          <w:fldChar w:fldCharType="end"/>
        </w:r>
      </w:hyperlink>
    </w:p>
    <w:p w14:paraId="79B072CB" w14:textId="609ACD79"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97" w:history="1">
        <w:r w:rsidR="0057168D" w:rsidRPr="0046719E">
          <w:rPr>
            <w:rStyle w:val="Hyperlink"/>
            <w:noProof/>
          </w:rPr>
          <w:t>Table 4 Factors to be taken into account concerning activities in regulated catchments</w:t>
        </w:r>
        <w:r w:rsidR="0057168D">
          <w:rPr>
            <w:noProof/>
            <w:webHidden/>
          </w:rPr>
          <w:tab/>
        </w:r>
        <w:r w:rsidR="0057168D">
          <w:rPr>
            <w:noProof/>
            <w:webHidden/>
          </w:rPr>
          <w:fldChar w:fldCharType="begin"/>
        </w:r>
        <w:r w:rsidR="0057168D">
          <w:rPr>
            <w:noProof/>
            <w:webHidden/>
          </w:rPr>
          <w:instrText xml:space="preserve"> PAGEREF _Toc140070397 \h </w:instrText>
        </w:r>
        <w:r w:rsidR="0057168D">
          <w:rPr>
            <w:noProof/>
            <w:webHidden/>
          </w:rPr>
        </w:r>
        <w:r w:rsidR="0057168D">
          <w:rPr>
            <w:noProof/>
            <w:webHidden/>
          </w:rPr>
          <w:fldChar w:fldCharType="separate"/>
        </w:r>
        <w:r w:rsidR="0057168D">
          <w:rPr>
            <w:noProof/>
            <w:webHidden/>
          </w:rPr>
          <w:t>25</w:t>
        </w:r>
        <w:r w:rsidR="0057168D">
          <w:rPr>
            <w:noProof/>
            <w:webHidden/>
          </w:rPr>
          <w:fldChar w:fldCharType="end"/>
        </w:r>
      </w:hyperlink>
    </w:p>
    <w:p w14:paraId="0130BD3A" w14:textId="6F364C90"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98" w:history="1">
        <w:r w:rsidR="0057168D" w:rsidRPr="0046719E">
          <w:rPr>
            <w:rStyle w:val="Hyperlink"/>
            <w:noProof/>
          </w:rPr>
          <w:t>Table 5 Compliance with relevant provisions under sections Part 5, Division 8 of the SEPP for ‘seniors housing development without consent’ carried out by LAHC</w:t>
        </w:r>
        <w:r w:rsidR="0057168D">
          <w:rPr>
            <w:noProof/>
            <w:webHidden/>
          </w:rPr>
          <w:tab/>
        </w:r>
        <w:r w:rsidR="0057168D">
          <w:rPr>
            <w:noProof/>
            <w:webHidden/>
          </w:rPr>
          <w:fldChar w:fldCharType="begin"/>
        </w:r>
        <w:r w:rsidR="0057168D">
          <w:rPr>
            <w:noProof/>
            <w:webHidden/>
          </w:rPr>
          <w:instrText xml:space="preserve"> PAGEREF _Toc140070398 \h </w:instrText>
        </w:r>
        <w:r w:rsidR="0057168D">
          <w:rPr>
            <w:noProof/>
            <w:webHidden/>
          </w:rPr>
        </w:r>
        <w:r w:rsidR="0057168D">
          <w:rPr>
            <w:noProof/>
            <w:webHidden/>
          </w:rPr>
          <w:fldChar w:fldCharType="separate"/>
        </w:r>
        <w:r w:rsidR="0057168D">
          <w:rPr>
            <w:noProof/>
            <w:webHidden/>
          </w:rPr>
          <w:t>28</w:t>
        </w:r>
        <w:r w:rsidR="0057168D">
          <w:rPr>
            <w:noProof/>
            <w:webHidden/>
          </w:rPr>
          <w:fldChar w:fldCharType="end"/>
        </w:r>
      </w:hyperlink>
    </w:p>
    <w:p w14:paraId="45D807B4" w14:textId="6F99C1E1"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399" w:history="1">
        <w:r w:rsidR="0057168D" w:rsidRPr="0046719E">
          <w:rPr>
            <w:rStyle w:val="Hyperlink"/>
            <w:noProof/>
          </w:rPr>
          <w:t>Table 6 Seniors Living Urban Design Guidelines departures</w:t>
        </w:r>
        <w:r w:rsidR="0057168D">
          <w:rPr>
            <w:noProof/>
            <w:webHidden/>
          </w:rPr>
          <w:tab/>
        </w:r>
        <w:r w:rsidR="0057168D">
          <w:rPr>
            <w:noProof/>
            <w:webHidden/>
          </w:rPr>
          <w:fldChar w:fldCharType="begin"/>
        </w:r>
        <w:r w:rsidR="0057168D">
          <w:rPr>
            <w:noProof/>
            <w:webHidden/>
          </w:rPr>
          <w:instrText xml:space="preserve"> PAGEREF _Toc140070399 \h </w:instrText>
        </w:r>
        <w:r w:rsidR="0057168D">
          <w:rPr>
            <w:noProof/>
            <w:webHidden/>
          </w:rPr>
        </w:r>
        <w:r w:rsidR="0057168D">
          <w:rPr>
            <w:noProof/>
            <w:webHidden/>
          </w:rPr>
          <w:fldChar w:fldCharType="separate"/>
        </w:r>
        <w:r w:rsidR="0057168D">
          <w:rPr>
            <w:noProof/>
            <w:webHidden/>
          </w:rPr>
          <w:t>30</w:t>
        </w:r>
        <w:r w:rsidR="0057168D">
          <w:rPr>
            <w:noProof/>
            <w:webHidden/>
          </w:rPr>
          <w:fldChar w:fldCharType="end"/>
        </w:r>
      </w:hyperlink>
    </w:p>
    <w:p w14:paraId="0BAC4FA0" w14:textId="601C5A7D"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0" w:history="1">
        <w:r w:rsidR="0057168D" w:rsidRPr="0046719E">
          <w:rPr>
            <w:rStyle w:val="Hyperlink"/>
            <w:noProof/>
          </w:rPr>
          <w:t>Table 7 Good Design for Social Housing – Relevant Goals &amp; Principles</w:t>
        </w:r>
        <w:r w:rsidR="0057168D">
          <w:rPr>
            <w:noProof/>
            <w:webHidden/>
          </w:rPr>
          <w:tab/>
        </w:r>
        <w:r w:rsidR="0057168D">
          <w:rPr>
            <w:noProof/>
            <w:webHidden/>
          </w:rPr>
          <w:fldChar w:fldCharType="begin"/>
        </w:r>
        <w:r w:rsidR="0057168D">
          <w:rPr>
            <w:noProof/>
            <w:webHidden/>
          </w:rPr>
          <w:instrText xml:space="preserve"> PAGEREF _Toc140070400 \h </w:instrText>
        </w:r>
        <w:r w:rsidR="0057168D">
          <w:rPr>
            <w:noProof/>
            <w:webHidden/>
          </w:rPr>
        </w:r>
        <w:r w:rsidR="0057168D">
          <w:rPr>
            <w:noProof/>
            <w:webHidden/>
          </w:rPr>
          <w:fldChar w:fldCharType="separate"/>
        </w:r>
        <w:r w:rsidR="0057168D">
          <w:rPr>
            <w:noProof/>
            <w:webHidden/>
          </w:rPr>
          <w:t>31</w:t>
        </w:r>
        <w:r w:rsidR="0057168D">
          <w:rPr>
            <w:noProof/>
            <w:webHidden/>
          </w:rPr>
          <w:fldChar w:fldCharType="end"/>
        </w:r>
      </w:hyperlink>
    </w:p>
    <w:p w14:paraId="6C7753C9" w14:textId="7F4A7306"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1" w:history="1">
        <w:r w:rsidR="0057168D" w:rsidRPr="0046719E">
          <w:rPr>
            <w:rStyle w:val="Hyperlink"/>
            <w:noProof/>
          </w:rPr>
          <w:t>Table 8 Response to Design Principles (Part 5, Division 8)</w:t>
        </w:r>
        <w:r w:rsidR="0057168D">
          <w:rPr>
            <w:noProof/>
            <w:webHidden/>
          </w:rPr>
          <w:tab/>
        </w:r>
        <w:r w:rsidR="0057168D">
          <w:rPr>
            <w:noProof/>
            <w:webHidden/>
          </w:rPr>
          <w:fldChar w:fldCharType="begin"/>
        </w:r>
        <w:r w:rsidR="0057168D">
          <w:rPr>
            <w:noProof/>
            <w:webHidden/>
          </w:rPr>
          <w:instrText xml:space="preserve"> PAGEREF _Toc140070401 \h </w:instrText>
        </w:r>
        <w:r w:rsidR="0057168D">
          <w:rPr>
            <w:noProof/>
            <w:webHidden/>
          </w:rPr>
        </w:r>
        <w:r w:rsidR="0057168D">
          <w:rPr>
            <w:noProof/>
            <w:webHidden/>
          </w:rPr>
          <w:fldChar w:fldCharType="separate"/>
        </w:r>
        <w:r w:rsidR="0057168D">
          <w:rPr>
            <w:noProof/>
            <w:webHidden/>
          </w:rPr>
          <w:t>32</w:t>
        </w:r>
        <w:r w:rsidR="0057168D">
          <w:rPr>
            <w:noProof/>
            <w:webHidden/>
          </w:rPr>
          <w:fldChar w:fldCharType="end"/>
        </w:r>
      </w:hyperlink>
    </w:p>
    <w:p w14:paraId="38D63BBC" w14:textId="6C55926C"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2" w:history="1">
        <w:r w:rsidR="0057168D" w:rsidRPr="0046719E">
          <w:rPr>
            <w:rStyle w:val="Hyperlink"/>
            <w:noProof/>
          </w:rPr>
          <w:t>Table 9 Minimum site size, site frontage and building height standards [section 84]</w:t>
        </w:r>
        <w:r w:rsidR="0057168D">
          <w:rPr>
            <w:noProof/>
            <w:webHidden/>
          </w:rPr>
          <w:tab/>
        </w:r>
        <w:r w:rsidR="0057168D">
          <w:rPr>
            <w:noProof/>
            <w:webHidden/>
          </w:rPr>
          <w:fldChar w:fldCharType="begin"/>
        </w:r>
        <w:r w:rsidR="0057168D">
          <w:rPr>
            <w:noProof/>
            <w:webHidden/>
          </w:rPr>
          <w:instrText xml:space="preserve"> PAGEREF _Toc140070402 \h </w:instrText>
        </w:r>
        <w:r w:rsidR="0057168D">
          <w:rPr>
            <w:noProof/>
            <w:webHidden/>
          </w:rPr>
        </w:r>
        <w:r w:rsidR="0057168D">
          <w:rPr>
            <w:noProof/>
            <w:webHidden/>
          </w:rPr>
          <w:fldChar w:fldCharType="separate"/>
        </w:r>
        <w:r w:rsidR="0057168D">
          <w:rPr>
            <w:noProof/>
            <w:webHidden/>
          </w:rPr>
          <w:t>35</w:t>
        </w:r>
        <w:r w:rsidR="0057168D">
          <w:rPr>
            <w:noProof/>
            <w:webHidden/>
          </w:rPr>
          <w:fldChar w:fldCharType="end"/>
        </w:r>
      </w:hyperlink>
    </w:p>
    <w:p w14:paraId="0DBE5C90" w14:textId="6398213C"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3" w:history="1">
        <w:r w:rsidR="0057168D" w:rsidRPr="0046719E">
          <w:rPr>
            <w:rStyle w:val="Hyperlink"/>
            <w:noProof/>
          </w:rPr>
          <w:t>Table 10 Accessibility and useability standards [Schedule 4]</w:t>
        </w:r>
        <w:r w:rsidR="0057168D">
          <w:rPr>
            <w:noProof/>
            <w:webHidden/>
          </w:rPr>
          <w:tab/>
        </w:r>
        <w:r w:rsidR="0057168D">
          <w:rPr>
            <w:noProof/>
            <w:webHidden/>
          </w:rPr>
          <w:fldChar w:fldCharType="begin"/>
        </w:r>
        <w:r w:rsidR="0057168D">
          <w:rPr>
            <w:noProof/>
            <w:webHidden/>
          </w:rPr>
          <w:instrText xml:space="preserve"> PAGEREF _Toc140070403 \h </w:instrText>
        </w:r>
        <w:r w:rsidR="0057168D">
          <w:rPr>
            <w:noProof/>
            <w:webHidden/>
          </w:rPr>
        </w:r>
        <w:r w:rsidR="0057168D">
          <w:rPr>
            <w:noProof/>
            <w:webHidden/>
          </w:rPr>
          <w:fldChar w:fldCharType="separate"/>
        </w:r>
        <w:r w:rsidR="0057168D">
          <w:rPr>
            <w:noProof/>
            <w:webHidden/>
          </w:rPr>
          <w:t>35</w:t>
        </w:r>
        <w:r w:rsidR="0057168D">
          <w:rPr>
            <w:noProof/>
            <w:webHidden/>
          </w:rPr>
          <w:fldChar w:fldCharType="end"/>
        </w:r>
      </w:hyperlink>
    </w:p>
    <w:p w14:paraId="5AF1BBCE" w14:textId="0B95D369"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4" w:history="1">
        <w:r w:rsidR="0057168D" w:rsidRPr="0046719E">
          <w:rPr>
            <w:rStyle w:val="Hyperlink"/>
            <w:noProof/>
          </w:rPr>
          <w:t>Table 11 Internal design and fittings standards [Schedule 4]</w:t>
        </w:r>
        <w:r w:rsidR="0057168D">
          <w:rPr>
            <w:noProof/>
            <w:webHidden/>
          </w:rPr>
          <w:tab/>
        </w:r>
        <w:r w:rsidR="0057168D">
          <w:rPr>
            <w:noProof/>
            <w:webHidden/>
          </w:rPr>
          <w:fldChar w:fldCharType="begin"/>
        </w:r>
        <w:r w:rsidR="0057168D">
          <w:rPr>
            <w:noProof/>
            <w:webHidden/>
          </w:rPr>
          <w:instrText xml:space="preserve"> PAGEREF _Toc140070404 \h </w:instrText>
        </w:r>
        <w:r w:rsidR="0057168D">
          <w:rPr>
            <w:noProof/>
            <w:webHidden/>
          </w:rPr>
        </w:r>
        <w:r w:rsidR="0057168D">
          <w:rPr>
            <w:noProof/>
            <w:webHidden/>
          </w:rPr>
          <w:fldChar w:fldCharType="separate"/>
        </w:r>
        <w:r w:rsidR="0057168D">
          <w:rPr>
            <w:noProof/>
            <w:webHidden/>
          </w:rPr>
          <w:t>37</w:t>
        </w:r>
        <w:r w:rsidR="0057168D">
          <w:rPr>
            <w:noProof/>
            <w:webHidden/>
          </w:rPr>
          <w:fldChar w:fldCharType="end"/>
        </w:r>
      </w:hyperlink>
    </w:p>
    <w:p w14:paraId="06BEB038" w14:textId="410449ED"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5" w:history="1">
        <w:r w:rsidR="0057168D" w:rsidRPr="0046719E">
          <w:rPr>
            <w:rStyle w:val="Hyperlink"/>
            <w:noProof/>
          </w:rPr>
          <w:t>Table 12 Non-discretionary standards for self-contained dwellings</w:t>
        </w:r>
        <w:r w:rsidR="0057168D">
          <w:rPr>
            <w:noProof/>
            <w:webHidden/>
          </w:rPr>
          <w:tab/>
        </w:r>
        <w:r w:rsidR="0057168D">
          <w:rPr>
            <w:noProof/>
            <w:webHidden/>
          </w:rPr>
          <w:fldChar w:fldCharType="begin"/>
        </w:r>
        <w:r w:rsidR="0057168D">
          <w:rPr>
            <w:noProof/>
            <w:webHidden/>
          </w:rPr>
          <w:instrText xml:space="preserve"> PAGEREF _Toc140070405 \h </w:instrText>
        </w:r>
        <w:r w:rsidR="0057168D">
          <w:rPr>
            <w:noProof/>
            <w:webHidden/>
          </w:rPr>
        </w:r>
        <w:r w:rsidR="0057168D">
          <w:rPr>
            <w:noProof/>
            <w:webHidden/>
          </w:rPr>
          <w:fldChar w:fldCharType="separate"/>
        </w:r>
        <w:r w:rsidR="0057168D">
          <w:rPr>
            <w:noProof/>
            <w:webHidden/>
          </w:rPr>
          <w:t>40</w:t>
        </w:r>
        <w:r w:rsidR="0057168D">
          <w:rPr>
            <w:noProof/>
            <w:webHidden/>
          </w:rPr>
          <w:fldChar w:fldCharType="end"/>
        </w:r>
      </w:hyperlink>
    </w:p>
    <w:p w14:paraId="5C7B1AC6" w14:textId="54D995A3"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6" w:history="1">
        <w:r w:rsidR="0057168D" w:rsidRPr="0046719E">
          <w:rPr>
            <w:rStyle w:val="Hyperlink"/>
            <w:noProof/>
          </w:rPr>
          <w:t>Table 13 Compliance with other applicable State and Environmental Planning Policies</w:t>
        </w:r>
        <w:r w:rsidR="0057168D">
          <w:rPr>
            <w:noProof/>
            <w:webHidden/>
          </w:rPr>
          <w:tab/>
        </w:r>
        <w:r w:rsidR="0057168D">
          <w:rPr>
            <w:noProof/>
            <w:webHidden/>
          </w:rPr>
          <w:fldChar w:fldCharType="begin"/>
        </w:r>
        <w:r w:rsidR="0057168D">
          <w:rPr>
            <w:noProof/>
            <w:webHidden/>
          </w:rPr>
          <w:instrText xml:space="preserve"> PAGEREF _Toc140070406 \h </w:instrText>
        </w:r>
        <w:r w:rsidR="0057168D">
          <w:rPr>
            <w:noProof/>
            <w:webHidden/>
          </w:rPr>
        </w:r>
        <w:r w:rsidR="0057168D">
          <w:rPr>
            <w:noProof/>
            <w:webHidden/>
          </w:rPr>
          <w:fldChar w:fldCharType="separate"/>
        </w:r>
        <w:r w:rsidR="0057168D">
          <w:rPr>
            <w:noProof/>
            <w:webHidden/>
          </w:rPr>
          <w:t>41</w:t>
        </w:r>
        <w:r w:rsidR="0057168D">
          <w:rPr>
            <w:noProof/>
            <w:webHidden/>
          </w:rPr>
          <w:fldChar w:fldCharType="end"/>
        </w:r>
      </w:hyperlink>
    </w:p>
    <w:p w14:paraId="79BF143D" w14:textId="17994AD9"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7" w:history="1">
        <w:r w:rsidR="0057168D" w:rsidRPr="0046719E">
          <w:rPr>
            <w:rStyle w:val="Hyperlink"/>
            <w:noProof/>
          </w:rPr>
          <w:t>Table 14 Canterbury Bankstown Local Environmental Plan 2023</w:t>
        </w:r>
        <w:r w:rsidR="0057168D">
          <w:rPr>
            <w:noProof/>
            <w:webHidden/>
          </w:rPr>
          <w:tab/>
        </w:r>
        <w:r w:rsidR="0057168D">
          <w:rPr>
            <w:noProof/>
            <w:webHidden/>
          </w:rPr>
          <w:fldChar w:fldCharType="begin"/>
        </w:r>
        <w:r w:rsidR="0057168D">
          <w:rPr>
            <w:noProof/>
            <w:webHidden/>
          </w:rPr>
          <w:instrText xml:space="preserve"> PAGEREF _Toc140070407 \h </w:instrText>
        </w:r>
        <w:r w:rsidR="0057168D">
          <w:rPr>
            <w:noProof/>
            <w:webHidden/>
          </w:rPr>
        </w:r>
        <w:r w:rsidR="0057168D">
          <w:rPr>
            <w:noProof/>
            <w:webHidden/>
          </w:rPr>
          <w:fldChar w:fldCharType="separate"/>
        </w:r>
        <w:r w:rsidR="0057168D">
          <w:rPr>
            <w:noProof/>
            <w:webHidden/>
          </w:rPr>
          <w:t>42</w:t>
        </w:r>
        <w:r w:rsidR="0057168D">
          <w:rPr>
            <w:noProof/>
            <w:webHidden/>
          </w:rPr>
          <w:fldChar w:fldCharType="end"/>
        </w:r>
      </w:hyperlink>
    </w:p>
    <w:p w14:paraId="32786118" w14:textId="11C462E1"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8" w:history="1">
        <w:r w:rsidR="0057168D" w:rsidRPr="0046719E">
          <w:rPr>
            <w:rStyle w:val="Hyperlink"/>
            <w:noProof/>
          </w:rPr>
          <w:t>Table 15 Canterbury Bankstown Development Control Plan 2023</w:t>
        </w:r>
        <w:r w:rsidR="0057168D">
          <w:rPr>
            <w:noProof/>
            <w:webHidden/>
          </w:rPr>
          <w:tab/>
        </w:r>
        <w:r w:rsidR="0057168D">
          <w:rPr>
            <w:noProof/>
            <w:webHidden/>
          </w:rPr>
          <w:fldChar w:fldCharType="begin"/>
        </w:r>
        <w:r w:rsidR="0057168D">
          <w:rPr>
            <w:noProof/>
            <w:webHidden/>
          </w:rPr>
          <w:instrText xml:space="preserve"> PAGEREF _Toc140070408 \h </w:instrText>
        </w:r>
        <w:r w:rsidR="0057168D">
          <w:rPr>
            <w:noProof/>
            <w:webHidden/>
          </w:rPr>
        </w:r>
        <w:r w:rsidR="0057168D">
          <w:rPr>
            <w:noProof/>
            <w:webHidden/>
          </w:rPr>
          <w:fldChar w:fldCharType="separate"/>
        </w:r>
        <w:r w:rsidR="0057168D">
          <w:rPr>
            <w:noProof/>
            <w:webHidden/>
          </w:rPr>
          <w:t>43</w:t>
        </w:r>
        <w:r w:rsidR="0057168D">
          <w:rPr>
            <w:noProof/>
            <w:webHidden/>
          </w:rPr>
          <w:fldChar w:fldCharType="end"/>
        </w:r>
      </w:hyperlink>
    </w:p>
    <w:p w14:paraId="4F31B627" w14:textId="72E617CB" w:rsidR="0057168D" w:rsidRDefault="00E84C4B">
      <w:pPr>
        <w:pStyle w:val="TableofFigures"/>
        <w:tabs>
          <w:tab w:val="right" w:leader="dot" w:pos="10188"/>
        </w:tabs>
        <w:rPr>
          <w:rFonts w:asciiTheme="minorHAnsi" w:eastAsiaTheme="minorEastAsia" w:hAnsiTheme="minorHAnsi" w:cstheme="minorBidi"/>
          <w:noProof/>
          <w:color w:val="auto"/>
          <w:lang w:eastAsia="en-AU"/>
        </w:rPr>
      </w:pPr>
      <w:hyperlink w:anchor="_Toc140070409" w:history="1">
        <w:r w:rsidR="0057168D" w:rsidRPr="0046719E">
          <w:rPr>
            <w:rStyle w:val="Hyperlink"/>
            <w:noProof/>
          </w:rPr>
          <w:t>Table 16 Issues raised in Council submission</w:t>
        </w:r>
        <w:r w:rsidR="0057168D">
          <w:rPr>
            <w:noProof/>
            <w:webHidden/>
          </w:rPr>
          <w:tab/>
        </w:r>
        <w:r w:rsidR="0057168D">
          <w:rPr>
            <w:noProof/>
            <w:webHidden/>
          </w:rPr>
          <w:fldChar w:fldCharType="begin"/>
        </w:r>
        <w:r w:rsidR="0057168D">
          <w:rPr>
            <w:noProof/>
            <w:webHidden/>
          </w:rPr>
          <w:instrText xml:space="preserve"> PAGEREF _Toc140070409 \h </w:instrText>
        </w:r>
        <w:r w:rsidR="0057168D">
          <w:rPr>
            <w:noProof/>
            <w:webHidden/>
          </w:rPr>
        </w:r>
        <w:r w:rsidR="0057168D">
          <w:rPr>
            <w:noProof/>
            <w:webHidden/>
          </w:rPr>
          <w:fldChar w:fldCharType="separate"/>
        </w:r>
        <w:r w:rsidR="0057168D">
          <w:rPr>
            <w:noProof/>
            <w:webHidden/>
          </w:rPr>
          <w:t>46</w:t>
        </w:r>
        <w:r w:rsidR="0057168D">
          <w:rPr>
            <w:noProof/>
            <w:webHidden/>
          </w:rPr>
          <w:fldChar w:fldCharType="end"/>
        </w:r>
      </w:hyperlink>
    </w:p>
    <w:p w14:paraId="5655C2C8" w14:textId="5290614A" w:rsidR="008F268E" w:rsidRPr="00016ECC" w:rsidRDefault="0062381F" w:rsidP="00905DE0">
      <w:pPr>
        <w:pStyle w:val="BodyText"/>
        <w:numPr>
          <w:ilvl w:val="0"/>
          <w:numId w:val="0"/>
        </w:numPr>
        <w:sectPr w:rsidR="008F268E" w:rsidRPr="00016ECC" w:rsidSect="000926AE">
          <w:headerReference w:type="default" r:id="rId27"/>
          <w:footerReference w:type="default" r:id="rId28"/>
          <w:pgSz w:w="11900" w:h="16840" w:code="9"/>
          <w:pgMar w:top="1418" w:right="851" w:bottom="1418" w:left="851" w:header="567" w:footer="567" w:gutter="0"/>
          <w:cols w:space="708"/>
          <w:docGrid w:linePitch="299"/>
        </w:sectPr>
      </w:pPr>
      <w:r w:rsidRPr="00497ACD">
        <w:rPr>
          <w:szCs w:val="20"/>
          <w:highlight w:val="yellow"/>
        </w:rPr>
        <w:fldChar w:fldCharType="end"/>
      </w:r>
    </w:p>
    <w:p w14:paraId="52FA0FA4" w14:textId="0791B27B" w:rsidR="006C7054" w:rsidRPr="006C7054" w:rsidRDefault="006C7054" w:rsidP="00BB3EBB">
      <w:pPr>
        <w:pStyle w:val="HeadNum1"/>
      </w:pPr>
      <w:bookmarkStart w:id="5" w:name="_Toc114672430"/>
      <w:bookmarkStart w:id="6" w:name="_Toc140070339"/>
      <w:bookmarkEnd w:id="0"/>
      <w:r w:rsidRPr="006C7054">
        <w:lastRenderedPageBreak/>
        <w:t>Executive Summary</w:t>
      </w:r>
      <w:bookmarkEnd w:id="5"/>
      <w:bookmarkEnd w:id="6"/>
    </w:p>
    <w:p w14:paraId="5E36F339" w14:textId="515DA642" w:rsidR="006C7054" w:rsidRPr="006C7054" w:rsidRDefault="006C7054" w:rsidP="006C7054">
      <w:pPr>
        <w:pStyle w:val="BodyText"/>
        <w:spacing w:before="120"/>
      </w:pPr>
      <w:r w:rsidRPr="006C7054">
        <w:t xml:space="preserve">The subject site is located at </w:t>
      </w:r>
      <w:r w:rsidR="00E94404">
        <w:t>18-22 Mundamatta Street, Villawood</w:t>
      </w:r>
      <w:r w:rsidRPr="006C7054">
        <w:t xml:space="preserve">, and is legally described as Lots </w:t>
      </w:r>
      <w:r w:rsidR="00E94404">
        <w:t>814, 815</w:t>
      </w:r>
      <w:r w:rsidRPr="006C7054">
        <w:t xml:space="preserve"> &amp; </w:t>
      </w:r>
      <w:r w:rsidR="00E94404">
        <w:t>816</w:t>
      </w:r>
      <w:r w:rsidRPr="006C7054">
        <w:t xml:space="preserve"> in Deposited Plan </w:t>
      </w:r>
      <w:r w:rsidR="002D3DBA">
        <w:t>36608.</w:t>
      </w:r>
    </w:p>
    <w:p w14:paraId="7D1DC58B" w14:textId="77777777" w:rsidR="006C7054" w:rsidRPr="006C7054" w:rsidRDefault="006C7054" w:rsidP="006C7054">
      <w:pPr>
        <w:pStyle w:val="BodyText"/>
        <w:spacing w:before="120"/>
      </w:pPr>
      <w:r w:rsidRPr="006C7054">
        <w:t>The proposed seniors housing development is described as follows:</w:t>
      </w:r>
    </w:p>
    <w:p w14:paraId="7A305EA7" w14:textId="25043DAC" w:rsidR="006C7054" w:rsidRPr="00075C9F" w:rsidRDefault="006C7054" w:rsidP="00075C9F">
      <w:pPr>
        <w:pStyle w:val="ListNumber2"/>
        <w:numPr>
          <w:ilvl w:val="0"/>
          <w:numId w:val="0"/>
        </w:numPr>
        <w:ind w:left="907"/>
        <w:rPr>
          <w:sz w:val="20"/>
        </w:rPr>
      </w:pPr>
      <w:r w:rsidRPr="00642F2C">
        <w:rPr>
          <w:sz w:val="20"/>
        </w:rPr>
        <w:t>Demolition of existing dwellings and structures, removal of trees, and the construction of</w:t>
      </w:r>
      <w:r w:rsidR="00E135FA">
        <w:rPr>
          <w:sz w:val="20"/>
        </w:rPr>
        <w:t xml:space="preserve"> a</w:t>
      </w:r>
      <w:r w:rsidR="00924E39">
        <w:rPr>
          <w:sz w:val="20"/>
        </w:rPr>
        <w:t xml:space="preserve"> seniors h</w:t>
      </w:r>
      <w:r w:rsidR="00A00372" w:rsidRPr="00642F2C">
        <w:rPr>
          <w:sz w:val="20"/>
        </w:rPr>
        <w:t xml:space="preserve">ousing development comprising of 12 </w:t>
      </w:r>
      <w:r w:rsidRPr="00642F2C">
        <w:rPr>
          <w:sz w:val="20"/>
        </w:rPr>
        <w:t xml:space="preserve">independent living seniors housing units </w:t>
      </w:r>
      <w:r w:rsidR="00A00372" w:rsidRPr="00642F2C">
        <w:rPr>
          <w:sz w:val="20"/>
        </w:rPr>
        <w:t>(7</w:t>
      </w:r>
      <w:r w:rsidRPr="00642F2C">
        <w:rPr>
          <w:sz w:val="20"/>
        </w:rPr>
        <w:t xml:space="preserve"> x </w:t>
      </w:r>
      <w:r w:rsidR="003438D5" w:rsidRPr="00642F2C">
        <w:rPr>
          <w:sz w:val="20"/>
        </w:rPr>
        <w:t xml:space="preserve">1 </w:t>
      </w:r>
      <w:r w:rsidRPr="00642F2C">
        <w:rPr>
          <w:sz w:val="20"/>
        </w:rPr>
        <w:t xml:space="preserve">bedroom and </w:t>
      </w:r>
      <w:r w:rsidR="00A00372" w:rsidRPr="00642F2C">
        <w:rPr>
          <w:sz w:val="20"/>
        </w:rPr>
        <w:t>5</w:t>
      </w:r>
      <w:r w:rsidRPr="00642F2C">
        <w:rPr>
          <w:sz w:val="20"/>
        </w:rPr>
        <w:t xml:space="preserve"> x </w:t>
      </w:r>
      <w:r w:rsidR="003438D5" w:rsidRPr="00642F2C">
        <w:rPr>
          <w:sz w:val="20"/>
        </w:rPr>
        <w:t xml:space="preserve">2 </w:t>
      </w:r>
      <w:r w:rsidRPr="00642F2C">
        <w:rPr>
          <w:sz w:val="20"/>
        </w:rPr>
        <w:t>bedroom units</w:t>
      </w:r>
      <w:r w:rsidR="00A00372" w:rsidRPr="00642F2C">
        <w:rPr>
          <w:sz w:val="20"/>
        </w:rPr>
        <w:t>)</w:t>
      </w:r>
      <w:r w:rsidRPr="00642F2C">
        <w:rPr>
          <w:sz w:val="20"/>
        </w:rPr>
        <w:t xml:space="preserve"> with associated landscaping and fencing, surface parking for </w:t>
      </w:r>
      <w:r w:rsidR="00A00372" w:rsidRPr="00642F2C">
        <w:rPr>
          <w:sz w:val="20"/>
        </w:rPr>
        <w:t>6</w:t>
      </w:r>
      <w:r w:rsidRPr="00642F2C">
        <w:rPr>
          <w:sz w:val="20"/>
        </w:rPr>
        <w:t xml:space="preserve"> cars, consolidation </w:t>
      </w:r>
      <w:r w:rsidR="00642F2C" w:rsidRPr="00642F2C">
        <w:rPr>
          <w:sz w:val="20"/>
        </w:rPr>
        <w:t>of 3 lots into a</w:t>
      </w:r>
      <w:r w:rsidRPr="00642F2C">
        <w:rPr>
          <w:sz w:val="20"/>
        </w:rPr>
        <w:t xml:space="preserve"> single lot</w:t>
      </w:r>
      <w:r w:rsidR="00642F2C" w:rsidRPr="00642F2C">
        <w:rPr>
          <w:sz w:val="20"/>
        </w:rPr>
        <w:t xml:space="preserve"> and construction of a stormwater drainage pipeline and easement over Lot 807 DP 36608, No. 82 Lowana Street</w:t>
      </w:r>
      <w:r w:rsidR="000879F9">
        <w:rPr>
          <w:sz w:val="20"/>
        </w:rPr>
        <w:t>, Villawood</w:t>
      </w:r>
      <w:r w:rsidRPr="00642F2C">
        <w:rPr>
          <w:sz w:val="20"/>
        </w:rPr>
        <w:t>.</w:t>
      </w:r>
    </w:p>
    <w:p w14:paraId="2CAC21EF" w14:textId="4AE5DE0B" w:rsidR="006C7054" w:rsidRPr="006C7054" w:rsidRDefault="006C7054" w:rsidP="006C7054">
      <w:pPr>
        <w:pStyle w:val="BodyText"/>
        <w:spacing w:before="120"/>
      </w:pPr>
      <w:r w:rsidRPr="006C7054">
        <w:t>The proposed activity is located in a prescribed zone</w:t>
      </w:r>
      <w:r w:rsidR="00C9464E">
        <w:t>,</w:t>
      </w:r>
      <w:r w:rsidRPr="006C7054">
        <w:t xml:space="preserve"> and seniors housing can therefore be carried out by the NSW Land and Housing Corporation (LAHC) without consent under the provisions of Part 5, Division 8 of the </w:t>
      </w:r>
      <w:r w:rsidRPr="00BB3EBB">
        <w:rPr>
          <w:i/>
          <w:iCs/>
        </w:rPr>
        <w:t>State Environmental Planning Policy (Housing) 2021</w:t>
      </w:r>
      <w:r w:rsidRPr="006C7054">
        <w:t xml:space="preserve"> (Housing SEPP) as it does not result in more than 40 dwellings on the site and does not exceed 9.5 metres in height.</w:t>
      </w:r>
    </w:p>
    <w:p w14:paraId="629E8BA3" w14:textId="6624EBA9" w:rsidR="006C7054" w:rsidRPr="006C7054" w:rsidRDefault="006C7054" w:rsidP="0048430D">
      <w:pPr>
        <w:pStyle w:val="BodyText"/>
        <w:spacing w:before="120"/>
      </w:pPr>
      <w:r w:rsidRPr="006C7054">
        <w:t>Demolition has been considered as part of the proposed activity. Demolition is permitted with consent under the provisions of the applicable local environmental planning instrument and is therefore permitted without consent unde</w:t>
      </w:r>
      <w:r w:rsidR="006A7099">
        <w:t xml:space="preserve">r the provisions of the Housing </w:t>
      </w:r>
      <w:r w:rsidRPr="006C7054">
        <w:t>SEPP.</w:t>
      </w:r>
    </w:p>
    <w:p w14:paraId="775FE6CB" w14:textId="655E67EE" w:rsidR="006C7054" w:rsidRPr="006C7054" w:rsidRDefault="006C7054" w:rsidP="006C7054">
      <w:pPr>
        <w:pStyle w:val="BodyText"/>
        <w:spacing w:before="120"/>
      </w:pPr>
      <w:r w:rsidRPr="006C7054">
        <w:t xml:space="preserve">The removal of trees on the site is covered by the definition of consent under </w:t>
      </w:r>
      <w:r w:rsidR="00AE00A1">
        <w:t>s</w:t>
      </w:r>
      <w:r w:rsidRPr="006C7054">
        <w:t>ection 6 of the Housing SEPP. It has therefore been incorporated in this review of environmental factors under Part</w:t>
      </w:r>
      <w:r w:rsidR="000879F9">
        <w:t xml:space="preserve"> </w:t>
      </w:r>
      <w:r w:rsidRPr="006C7054">
        <w:t xml:space="preserve">5 of the </w:t>
      </w:r>
      <w:r w:rsidRPr="00BB3EBB">
        <w:rPr>
          <w:i/>
          <w:iCs/>
        </w:rPr>
        <w:t>Environmental Planning and Assessment Act 1979</w:t>
      </w:r>
      <w:r w:rsidRPr="006C7054">
        <w:t xml:space="preserve"> (EP&amp;A Act) and Part 8 of the Environmental Planning and Assessment Regulation 2021 (EP&amp;A Regulation).</w:t>
      </w:r>
    </w:p>
    <w:p w14:paraId="3526003E" w14:textId="77777777" w:rsidR="006C7054" w:rsidRPr="006C7054" w:rsidRDefault="006C7054" w:rsidP="006C7054">
      <w:pPr>
        <w:pStyle w:val="BodyText"/>
        <w:spacing w:before="120"/>
      </w:pPr>
      <w:r w:rsidRPr="006C7054">
        <w:t>The REF demonstrates the following:</w:t>
      </w:r>
    </w:p>
    <w:p w14:paraId="0DE4262A" w14:textId="77777777" w:rsidR="006C7054" w:rsidRPr="006C7054" w:rsidRDefault="006C7054" w:rsidP="00796B67">
      <w:pPr>
        <w:pStyle w:val="BodyText"/>
        <w:numPr>
          <w:ilvl w:val="0"/>
          <w:numId w:val="18"/>
        </w:numPr>
        <w:spacing w:before="120"/>
      </w:pPr>
      <w:r w:rsidRPr="006C7054">
        <w:t>from an analysis of the potential environmental impacts associated with the proposed activity, it has been concluded that the preparation of an Environmental Impact Statement is not required;</w:t>
      </w:r>
    </w:p>
    <w:p w14:paraId="0498D25B" w14:textId="77777777" w:rsidR="006C7054" w:rsidRPr="006C7054" w:rsidRDefault="006C7054" w:rsidP="00796B67">
      <w:pPr>
        <w:pStyle w:val="BodyText"/>
        <w:numPr>
          <w:ilvl w:val="0"/>
          <w:numId w:val="18"/>
        </w:numPr>
        <w:spacing w:before="120"/>
      </w:pPr>
      <w:r w:rsidRPr="006C7054">
        <w:t>based on a review of the potential environmental impacts resulting from the proposed activity it has been determined that, subject to implementation of mitigation measures to be incorporated as identified requirements, the activity will not have any significant adverse impact on the environment;</w:t>
      </w:r>
    </w:p>
    <w:p w14:paraId="75CAB044" w14:textId="7657214B" w:rsidR="006C7054" w:rsidRPr="006C7054" w:rsidRDefault="006C7054" w:rsidP="00796B67">
      <w:pPr>
        <w:pStyle w:val="BodyText"/>
        <w:numPr>
          <w:ilvl w:val="0"/>
          <w:numId w:val="18"/>
        </w:numPr>
        <w:spacing w:before="120"/>
      </w:pPr>
      <w:r w:rsidRPr="006C7054">
        <w:t>the proposed activity will not have any effect on matters of national significance and its approval under the Commonwealth Environment Protection an</w:t>
      </w:r>
      <w:r w:rsidR="006A7099">
        <w:t xml:space="preserve">d Biodiversity Conservation Act </w:t>
      </w:r>
      <w:r w:rsidRPr="006C7054">
        <w:t>1999 is not required;</w:t>
      </w:r>
    </w:p>
    <w:p w14:paraId="7BD91E48" w14:textId="4D9B0945" w:rsidR="006C7054" w:rsidRPr="006C7054" w:rsidRDefault="006C7054" w:rsidP="00796B67">
      <w:pPr>
        <w:pStyle w:val="BodyText"/>
        <w:numPr>
          <w:ilvl w:val="0"/>
          <w:numId w:val="18"/>
        </w:numPr>
        <w:spacing w:before="120"/>
      </w:pPr>
      <w:r w:rsidRPr="006C7054">
        <w:t xml:space="preserve">the design of the proposed activity has adequately taken into account design principles and better practices set out in the Seniors Living Policy: Urban Design Guidelines for Infill Development and taken into consideration Good Design for Social Housing and LAHC’s </w:t>
      </w:r>
      <w:r w:rsidR="00F56E09">
        <w:t>Design</w:t>
      </w:r>
      <w:r w:rsidR="00F56E09" w:rsidRPr="006C7054">
        <w:t xml:space="preserve"> </w:t>
      </w:r>
      <w:r w:rsidRPr="006C7054">
        <w:t>Requirements;</w:t>
      </w:r>
    </w:p>
    <w:p w14:paraId="536B9A7B" w14:textId="2E89634E" w:rsidR="006C7054" w:rsidRPr="006C7054" w:rsidRDefault="006C7054" w:rsidP="00796B67">
      <w:pPr>
        <w:pStyle w:val="BodyText"/>
        <w:numPr>
          <w:ilvl w:val="0"/>
          <w:numId w:val="18"/>
        </w:numPr>
        <w:spacing w:before="120"/>
      </w:pPr>
      <w:r w:rsidRPr="006C7054">
        <w:t xml:space="preserve">the site planning and design of the proposed activity adequately address the applicable local environmental planning and development controls of </w:t>
      </w:r>
      <w:r w:rsidR="0008702C">
        <w:t>Canterbury Bankstown</w:t>
      </w:r>
      <w:r w:rsidRPr="006C7054">
        <w:t xml:space="preserve"> Council;</w:t>
      </w:r>
    </w:p>
    <w:p w14:paraId="621230EE" w14:textId="42FC62CC" w:rsidR="006C7054" w:rsidRPr="006C7054" w:rsidRDefault="006C7054" w:rsidP="00796B67">
      <w:pPr>
        <w:pStyle w:val="BodyText"/>
        <w:numPr>
          <w:ilvl w:val="0"/>
          <w:numId w:val="18"/>
        </w:numPr>
        <w:spacing w:before="120"/>
      </w:pPr>
      <w:r w:rsidRPr="006C7054">
        <w:t>a BASIX certificate and NatHERS certificate and stamped plans have been submitted for the proposed activity demonstrating compliance with the State Government’s environmental sustainability targets;</w:t>
      </w:r>
    </w:p>
    <w:p w14:paraId="6EEC08E7" w14:textId="0EBB615F" w:rsidR="006C7054" w:rsidRPr="006C7054" w:rsidRDefault="006C7054" w:rsidP="00796B67">
      <w:pPr>
        <w:pStyle w:val="BodyText"/>
        <w:numPr>
          <w:ilvl w:val="0"/>
          <w:numId w:val="18"/>
        </w:numPr>
        <w:spacing w:before="120"/>
      </w:pPr>
      <w:r w:rsidRPr="006C7054">
        <w:t>there are no separate approvals, authorisations or notifications required in relation to the proposed activity prior to determination under Part 5 of the EP&amp;A Act or under any other Acts</w:t>
      </w:r>
      <w:r w:rsidR="000879F9">
        <w:t>; and</w:t>
      </w:r>
    </w:p>
    <w:p w14:paraId="701E7C14" w14:textId="1123A347" w:rsidR="006C7054" w:rsidRPr="006C7054" w:rsidRDefault="0008702C" w:rsidP="00796B67">
      <w:pPr>
        <w:pStyle w:val="BodyText"/>
        <w:numPr>
          <w:ilvl w:val="0"/>
          <w:numId w:val="18"/>
        </w:numPr>
        <w:spacing w:before="120"/>
      </w:pPr>
      <w:r>
        <w:t>Canterbury Bankstown</w:t>
      </w:r>
      <w:r w:rsidRPr="006C7054">
        <w:t xml:space="preserve"> </w:t>
      </w:r>
      <w:r w:rsidR="006C7054" w:rsidRPr="006C7054">
        <w:t xml:space="preserve">Council and occupiers of adjoining land were notified of the proposed activity </w:t>
      </w:r>
      <w:r w:rsidR="006A7099">
        <w:t xml:space="preserve">under the provisions of Housing </w:t>
      </w:r>
      <w:r w:rsidR="006C7054" w:rsidRPr="006C7054">
        <w:t xml:space="preserve">SEPP. </w:t>
      </w:r>
      <w:r w:rsidR="006C7054" w:rsidRPr="00B11A67">
        <w:t xml:space="preserve">A response was </w:t>
      </w:r>
      <w:r w:rsidR="006A7099" w:rsidRPr="00B11A67">
        <w:t xml:space="preserve">received from Council dated </w:t>
      </w:r>
      <w:r w:rsidR="00B11A67" w:rsidRPr="00934EE5">
        <w:t>16 December</w:t>
      </w:r>
      <w:r w:rsidR="006C7054" w:rsidRPr="00B11A67">
        <w:t xml:space="preserve"> 2022. Comments on the r</w:t>
      </w:r>
      <w:r w:rsidR="006A7099" w:rsidRPr="00B11A67">
        <w:t xml:space="preserve">esponse are provided in </w:t>
      </w:r>
      <w:r w:rsidR="00AE00A1" w:rsidRPr="00CD120B">
        <w:rPr>
          <w:b/>
        </w:rPr>
        <w:t>s</w:t>
      </w:r>
      <w:r w:rsidR="006A7099" w:rsidRPr="00CD120B">
        <w:rPr>
          <w:b/>
        </w:rPr>
        <w:t xml:space="preserve">ection </w:t>
      </w:r>
      <w:r w:rsidR="006C7054" w:rsidRPr="00CD120B">
        <w:rPr>
          <w:b/>
        </w:rPr>
        <w:t>6.1</w:t>
      </w:r>
      <w:r w:rsidR="006C7054" w:rsidRPr="00B11A67">
        <w:t xml:space="preserve"> of this REF.</w:t>
      </w:r>
      <w:r w:rsidR="006C7054" w:rsidRPr="00947589">
        <w:t xml:space="preserve"> </w:t>
      </w:r>
      <w:r w:rsidR="00947589" w:rsidRPr="00947589">
        <w:t>No</w:t>
      </w:r>
      <w:r w:rsidR="006C7054" w:rsidRPr="00947589">
        <w:t xml:space="preserve"> submissions were received from occupiers of adjoining land.</w:t>
      </w:r>
    </w:p>
    <w:p w14:paraId="5C8AF656" w14:textId="3B389B9E" w:rsidR="006C7054" w:rsidRPr="006C7054" w:rsidRDefault="00B66170" w:rsidP="006C7054">
      <w:pPr>
        <w:pStyle w:val="BodyText"/>
        <w:spacing w:before="120"/>
      </w:pPr>
      <w:r>
        <w:lastRenderedPageBreak/>
        <w:t>T</w:t>
      </w:r>
      <w:r w:rsidR="006C7054" w:rsidRPr="006C7054">
        <w:t xml:space="preserve">he proposed activity, </w:t>
      </w:r>
      <w:r>
        <w:t xml:space="preserve">when </w:t>
      </w:r>
      <w:r w:rsidR="006C7054" w:rsidRPr="006C7054">
        <w:t xml:space="preserve">carried out in accordance with the environmental mitigation measures outlined in the REF, will not result in any significant and long-term negative impacts on the environment and can proceed subject to the implementation of the </w:t>
      </w:r>
      <w:r w:rsidR="00D15B21">
        <w:t>I</w:t>
      </w:r>
      <w:r w:rsidR="006C7054" w:rsidRPr="006C7054">
        <w:t xml:space="preserve">dentified </w:t>
      </w:r>
      <w:r w:rsidR="00D15B21">
        <w:t>R</w:t>
      </w:r>
      <w:r w:rsidR="006C7054" w:rsidRPr="006C7054">
        <w:t>equirements of determination.</w:t>
      </w:r>
    </w:p>
    <w:p w14:paraId="137260CD" w14:textId="77777777" w:rsidR="006C7054" w:rsidRPr="006C7054" w:rsidRDefault="006C7054" w:rsidP="006C7054">
      <w:pPr>
        <w:pStyle w:val="HeadNum1"/>
      </w:pPr>
      <w:bookmarkStart w:id="7" w:name="_Toc114672431"/>
      <w:bookmarkStart w:id="8" w:name="_Toc140070340"/>
      <w:r w:rsidRPr="006C7054">
        <w:t>Introduction</w:t>
      </w:r>
      <w:bookmarkEnd w:id="7"/>
      <w:bookmarkEnd w:id="8"/>
    </w:p>
    <w:p w14:paraId="409505D0" w14:textId="30362EA3" w:rsidR="006C7054" w:rsidRPr="006C7054" w:rsidRDefault="006C7054" w:rsidP="00C9464E">
      <w:pPr>
        <w:pStyle w:val="BodyText"/>
        <w:spacing w:before="120"/>
      </w:pPr>
      <w:bookmarkStart w:id="9" w:name="_Toc232836654"/>
      <w:bookmarkStart w:id="10" w:name="_Toc232837609"/>
      <w:bookmarkStart w:id="11" w:name="_Toc232837712"/>
      <w:bookmarkStart w:id="12" w:name="_Toc232837817"/>
      <w:bookmarkStart w:id="13" w:name="_Toc232839168"/>
      <w:bookmarkStart w:id="14" w:name="_Toc232905639"/>
      <w:bookmarkStart w:id="15" w:name="_Toc233021380"/>
      <w:bookmarkStart w:id="16" w:name="_Toc233514601"/>
      <w:bookmarkStart w:id="17" w:name="_Toc233514727"/>
      <w:bookmarkStart w:id="18" w:name="_Toc233559892"/>
      <w:bookmarkStart w:id="19" w:name="_Toc233687780"/>
      <w:bookmarkEnd w:id="9"/>
      <w:bookmarkEnd w:id="10"/>
      <w:bookmarkEnd w:id="11"/>
      <w:bookmarkEnd w:id="12"/>
      <w:bookmarkEnd w:id="13"/>
      <w:bookmarkEnd w:id="14"/>
      <w:bookmarkEnd w:id="15"/>
      <w:bookmarkEnd w:id="16"/>
      <w:bookmarkEnd w:id="17"/>
      <w:bookmarkEnd w:id="18"/>
      <w:bookmarkEnd w:id="19"/>
      <w:r w:rsidRPr="006C7054">
        <w:t xml:space="preserve">This Review of Environmental </w:t>
      </w:r>
      <w:r w:rsidR="006A7099">
        <w:t xml:space="preserve">Factors (REF) under Part </w:t>
      </w:r>
      <w:r w:rsidRPr="006C7054">
        <w:t xml:space="preserve">5 of the </w:t>
      </w:r>
      <w:r w:rsidRPr="00BB3EBB">
        <w:rPr>
          <w:i/>
          <w:iCs/>
        </w:rPr>
        <w:t>Environmental Planning and Assessment Act 1979</w:t>
      </w:r>
      <w:r w:rsidRPr="006C7054">
        <w:t xml:space="preserve"> (EP&amp;A Act) is for an activity involving </w:t>
      </w:r>
      <w:r w:rsidRPr="005E17D5">
        <w:t xml:space="preserve">the </w:t>
      </w:r>
      <w:r w:rsidR="005E17D5">
        <w:t>d</w:t>
      </w:r>
      <w:r w:rsidR="005E17D5" w:rsidRPr="00642F2C">
        <w:t xml:space="preserve">emolition of existing dwellings and structures, removal of trees, and the construction of </w:t>
      </w:r>
      <w:r w:rsidR="00E135FA">
        <w:t xml:space="preserve">a </w:t>
      </w:r>
      <w:r w:rsidR="00924E39">
        <w:t>seniors h</w:t>
      </w:r>
      <w:r w:rsidR="005E17D5" w:rsidRPr="00642F2C">
        <w:t xml:space="preserve">ousing development comprising of 12 independent living seniors housing units (7 x 1 bedroom and 5 x 2 bedroom units) with associated landscaping and fencing, surface parking for 6 cars, </w:t>
      </w:r>
      <w:r w:rsidR="00C9464E">
        <w:t xml:space="preserve">and </w:t>
      </w:r>
      <w:r w:rsidR="005E17D5" w:rsidRPr="00642F2C">
        <w:t>consolidation of 3 lots into a single lot</w:t>
      </w:r>
      <w:r w:rsidR="009A79D7">
        <w:t xml:space="preserve"> </w:t>
      </w:r>
      <w:r w:rsidR="009A79D7" w:rsidRPr="00642F2C">
        <w:t>and construction of a stormwater drainage pipeline and easement over Lot 807 DP 36608, No. 82 Lowana Street</w:t>
      </w:r>
      <w:r w:rsidR="00D15B21">
        <w:t>, Villawood</w:t>
      </w:r>
      <w:r w:rsidR="00C9464E">
        <w:t xml:space="preserve">. </w:t>
      </w:r>
      <w:r w:rsidRPr="006C7054">
        <w:t>The activity* will be carried out by, or on behalf of, NSW Land and Housing Corporation (LAHC) and is ‘development wit</w:t>
      </w:r>
      <w:r w:rsidR="006A7099">
        <w:t xml:space="preserve">hout consent’ under the Housing </w:t>
      </w:r>
      <w:r w:rsidRPr="006C7054">
        <w:t>SEPP.</w:t>
      </w:r>
    </w:p>
    <w:p w14:paraId="300CD6DA" w14:textId="5873E531" w:rsidR="006C7054" w:rsidRPr="006C7054" w:rsidRDefault="006C7054" w:rsidP="006C7054">
      <w:pPr>
        <w:pStyle w:val="BodyText"/>
        <w:spacing w:before="120"/>
      </w:pPr>
      <w:r w:rsidRPr="006C7054">
        <w:t xml:space="preserve">This REF has been prepared by </w:t>
      </w:r>
      <w:r w:rsidR="005E17D5">
        <w:t>Mecone</w:t>
      </w:r>
      <w:r w:rsidRPr="006C7054">
        <w:t xml:space="preserve"> </w:t>
      </w:r>
      <w:r w:rsidR="00C9464E">
        <w:t xml:space="preserve">Group Pty Limited </w:t>
      </w:r>
      <w:r w:rsidRPr="006C7054">
        <w:t>on behalf of LAHC in satisfaction o</w:t>
      </w:r>
      <w:r w:rsidR="006A7099">
        <w:t xml:space="preserve">f the provisions of Part </w:t>
      </w:r>
      <w:r w:rsidRPr="006C7054">
        <w:t xml:space="preserve">5 of the </w:t>
      </w:r>
      <w:r w:rsidRPr="00BB3EBB">
        <w:rPr>
          <w:i/>
          <w:iCs/>
        </w:rPr>
        <w:t>Envi</w:t>
      </w:r>
      <w:r w:rsidR="006A7099" w:rsidRPr="00BB3EBB">
        <w:rPr>
          <w:i/>
          <w:iCs/>
        </w:rPr>
        <w:t>ronmental Planning &amp; Assessment Act 1979</w:t>
      </w:r>
      <w:r w:rsidR="006A7099">
        <w:t xml:space="preserve"> (EP&amp;A Act) and Part </w:t>
      </w:r>
      <w:r w:rsidRPr="006C7054">
        <w:t>8 of the Envi</w:t>
      </w:r>
      <w:r w:rsidR="006A7099">
        <w:t xml:space="preserve">ronmental Planning &amp; Assessment </w:t>
      </w:r>
      <w:r w:rsidRPr="006C7054">
        <w:t>Regulation (EP&amp;A Regulations) 2021.</w:t>
      </w:r>
    </w:p>
    <w:p w14:paraId="779B3E50" w14:textId="77777777" w:rsidR="006C7054" w:rsidRPr="006C7054" w:rsidRDefault="006C7054" w:rsidP="006C7054">
      <w:pPr>
        <w:pStyle w:val="BodyText"/>
        <w:spacing w:before="120"/>
      </w:pPr>
      <w:r w:rsidRPr="006C7054">
        <w:t>A Statement of Compliance accompanying this REF certifies that in accordance with the requirements of the EP&amp;A Act, all matters affecting or likely to affect the environment by reason of the proposed activity have been taken into account to the fullest extent possible and the activity will not have a significant impact on the environment.</w:t>
      </w:r>
    </w:p>
    <w:p w14:paraId="19B26A17" w14:textId="08A2AC77" w:rsidR="006C7054" w:rsidRPr="006C7054" w:rsidRDefault="006C7054" w:rsidP="006C7054">
      <w:pPr>
        <w:pStyle w:val="BodyText"/>
        <w:spacing w:before="120"/>
        <w:rPr>
          <w:sz w:val="18"/>
        </w:rPr>
      </w:pPr>
      <w:bookmarkStart w:id="20" w:name="_Toc233798498"/>
      <w:bookmarkStart w:id="21" w:name="_Toc233798644"/>
      <w:bookmarkStart w:id="22" w:name="_Toc233798785"/>
      <w:bookmarkStart w:id="23" w:name="_Toc233798927"/>
      <w:bookmarkStart w:id="24" w:name="_Toc233799069"/>
      <w:bookmarkStart w:id="25" w:name="_Toc234062769"/>
      <w:bookmarkStart w:id="26" w:name="_Toc233798499"/>
      <w:bookmarkStart w:id="27" w:name="_Toc233798645"/>
      <w:bookmarkStart w:id="28" w:name="_Toc233798786"/>
      <w:bookmarkStart w:id="29" w:name="_Toc233798928"/>
      <w:bookmarkStart w:id="30" w:name="_Toc233799070"/>
      <w:bookmarkStart w:id="31" w:name="_Toc234062770"/>
      <w:bookmarkStart w:id="32" w:name="_Toc232331810"/>
      <w:bookmarkStart w:id="33" w:name="_Toc232331978"/>
      <w:bookmarkStart w:id="34" w:name="_Toc232836658"/>
      <w:bookmarkStart w:id="35" w:name="_Toc232837613"/>
      <w:bookmarkStart w:id="36" w:name="_Toc232837716"/>
      <w:bookmarkStart w:id="37" w:name="_Toc232837821"/>
      <w:bookmarkStart w:id="38" w:name="_Toc232839172"/>
      <w:bookmarkStart w:id="39" w:name="_Toc232905643"/>
      <w:bookmarkStart w:id="40" w:name="_Toc233021384"/>
      <w:bookmarkStart w:id="41" w:name="_Toc233514604"/>
      <w:bookmarkStart w:id="42" w:name="_Toc233514730"/>
      <w:bookmarkStart w:id="43" w:name="_Toc233559895"/>
      <w:bookmarkStart w:id="44" w:name="_Toc233687783"/>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sidRPr="006C7054">
        <w:rPr>
          <w:sz w:val="18"/>
        </w:rPr>
        <w:t>*</w:t>
      </w:r>
      <w:r w:rsidR="0091258A">
        <w:rPr>
          <w:sz w:val="18"/>
        </w:rPr>
        <w:t xml:space="preserve"> </w:t>
      </w:r>
      <w:r w:rsidRPr="006C7054">
        <w:rPr>
          <w:sz w:val="18"/>
        </w:rPr>
        <w:t>Note: The proposed development is permitted without consent and is therefore subject to environmental impact assessment as an ‘activity’ under Part 5 of the Environmental Planning and Assessment Act 1979.</w:t>
      </w:r>
      <w:r w:rsidRPr="006C7054">
        <w:rPr>
          <w:i/>
          <w:sz w:val="18"/>
        </w:rPr>
        <w:t xml:space="preserve"> </w:t>
      </w:r>
    </w:p>
    <w:p w14:paraId="6C9CC4E7" w14:textId="77777777" w:rsidR="006C7054" w:rsidRPr="006C7054" w:rsidRDefault="006C7054" w:rsidP="006C7054">
      <w:pPr>
        <w:pStyle w:val="HeadNum2"/>
      </w:pPr>
      <w:bookmarkStart w:id="45" w:name="_Toc114672432"/>
      <w:bookmarkStart w:id="46" w:name="_Toc140070341"/>
      <w:r w:rsidRPr="006C7054">
        <w:t>Summary of Proposed Activity</w:t>
      </w:r>
      <w:bookmarkEnd w:id="45"/>
      <w:bookmarkEnd w:id="46"/>
    </w:p>
    <w:p w14:paraId="6CD66601" w14:textId="3239901B" w:rsidR="005B39BC" w:rsidRDefault="005B39BC" w:rsidP="006C7054">
      <w:pPr>
        <w:pStyle w:val="BodyText"/>
      </w:pPr>
      <w:r>
        <w:t>The proposed activity involves d</w:t>
      </w:r>
      <w:r w:rsidRPr="00642F2C">
        <w:t xml:space="preserve">emolition of existing dwellings and structures, removal of trees, and the construction of </w:t>
      </w:r>
      <w:r w:rsidR="009A79D7">
        <w:t xml:space="preserve">a </w:t>
      </w:r>
      <w:r w:rsidR="00924E39" w:rsidRPr="00642F2C">
        <w:t xml:space="preserve">seniors housing </w:t>
      </w:r>
      <w:r w:rsidRPr="00642F2C">
        <w:t xml:space="preserve">development comprising of 12 independent living seniors housing units (7 x 1 bedroom and 5 x 2 bedroom units) with associated landscaping and fencing, surface parking for 6 cars, </w:t>
      </w:r>
      <w:r>
        <w:t xml:space="preserve">and </w:t>
      </w:r>
      <w:r w:rsidRPr="00642F2C">
        <w:t>consolidation of 3 lots into a single lot</w:t>
      </w:r>
      <w:r w:rsidR="009A79D7">
        <w:t xml:space="preserve"> </w:t>
      </w:r>
      <w:r w:rsidR="009A79D7" w:rsidRPr="00642F2C">
        <w:t>and construction of a stormwater drainage pipeline and easement over Lot 807 DP 36608, No. 82 Lowana Street</w:t>
      </w:r>
      <w:r w:rsidR="00D15B21">
        <w:t>, Villawood</w:t>
      </w:r>
      <w:r>
        <w:t>.</w:t>
      </w:r>
    </w:p>
    <w:p w14:paraId="553AB5DF" w14:textId="1F17BDBB" w:rsidR="006C7054" w:rsidRPr="006C7054" w:rsidRDefault="006C7054" w:rsidP="006C7054">
      <w:pPr>
        <w:pStyle w:val="BodyText"/>
      </w:pPr>
      <w:r w:rsidRPr="006C7054">
        <w:t>The proposal is detailed in the following plans, drawings and specialist reports and supporting information:</w:t>
      </w:r>
    </w:p>
    <w:p w14:paraId="486011D7" w14:textId="77777777" w:rsidR="006C7054" w:rsidRPr="006C7054" w:rsidRDefault="006C7054" w:rsidP="006C7054">
      <w:pPr>
        <w:pStyle w:val="BodyText"/>
        <w:rPr>
          <w:b/>
          <w:bCs/>
          <w:lang w:val="en-US"/>
        </w:rPr>
      </w:pPr>
      <w:r w:rsidRPr="006C7054">
        <w:rPr>
          <w:b/>
          <w:bCs/>
          <w:lang w:val="en-US"/>
        </w:rPr>
        <w:t>Plans, Drawings &amp; Supporting Document Details</w:t>
      </w:r>
    </w:p>
    <w:p w14:paraId="2899392D" w14:textId="77777777" w:rsidR="006C7054" w:rsidRPr="006C7054" w:rsidRDefault="006C7054" w:rsidP="006C7054">
      <w:pPr>
        <w:pStyle w:val="BodyText"/>
      </w:pPr>
      <w:r w:rsidRPr="006C7054">
        <w:t>The development is outlined in the following plans and drawings:</w:t>
      </w:r>
    </w:p>
    <w:tbl>
      <w:tblPr>
        <w:tblStyle w:val="1DPEDefault"/>
        <w:tblW w:w="10206" w:type="dxa"/>
        <w:tblLayout w:type="fixed"/>
        <w:tblLook w:val="00A0" w:firstRow="1" w:lastRow="0" w:firstColumn="1" w:lastColumn="0" w:noHBand="0" w:noVBand="0"/>
      </w:tblPr>
      <w:tblGrid>
        <w:gridCol w:w="3686"/>
        <w:gridCol w:w="1417"/>
        <w:gridCol w:w="993"/>
        <w:gridCol w:w="1984"/>
        <w:gridCol w:w="2126"/>
      </w:tblGrid>
      <w:tr w:rsidR="006C7054" w:rsidRPr="006C7054" w14:paraId="2C6B0210" w14:textId="77777777" w:rsidTr="007E650D">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686" w:type="dxa"/>
            <w:hideMark/>
          </w:tcPr>
          <w:p w14:paraId="1933458C" w14:textId="77777777" w:rsidR="006C7054" w:rsidRPr="006C7054" w:rsidRDefault="006C7054" w:rsidP="00F12550">
            <w:pPr>
              <w:pStyle w:val="BodyText"/>
              <w:keepNext/>
              <w:keepLines/>
              <w:spacing w:after="0" w:line="276" w:lineRule="auto"/>
              <w:rPr>
                <w:bCs/>
                <w:color w:val="auto"/>
                <w:sz w:val="18"/>
                <w:szCs w:val="18"/>
              </w:rPr>
            </w:pPr>
            <w:bookmarkStart w:id="47" w:name="_Hlk124935122"/>
            <w:bookmarkStart w:id="48" w:name="_Hlk104042667"/>
            <w:r w:rsidRPr="006C7054">
              <w:rPr>
                <w:bCs/>
                <w:color w:val="auto"/>
                <w:sz w:val="18"/>
                <w:szCs w:val="18"/>
              </w:rPr>
              <w:t>Title / Name:</w:t>
            </w:r>
          </w:p>
        </w:tc>
        <w:tc>
          <w:tcPr>
            <w:tcW w:w="1417" w:type="dxa"/>
            <w:hideMark/>
          </w:tcPr>
          <w:p w14:paraId="5EFFC94D" w14:textId="77777777" w:rsidR="006C7054" w:rsidRPr="006C7054" w:rsidRDefault="006C7054" w:rsidP="00F12550">
            <w:pPr>
              <w:pStyle w:val="BodyText"/>
              <w:keepNext/>
              <w:keepLines/>
              <w:spacing w:after="0" w:line="276" w:lineRule="auto"/>
              <w:cnfStyle w:val="100000000000" w:firstRow="1" w:lastRow="0" w:firstColumn="0" w:lastColumn="0" w:oddVBand="0" w:evenVBand="0" w:oddHBand="0" w:evenHBand="0" w:firstRowFirstColumn="0" w:firstRowLastColumn="0" w:lastRowFirstColumn="0" w:lastRowLastColumn="0"/>
              <w:rPr>
                <w:bCs/>
                <w:color w:val="auto"/>
                <w:sz w:val="18"/>
                <w:szCs w:val="18"/>
              </w:rPr>
            </w:pPr>
            <w:r w:rsidRPr="006C7054">
              <w:rPr>
                <w:bCs/>
                <w:color w:val="auto"/>
                <w:sz w:val="18"/>
                <w:szCs w:val="18"/>
              </w:rPr>
              <w:t>Drawing No. / Document Ref</w:t>
            </w:r>
          </w:p>
        </w:tc>
        <w:tc>
          <w:tcPr>
            <w:tcW w:w="993" w:type="dxa"/>
            <w:hideMark/>
          </w:tcPr>
          <w:p w14:paraId="15DA66B7" w14:textId="77777777" w:rsidR="006C7054" w:rsidRPr="006C7054" w:rsidRDefault="006C7054" w:rsidP="00F12550">
            <w:pPr>
              <w:pStyle w:val="BodyText"/>
              <w:keepNext/>
              <w:keepLines/>
              <w:spacing w:after="0" w:line="276" w:lineRule="auto"/>
              <w:cnfStyle w:val="100000000000" w:firstRow="1" w:lastRow="0" w:firstColumn="0" w:lastColumn="0" w:oddVBand="0" w:evenVBand="0" w:oddHBand="0" w:evenHBand="0" w:firstRowFirstColumn="0" w:firstRowLastColumn="0" w:lastRowFirstColumn="0" w:lastRowLastColumn="0"/>
              <w:rPr>
                <w:bCs/>
                <w:color w:val="auto"/>
                <w:sz w:val="18"/>
                <w:szCs w:val="18"/>
              </w:rPr>
            </w:pPr>
            <w:r w:rsidRPr="006C7054">
              <w:rPr>
                <w:bCs/>
                <w:color w:val="auto"/>
                <w:sz w:val="18"/>
                <w:szCs w:val="18"/>
              </w:rPr>
              <w:t>Revision / Issue:</w:t>
            </w:r>
          </w:p>
        </w:tc>
        <w:tc>
          <w:tcPr>
            <w:tcW w:w="1984" w:type="dxa"/>
            <w:hideMark/>
          </w:tcPr>
          <w:p w14:paraId="76A348DA" w14:textId="77777777" w:rsidR="006C7054" w:rsidRPr="006C7054" w:rsidRDefault="006C7054" w:rsidP="00F12550">
            <w:pPr>
              <w:pStyle w:val="BodyText"/>
              <w:keepNext/>
              <w:keepLines/>
              <w:spacing w:after="0" w:line="276" w:lineRule="auto"/>
              <w:cnfStyle w:val="100000000000" w:firstRow="1" w:lastRow="0" w:firstColumn="0" w:lastColumn="0" w:oddVBand="0" w:evenVBand="0" w:oddHBand="0" w:evenHBand="0" w:firstRowFirstColumn="0" w:firstRowLastColumn="0" w:lastRowFirstColumn="0" w:lastRowLastColumn="0"/>
              <w:rPr>
                <w:bCs/>
                <w:color w:val="auto"/>
                <w:sz w:val="18"/>
                <w:szCs w:val="18"/>
              </w:rPr>
            </w:pPr>
            <w:r w:rsidRPr="006C7054">
              <w:rPr>
                <w:bCs/>
                <w:color w:val="auto"/>
                <w:sz w:val="18"/>
                <w:szCs w:val="18"/>
              </w:rPr>
              <w:t>Date [</w:t>
            </w:r>
            <w:proofErr w:type="spellStart"/>
            <w:r w:rsidRPr="006C7054">
              <w:rPr>
                <w:bCs/>
                <w:color w:val="auto"/>
                <w:sz w:val="18"/>
                <w:szCs w:val="18"/>
              </w:rPr>
              <w:t>dd.mm.yyyy</w:t>
            </w:r>
            <w:proofErr w:type="spellEnd"/>
            <w:r w:rsidRPr="006C7054">
              <w:rPr>
                <w:bCs/>
                <w:color w:val="auto"/>
                <w:sz w:val="18"/>
                <w:szCs w:val="18"/>
              </w:rPr>
              <w:t>]:</w:t>
            </w:r>
          </w:p>
        </w:tc>
        <w:tc>
          <w:tcPr>
            <w:tcW w:w="2126" w:type="dxa"/>
            <w:hideMark/>
          </w:tcPr>
          <w:p w14:paraId="712ED33F" w14:textId="64B216A3" w:rsidR="006C7054" w:rsidRPr="006C7054" w:rsidRDefault="006C7054" w:rsidP="00F12550">
            <w:pPr>
              <w:pStyle w:val="BodyText"/>
              <w:keepNext/>
              <w:keepLines/>
              <w:spacing w:after="0" w:line="276" w:lineRule="auto"/>
              <w:cnfStyle w:val="100000000000" w:firstRow="1" w:lastRow="0" w:firstColumn="0" w:lastColumn="0" w:oddVBand="0" w:evenVBand="0" w:oddHBand="0" w:evenHBand="0" w:firstRowFirstColumn="0" w:firstRowLastColumn="0" w:lastRowFirstColumn="0" w:lastRowLastColumn="0"/>
              <w:rPr>
                <w:bCs/>
                <w:color w:val="auto"/>
                <w:sz w:val="18"/>
                <w:szCs w:val="18"/>
              </w:rPr>
            </w:pPr>
            <w:r w:rsidRPr="006C7054">
              <w:rPr>
                <w:bCs/>
                <w:color w:val="auto"/>
                <w:sz w:val="18"/>
                <w:szCs w:val="18"/>
              </w:rPr>
              <w:t>Prepared by:</w:t>
            </w:r>
          </w:p>
        </w:tc>
      </w:tr>
      <w:tr w:rsidR="006C7054" w:rsidRPr="006C7054" w14:paraId="0E01B5F4" w14:textId="77777777" w:rsidTr="00F12550">
        <w:trPr>
          <w:cantSplit w:val="0"/>
          <w:trHeight w:val="138"/>
        </w:trPr>
        <w:tc>
          <w:tcPr>
            <w:cnfStyle w:val="001000000000" w:firstRow="0" w:lastRow="0" w:firstColumn="1" w:lastColumn="0" w:oddVBand="0" w:evenVBand="0" w:oddHBand="0" w:evenHBand="0" w:firstRowFirstColumn="0" w:firstRowLastColumn="0" w:lastRowFirstColumn="0" w:lastRowLastColumn="0"/>
            <w:tcW w:w="10206" w:type="dxa"/>
            <w:gridSpan w:val="5"/>
            <w:shd w:val="clear" w:color="auto" w:fill="D9D9D9" w:themeFill="background1" w:themeFillShade="D9"/>
            <w:hideMark/>
          </w:tcPr>
          <w:p w14:paraId="203AE220" w14:textId="0C38986A" w:rsidR="006C7054" w:rsidRPr="004A58AD" w:rsidRDefault="006C7054" w:rsidP="00F12550">
            <w:pPr>
              <w:pStyle w:val="BodyText"/>
              <w:keepNext/>
              <w:keepLines/>
              <w:spacing w:after="0" w:line="276" w:lineRule="auto"/>
              <w:rPr>
                <w:rFonts w:asciiTheme="minorHAnsi" w:hAnsiTheme="minorHAnsi"/>
                <w:bCs/>
                <w:sz w:val="18"/>
                <w:szCs w:val="18"/>
                <w:highlight w:val="yellow"/>
                <w:u w:val="single"/>
              </w:rPr>
            </w:pPr>
            <w:r w:rsidRPr="004A58AD">
              <w:rPr>
                <w:rFonts w:asciiTheme="minorHAnsi" w:hAnsiTheme="minorHAnsi"/>
                <w:bCs/>
                <w:sz w:val="18"/>
                <w:szCs w:val="18"/>
                <w:u w:val="single"/>
              </w:rPr>
              <w:t xml:space="preserve">Architectural </w:t>
            </w:r>
            <w:r w:rsidRPr="00BB3EBB">
              <w:rPr>
                <w:rFonts w:asciiTheme="minorHAnsi" w:hAnsiTheme="minorHAnsi"/>
                <w:bCs/>
                <w:sz w:val="18"/>
                <w:szCs w:val="18"/>
                <w:u w:val="single"/>
              </w:rPr>
              <w:t xml:space="preserve">– </w:t>
            </w:r>
            <w:r w:rsidR="00A124B0">
              <w:rPr>
                <w:rFonts w:asciiTheme="minorHAnsi" w:hAnsiTheme="minorHAnsi"/>
                <w:bCs/>
                <w:sz w:val="18"/>
                <w:szCs w:val="18"/>
                <w:u w:val="single"/>
              </w:rPr>
              <w:t>Appendix A</w:t>
            </w:r>
          </w:p>
        </w:tc>
      </w:tr>
      <w:tr w:rsidR="006C7054" w:rsidRPr="006C7054" w14:paraId="39AFB7A8" w14:textId="77777777" w:rsidTr="007E650D">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686" w:type="dxa"/>
            <w:hideMark/>
          </w:tcPr>
          <w:p w14:paraId="72ADFA53" w14:textId="77777777" w:rsidR="006C7054" w:rsidRPr="00053590" w:rsidRDefault="006C7054" w:rsidP="006C7054">
            <w:pPr>
              <w:pStyle w:val="BodyText"/>
              <w:spacing w:after="0" w:line="276" w:lineRule="auto"/>
              <w:rPr>
                <w:rFonts w:asciiTheme="minorHAnsi" w:hAnsiTheme="minorHAnsi"/>
                <w:sz w:val="18"/>
                <w:szCs w:val="18"/>
              </w:rPr>
            </w:pPr>
            <w:r w:rsidRPr="00053590">
              <w:rPr>
                <w:rFonts w:asciiTheme="minorHAnsi" w:hAnsiTheme="minorHAnsi"/>
                <w:sz w:val="18"/>
                <w:szCs w:val="18"/>
              </w:rPr>
              <w:t>Coversheet</w:t>
            </w:r>
          </w:p>
        </w:tc>
        <w:tc>
          <w:tcPr>
            <w:tcW w:w="1417" w:type="dxa"/>
          </w:tcPr>
          <w:p w14:paraId="17693432" w14:textId="08770324" w:rsidR="006C7054" w:rsidRPr="00053590" w:rsidRDefault="00947589" w:rsidP="006C7054">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DA-0.00</w:t>
            </w:r>
          </w:p>
        </w:tc>
        <w:tc>
          <w:tcPr>
            <w:tcW w:w="993" w:type="dxa"/>
          </w:tcPr>
          <w:p w14:paraId="3A042753" w14:textId="1C10607B" w:rsidR="006C7054" w:rsidRPr="00053590" w:rsidRDefault="002539DF" w:rsidP="006C7054">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8</w:t>
            </w:r>
          </w:p>
        </w:tc>
        <w:tc>
          <w:tcPr>
            <w:tcW w:w="1984" w:type="dxa"/>
          </w:tcPr>
          <w:p w14:paraId="4C6567BB" w14:textId="45147BA9" w:rsidR="006C7054" w:rsidRPr="00053590" w:rsidRDefault="002539DF" w:rsidP="006C7054">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14 February 2023</w:t>
            </w:r>
          </w:p>
        </w:tc>
        <w:tc>
          <w:tcPr>
            <w:tcW w:w="2126" w:type="dxa"/>
          </w:tcPr>
          <w:p w14:paraId="69493CD5" w14:textId="6281C7DE" w:rsidR="006C7054" w:rsidRPr="00053590" w:rsidRDefault="00C73912" w:rsidP="006C7054">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Custance</w:t>
            </w:r>
          </w:p>
        </w:tc>
      </w:tr>
      <w:tr w:rsidR="00C73912" w:rsidRPr="006C7054" w14:paraId="2AA2C5F4" w14:textId="77777777" w:rsidTr="007E650D">
        <w:trPr>
          <w:cantSplit w:val="0"/>
        </w:trPr>
        <w:tc>
          <w:tcPr>
            <w:cnfStyle w:val="001000000000" w:firstRow="0" w:lastRow="0" w:firstColumn="1" w:lastColumn="0" w:oddVBand="0" w:evenVBand="0" w:oddHBand="0" w:evenHBand="0" w:firstRowFirstColumn="0" w:firstRowLastColumn="0" w:lastRowFirstColumn="0" w:lastRowLastColumn="0"/>
            <w:tcW w:w="3686" w:type="dxa"/>
            <w:hideMark/>
          </w:tcPr>
          <w:p w14:paraId="252580AC" w14:textId="6831DE3D"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Site Analysis</w:t>
            </w:r>
          </w:p>
        </w:tc>
        <w:tc>
          <w:tcPr>
            <w:tcW w:w="1417" w:type="dxa"/>
          </w:tcPr>
          <w:p w14:paraId="2AC61BC1" w14:textId="7E0B0781"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DA-0.11</w:t>
            </w:r>
          </w:p>
        </w:tc>
        <w:tc>
          <w:tcPr>
            <w:tcW w:w="993" w:type="dxa"/>
          </w:tcPr>
          <w:p w14:paraId="0D2389B7" w14:textId="6DDD0F6F"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8</w:t>
            </w:r>
          </w:p>
        </w:tc>
        <w:tc>
          <w:tcPr>
            <w:tcW w:w="1984" w:type="dxa"/>
          </w:tcPr>
          <w:p w14:paraId="2766F9B7" w14:textId="720E3E66"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348698DA" w14:textId="06D408D4"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15E78A8C" w14:textId="77777777" w:rsidTr="007E650D">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686" w:type="dxa"/>
          </w:tcPr>
          <w:p w14:paraId="4190E48D" w14:textId="6C523FC8" w:rsidR="00C73912" w:rsidRPr="00053590" w:rsidRDefault="00C9189B" w:rsidP="00C73912">
            <w:pPr>
              <w:pStyle w:val="BodyText"/>
              <w:spacing w:after="0" w:line="276" w:lineRule="auto"/>
              <w:rPr>
                <w:rFonts w:asciiTheme="minorHAnsi" w:hAnsiTheme="minorHAnsi"/>
                <w:sz w:val="18"/>
                <w:szCs w:val="18"/>
              </w:rPr>
            </w:pPr>
            <w:r>
              <w:rPr>
                <w:rFonts w:asciiTheme="minorHAnsi" w:hAnsiTheme="minorHAnsi"/>
                <w:sz w:val="18"/>
                <w:szCs w:val="18"/>
              </w:rPr>
              <w:t>Site Analysis</w:t>
            </w:r>
          </w:p>
        </w:tc>
        <w:tc>
          <w:tcPr>
            <w:tcW w:w="1417" w:type="dxa"/>
          </w:tcPr>
          <w:p w14:paraId="6E9CD6ED" w14:textId="099F8925"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DA-0.12</w:t>
            </w:r>
          </w:p>
        </w:tc>
        <w:tc>
          <w:tcPr>
            <w:tcW w:w="993" w:type="dxa"/>
          </w:tcPr>
          <w:p w14:paraId="11EE3CE9" w14:textId="4C952EF6"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7</w:t>
            </w:r>
          </w:p>
        </w:tc>
        <w:tc>
          <w:tcPr>
            <w:tcW w:w="1984" w:type="dxa"/>
          </w:tcPr>
          <w:p w14:paraId="7BA35F07" w14:textId="75DE9DEC"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45818C13" w14:textId="0F635FD2"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1AE2ABD2" w14:textId="77777777" w:rsidTr="007E650D">
        <w:trPr>
          <w:cantSplit w:val="0"/>
        </w:trPr>
        <w:tc>
          <w:tcPr>
            <w:cnfStyle w:val="001000000000" w:firstRow="0" w:lastRow="0" w:firstColumn="1" w:lastColumn="0" w:oddVBand="0" w:evenVBand="0" w:oddHBand="0" w:evenHBand="0" w:firstRowFirstColumn="0" w:firstRowLastColumn="0" w:lastRowFirstColumn="0" w:lastRowLastColumn="0"/>
            <w:tcW w:w="3686" w:type="dxa"/>
            <w:hideMark/>
          </w:tcPr>
          <w:p w14:paraId="6EBAE7EF" w14:textId="445150D5"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Site Plan</w:t>
            </w:r>
          </w:p>
        </w:tc>
        <w:tc>
          <w:tcPr>
            <w:tcW w:w="1417" w:type="dxa"/>
          </w:tcPr>
          <w:p w14:paraId="1360BC2E" w14:textId="16EF1FC3"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DA-0.20</w:t>
            </w:r>
          </w:p>
        </w:tc>
        <w:tc>
          <w:tcPr>
            <w:tcW w:w="993" w:type="dxa"/>
          </w:tcPr>
          <w:p w14:paraId="011FEA09" w14:textId="005C1C22"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 xml:space="preserve">9 </w:t>
            </w:r>
          </w:p>
        </w:tc>
        <w:tc>
          <w:tcPr>
            <w:tcW w:w="1984" w:type="dxa"/>
          </w:tcPr>
          <w:p w14:paraId="40620D06" w14:textId="22C2A447"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22</w:t>
            </w:r>
            <w:r w:rsidRPr="00053590">
              <w:rPr>
                <w:rFonts w:asciiTheme="minorHAnsi" w:hAnsiTheme="minorHAnsi"/>
                <w:sz w:val="18"/>
                <w:szCs w:val="18"/>
              </w:rPr>
              <w:t xml:space="preserve"> November 2022</w:t>
            </w:r>
          </w:p>
        </w:tc>
        <w:tc>
          <w:tcPr>
            <w:tcW w:w="2126" w:type="dxa"/>
          </w:tcPr>
          <w:p w14:paraId="0C9A6A0A" w14:textId="725FB49B"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3FD8FC40" w14:textId="77777777" w:rsidTr="007E650D">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3686" w:type="dxa"/>
          </w:tcPr>
          <w:p w14:paraId="211B5421" w14:textId="60ECE234" w:rsidR="00C73912" w:rsidRPr="00053590" w:rsidRDefault="00833288" w:rsidP="00833288">
            <w:pPr>
              <w:pStyle w:val="BodyText"/>
              <w:spacing w:after="0" w:line="276" w:lineRule="auto"/>
              <w:rPr>
                <w:rFonts w:asciiTheme="minorHAnsi" w:hAnsiTheme="minorHAnsi"/>
                <w:sz w:val="18"/>
                <w:szCs w:val="18"/>
              </w:rPr>
            </w:pPr>
            <w:r>
              <w:rPr>
                <w:rFonts w:asciiTheme="minorHAnsi" w:hAnsiTheme="minorHAnsi"/>
                <w:sz w:val="18"/>
                <w:szCs w:val="18"/>
              </w:rPr>
              <w:t>GA</w:t>
            </w:r>
            <w:r w:rsidR="00C73912" w:rsidRPr="00053590">
              <w:rPr>
                <w:rFonts w:asciiTheme="minorHAnsi" w:hAnsiTheme="minorHAnsi"/>
                <w:sz w:val="18"/>
                <w:szCs w:val="18"/>
              </w:rPr>
              <w:t xml:space="preserve"> – Ground</w:t>
            </w:r>
          </w:p>
        </w:tc>
        <w:tc>
          <w:tcPr>
            <w:tcW w:w="1417" w:type="dxa"/>
          </w:tcPr>
          <w:p w14:paraId="30774C4F" w14:textId="37160F30"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w:t>
            </w:r>
            <w:r>
              <w:rPr>
                <w:rFonts w:asciiTheme="minorHAnsi" w:hAnsiTheme="minorHAnsi"/>
                <w:sz w:val="18"/>
                <w:szCs w:val="18"/>
              </w:rPr>
              <w:t>1</w:t>
            </w:r>
            <w:r w:rsidRPr="00053590">
              <w:rPr>
                <w:rFonts w:asciiTheme="minorHAnsi" w:hAnsiTheme="minorHAnsi"/>
                <w:sz w:val="18"/>
                <w:szCs w:val="18"/>
              </w:rPr>
              <w:t>.2</w:t>
            </w:r>
            <w:r>
              <w:rPr>
                <w:rFonts w:asciiTheme="minorHAnsi" w:hAnsiTheme="minorHAnsi"/>
                <w:sz w:val="18"/>
                <w:szCs w:val="18"/>
              </w:rPr>
              <w:t>0</w:t>
            </w:r>
          </w:p>
        </w:tc>
        <w:tc>
          <w:tcPr>
            <w:tcW w:w="993" w:type="dxa"/>
          </w:tcPr>
          <w:p w14:paraId="6BB72FC3" w14:textId="45E9FFEC"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1</w:t>
            </w:r>
            <w:r w:rsidR="002539DF">
              <w:rPr>
                <w:rFonts w:asciiTheme="minorHAnsi" w:hAnsiTheme="minorHAnsi"/>
                <w:sz w:val="18"/>
                <w:szCs w:val="18"/>
              </w:rPr>
              <w:t>2</w:t>
            </w:r>
          </w:p>
        </w:tc>
        <w:tc>
          <w:tcPr>
            <w:tcW w:w="1984" w:type="dxa"/>
          </w:tcPr>
          <w:p w14:paraId="6DB04D77" w14:textId="55A7E4D1" w:rsidR="00C73912" w:rsidRPr="00053590" w:rsidRDefault="002539DF"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14 February 2023</w:t>
            </w:r>
          </w:p>
        </w:tc>
        <w:tc>
          <w:tcPr>
            <w:tcW w:w="2126" w:type="dxa"/>
          </w:tcPr>
          <w:p w14:paraId="1F98B15D" w14:textId="5CA09CC9"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0D7103F0" w14:textId="77777777" w:rsidTr="007E650D">
        <w:trPr>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0251F753" w14:textId="7AAEC03A" w:rsidR="00C73912" w:rsidRPr="00053590" w:rsidRDefault="00833288" w:rsidP="00C73912">
            <w:pPr>
              <w:pStyle w:val="BodyText"/>
              <w:spacing w:after="0" w:line="276" w:lineRule="auto"/>
              <w:rPr>
                <w:rFonts w:asciiTheme="minorHAnsi" w:hAnsiTheme="minorHAnsi"/>
                <w:sz w:val="18"/>
                <w:szCs w:val="18"/>
              </w:rPr>
            </w:pPr>
            <w:r>
              <w:rPr>
                <w:rFonts w:asciiTheme="minorHAnsi" w:hAnsiTheme="minorHAnsi"/>
                <w:sz w:val="18"/>
                <w:szCs w:val="18"/>
              </w:rPr>
              <w:t>GA</w:t>
            </w:r>
            <w:r w:rsidR="00C73912" w:rsidRPr="00053590">
              <w:rPr>
                <w:rFonts w:asciiTheme="minorHAnsi" w:hAnsiTheme="minorHAnsi"/>
                <w:sz w:val="18"/>
                <w:szCs w:val="18"/>
              </w:rPr>
              <w:t xml:space="preserve"> – Level 1</w:t>
            </w:r>
          </w:p>
        </w:tc>
        <w:tc>
          <w:tcPr>
            <w:tcW w:w="1417" w:type="dxa"/>
          </w:tcPr>
          <w:p w14:paraId="1D89D6FD" w14:textId="3DDDA2A9" w:rsidR="00C73912" w:rsidRPr="00053590" w:rsidRDefault="00C73912" w:rsidP="00833288">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w:t>
            </w:r>
            <w:r>
              <w:rPr>
                <w:rFonts w:asciiTheme="minorHAnsi" w:hAnsiTheme="minorHAnsi"/>
                <w:sz w:val="18"/>
                <w:szCs w:val="18"/>
              </w:rPr>
              <w:t>1</w:t>
            </w:r>
            <w:r w:rsidRPr="00053590">
              <w:rPr>
                <w:rFonts w:asciiTheme="minorHAnsi" w:hAnsiTheme="minorHAnsi"/>
                <w:sz w:val="18"/>
                <w:szCs w:val="18"/>
              </w:rPr>
              <w:t>.</w:t>
            </w:r>
            <w:r w:rsidR="00833288" w:rsidRPr="00053590">
              <w:rPr>
                <w:rFonts w:asciiTheme="minorHAnsi" w:hAnsiTheme="minorHAnsi"/>
                <w:sz w:val="18"/>
                <w:szCs w:val="18"/>
              </w:rPr>
              <w:t>2</w:t>
            </w:r>
            <w:r w:rsidR="00833288">
              <w:rPr>
                <w:rFonts w:asciiTheme="minorHAnsi" w:hAnsiTheme="minorHAnsi"/>
                <w:sz w:val="18"/>
                <w:szCs w:val="18"/>
              </w:rPr>
              <w:t>1</w:t>
            </w:r>
          </w:p>
        </w:tc>
        <w:tc>
          <w:tcPr>
            <w:tcW w:w="993" w:type="dxa"/>
          </w:tcPr>
          <w:p w14:paraId="4C09655A" w14:textId="0CE5ADEA"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9</w:t>
            </w:r>
          </w:p>
        </w:tc>
        <w:tc>
          <w:tcPr>
            <w:tcW w:w="1984" w:type="dxa"/>
          </w:tcPr>
          <w:p w14:paraId="1F821C71" w14:textId="4062F9D0"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5D89E05C" w14:textId="18ABBC3D"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2652F512" w14:textId="77777777" w:rsidTr="007E650D">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3686" w:type="dxa"/>
          </w:tcPr>
          <w:p w14:paraId="43B0D1D9" w14:textId="35B8E987" w:rsidR="00C73912" w:rsidRPr="00053590" w:rsidRDefault="00833288" w:rsidP="00C73912">
            <w:pPr>
              <w:pStyle w:val="BodyText"/>
              <w:spacing w:after="0" w:line="276" w:lineRule="auto"/>
              <w:rPr>
                <w:rFonts w:asciiTheme="minorHAnsi" w:hAnsiTheme="minorHAnsi"/>
                <w:sz w:val="18"/>
                <w:szCs w:val="18"/>
              </w:rPr>
            </w:pPr>
            <w:r>
              <w:rPr>
                <w:rFonts w:asciiTheme="minorHAnsi" w:hAnsiTheme="minorHAnsi"/>
                <w:sz w:val="18"/>
                <w:szCs w:val="18"/>
              </w:rPr>
              <w:t>GA</w:t>
            </w:r>
            <w:r w:rsidR="00C73912" w:rsidRPr="00053590">
              <w:rPr>
                <w:rFonts w:asciiTheme="minorHAnsi" w:hAnsiTheme="minorHAnsi"/>
                <w:sz w:val="18"/>
                <w:szCs w:val="18"/>
              </w:rPr>
              <w:t xml:space="preserve"> - Roof</w:t>
            </w:r>
          </w:p>
        </w:tc>
        <w:tc>
          <w:tcPr>
            <w:tcW w:w="1417" w:type="dxa"/>
          </w:tcPr>
          <w:p w14:paraId="716F4C7E" w14:textId="11E3B6BD" w:rsidR="00C73912" w:rsidRPr="00053590" w:rsidRDefault="00C73912" w:rsidP="00833288">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w:t>
            </w:r>
            <w:r>
              <w:rPr>
                <w:rFonts w:asciiTheme="minorHAnsi" w:hAnsiTheme="minorHAnsi"/>
                <w:sz w:val="18"/>
                <w:szCs w:val="18"/>
              </w:rPr>
              <w:t>1</w:t>
            </w:r>
            <w:r w:rsidRPr="00053590">
              <w:rPr>
                <w:rFonts w:asciiTheme="minorHAnsi" w:hAnsiTheme="minorHAnsi"/>
                <w:sz w:val="18"/>
                <w:szCs w:val="18"/>
              </w:rPr>
              <w:t>.</w:t>
            </w:r>
            <w:r w:rsidR="00833288" w:rsidRPr="00053590">
              <w:rPr>
                <w:rFonts w:asciiTheme="minorHAnsi" w:hAnsiTheme="minorHAnsi"/>
                <w:sz w:val="18"/>
                <w:szCs w:val="18"/>
              </w:rPr>
              <w:t>2</w:t>
            </w:r>
            <w:r w:rsidR="00833288">
              <w:rPr>
                <w:rFonts w:asciiTheme="minorHAnsi" w:hAnsiTheme="minorHAnsi"/>
                <w:sz w:val="18"/>
                <w:szCs w:val="18"/>
              </w:rPr>
              <w:t>2</w:t>
            </w:r>
          </w:p>
        </w:tc>
        <w:tc>
          <w:tcPr>
            <w:tcW w:w="993" w:type="dxa"/>
          </w:tcPr>
          <w:p w14:paraId="55D675BC" w14:textId="624D92B1"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8</w:t>
            </w:r>
          </w:p>
        </w:tc>
        <w:tc>
          <w:tcPr>
            <w:tcW w:w="1984" w:type="dxa"/>
          </w:tcPr>
          <w:p w14:paraId="1F6F7FCC" w14:textId="1FE01FF4"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13866810" w14:textId="0F61353F"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31CF5140" w14:textId="77777777" w:rsidTr="007E650D">
        <w:trPr>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57908369" w14:textId="6638B866"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 xml:space="preserve">Shadow Diagrams </w:t>
            </w:r>
          </w:p>
        </w:tc>
        <w:tc>
          <w:tcPr>
            <w:tcW w:w="1417" w:type="dxa"/>
          </w:tcPr>
          <w:p w14:paraId="5E0E451C" w14:textId="61FC3996"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w:t>
            </w:r>
            <w:r>
              <w:rPr>
                <w:rFonts w:asciiTheme="minorHAnsi" w:hAnsiTheme="minorHAnsi"/>
                <w:sz w:val="18"/>
                <w:szCs w:val="18"/>
              </w:rPr>
              <w:t>1</w:t>
            </w:r>
            <w:r w:rsidRPr="00053590">
              <w:rPr>
                <w:rFonts w:asciiTheme="minorHAnsi" w:hAnsiTheme="minorHAnsi"/>
                <w:sz w:val="18"/>
                <w:szCs w:val="18"/>
              </w:rPr>
              <w:t>.</w:t>
            </w:r>
            <w:r>
              <w:rPr>
                <w:rFonts w:asciiTheme="minorHAnsi" w:hAnsiTheme="minorHAnsi"/>
                <w:sz w:val="18"/>
                <w:szCs w:val="18"/>
              </w:rPr>
              <w:t>65</w:t>
            </w:r>
          </w:p>
        </w:tc>
        <w:tc>
          <w:tcPr>
            <w:tcW w:w="993" w:type="dxa"/>
          </w:tcPr>
          <w:p w14:paraId="647E2793" w14:textId="55018257"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7</w:t>
            </w:r>
          </w:p>
        </w:tc>
        <w:tc>
          <w:tcPr>
            <w:tcW w:w="1984" w:type="dxa"/>
          </w:tcPr>
          <w:p w14:paraId="56C11B87" w14:textId="74368730"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4949DDD0" w14:textId="1F44777F"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10A93661" w14:textId="77777777" w:rsidTr="007E650D">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3686" w:type="dxa"/>
          </w:tcPr>
          <w:p w14:paraId="796CD22C" w14:textId="2FA4D23E"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lastRenderedPageBreak/>
              <w:t>Shadow Diagrams</w:t>
            </w:r>
          </w:p>
        </w:tc>
        <w:tc>
          <w:tcPr>
            <w:tcW w:w="1417" w:type="dxa"/>
          </w:tcPr>
          <w:p w14:paraId="5EC7DE97" w14:textId="04E0CCD9"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w:t>
            </w:r>
            <w:r>
              <w:rPr>
                <w:rFonts w:asciiTheme="minorHAnsi" w:hAnsiTheme="minorHAnsi"/>
                <w:sz w:val="18"/>
                <w:szCs w:val="18"/>
              </w:rPr>
              <w:t>1</w:t>
            </w:r>
            <w:r w:rsidRPr="00053590">
              <w:rPr>
                <w:rFonts w:asciiTheme="minorHAnsi" w:hAnsiTheme="minorHAnsi"/>
                <w:sz w:val="18"/>
                <w:szCs w:val="18"/>
              </w:rPr>
              <w:t>.</w:t>
            </w:r>
            <w:r>
              <w:rPr>
                <w:rFonts w:asciiTheme="minorHAnsi" w:hAnsiTheme="minorHAnsi"/>
                <w:sz w:val="18"/>
                <w:szCs w:val="18"/>
              </w:rPr>
              <w:t>66</w:t>
            </w:r>
          </w:p>
        </w:tc>
        <w:tc>
          <w:tcPr>
            <w:tcW w:w="993" w:type="dxa"/>
          </w:tcPr>
          <w:p w14:paraId="34B32365" w14:textId="35F22EFB"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7</w:t>
            </w:r>
          </w:p>
        </w:tc>
        <w:tc>
          <w:tcPr>
            <w:tcW w:w="1984" w:type="dxa"/>
          </w:tcPr>
          <w:p w14:paraId="576199AE" w14:textId="6AED3B70"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565186B2" w14:textId="20A9132A"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5F0DBCB4" w14:textId="77777777" w:rsidTr="007E650D">
        <w:trPr>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4697E74D" w14:textId="5CE51956"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Eyes from the Sun</w:t>
            </w:r>
          </w:p>
        </w:tc>
        <w:tc>
          <w:tcPr>
            <w:tcW w:w="1417" w:type="dxa"/>
          </w:tcPr>
          <w:p w14:paraId="4C915A6D" w14:textId="3D2E1076"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w:t>
            </w:r>
            <w:r>
              <w:rPr>
                <w:rFonts w:asciiTheme="minorHAnsi" w:hAnsiTheme="minorHAnsi"/>
                <w:sz w:val="18"/>
                <w:szCs w:val="18"/>
              </w:rPr>
              <w:t>1</w:t>
            </w:r>
            <w:r w:rsidRPr="00053590">
              <w:rPr>
                <w:rFonts w:asciiTheme="minorHAnsi" w:hAnsiTheme="minorHAnsi"/>
                <w:sz w:val="18"/>
                <w:szCs w:val="18"/>
              </w:rPr>
              <w:t>.</w:t>
            </w:r>
            <w:r>
              <w:rPr>
                <w:rFonts w:asciiTheme="minorHAnsi" w:hAnsiTheme="minorHAnsi"/>
                <w:sz w:val="18"/>
                <w:szCs w:val="18"/>
              </w:rPr>
              <w:t>68</w:t>
            </w:r>
          </w:p>
        </w:tc>
        <w:tc>
          <w:tcPr>
            <w:tcW w:w="993" w:type="dxa"/>
          </w:tcPr>
          <w:p w14:paraId="7F46DF2F" w14:textId="270111D3"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4</w:t>
            </w:r>
          </w:p>
        </w:tc>
        <w:tc>
          <w:tcPr>
            <w:tcW w:w="1984" w:type="dxa"/>
          </w:tcPr>
          <w:p w14:paraId="5CED1B3D" w14:textId="2A0E3365"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0F3AD518" w14:textId="1150E570"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57E95BFE" w14:textId="77777777" w:rsidTr="007E650D">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2D0D2E11" w14:textId="420A7A08"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Eyes from the Sun</w:t>
            </w:r>
          </w:p>
        </w:tc>
        <w:tc>
          <w:tcPr>
            <w:tcW w:w="1417" w:type="dxa"/>
          </w:tcPr>
          <w:p w14:paraId="6DAD127F" w14:textId="229B2A68"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w:t>
            </w:r>
            <w:r>
              <w:rPr>
                <w:rFonts w:asciiTheme="minorHAnsi" w:hAnsiTheme="minorHAnsi"/>
                <w:sz w:val="18"/>
                <w:szCs w:val="18"/>
              </w:rPr>
              <w:t>1</w:t>
            </w:r>
            <w:r w:rsidRPr="00053590">
              <w:rPr>
                <w:rFonts w:asciiTheme="minorHAnsi" w:hAnsiTheme="minorHAnsi"/>
                <w:sz w:val="18"/>
                <w:szCs w:val="18"/>
              </w:rPr>
              <w:t>.</w:t>
            </w:r>
            <w:r>
              <w:rPr>
                <w:rFonts w:asciiTheme="minorHAnsi" w:hAnsiTheme="minorHAnsi"/>
                <w:sz w:val="18"/>
                <w:szCs w:val="18"/>
              </w:rPr>
              <w:t>69</w:t>
            </w:r>
          </w:p>
        </w:tc>
        <w:tc>
          <w:tcPr>
            <w:tcW w:w="993" w:type="dxa"/>
          </w:tcPr>
          <w:p w14:paraId="23AB878D" w14:textId="6F159FCB"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4</w:t>
            </w:r>
          </w:p>
        </w:tc>
        <w:tc>
          <w:tcPr>
            <w:tcW w:w="1984" w:type="dxa"/>
          </w:tcPr>
          <w:p w14:paraId="067BF7FB" w14:textId="7DD67F55"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5CE4FDCC" w14:textId="677EAF7C"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4E82325D" w14:textId="77777777" w:rsidTr="007E650D">
        <w:trPr>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2E7AF3CB" w14:textId="21B0850C"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Eyes from the Sun</w:t>
            </w:r>
          </w:p>
        </w:tc>
        <w:tc>
          <w:tcPr>
            <w:tcW w:w="1417" w:type="dxa"/>
          </w:tcPr>
          <w:p w14:paraId="3DE78864" w14:textId="4D380729"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DA-</w:t>
            </w:r>
            <w:r>
              <w:rPr>
                <w:rFonts w:asciiTheme="minorHAnsi" w:hAnsiTheme="minorHAnsi"/>
                <w:sz w:val="18"/>
                <w:szCs w:val="18"/>
              </w:rPr>
              <w:t>1</w:t>
            </w:r>
            <w:r w:rsidRPr="00053590">
              <w:rPr>
                <w:rFonts w:asciiTheme="minorHAnsi" w:hAnsiTheme="minorHAnsi"/>
                <w:sz w:val="18"/>
                <w:szCs w:val="18"/>
              </w:rPr>
              <w:t>.</w:t>
            </w:r>
            <w:r>
              <w:rPr>
                <w:rFonts w:asciiTheme="minorHAnsi" w:hAnsiTheme="minorHAnsi"/>
                <w:sz w:val="18"/>
                <w:szCs w:val="18"/>
              </w:rPr>
              <w:t>70</w:t>
            </w:r>
          </w:p>
        </w:tc>
        <w:tc>
          <w:tcPr>
            <w:tcW w:w="993" w:type="dxa"/>
          </w:tcPr>
          <w:p w14:paraId="76682F67" w14:textId="2BA02E47"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4</w:t>
            </w:r>
          </w:p>
        </w:tc>
        <w:tc>
          <w:tcPr>
            <w:tcW w:w="1984" w:type="dxa"/>
          </w:tcPr>
          <w:p w14:paraId="15EF82C6" w14:textId="28DFD152"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20789F41" w14:textId="021F11ED"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7FFDA3A3" w14:textId="77777777" w:rsidTr="007E650D">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73D30B00" w14:textId="07E978CC"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External Elevations</w:t>
            </w:r>
          </w:p>
        </w:tc>
        <w:tc>
          <w:tcPr>
            <w:tcW w:w="1417" w:type="dxa"/>
          </w:tcPr>
          <w:p w14:paraId="0259EA74" w14:textId="67074054"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E71653">
              <w:rPr>
                <w:rFonts w:asciiTheme="minorHAnsi" w:hAnsiTheme="minorHAnsi"/>
                <w:sz w:val="18"/>
                <w:szCs w:val="18"/>
              </w:rPr>
              <w:t>DA-</w:t>
            </w:r>
            <w:r>
              <w:rPr>
                <w:rFonts w:asciiTheme="minorHAnsi" w:hAnsiTheme="minorHAnsi"/>
                <w:sz w:val="18"/>
                <w:szCs w:val="18"/>
              </w:rPr>
              <w:t>3</w:t>
            </w:r>
            <w:r w:rsidRPr="00E71653">
              <w:rPr>
                <w:rFonts w:asciiTheme="minorHAnsi" w:hAnsiTheme="minorHAnsi"/>
                <w:sz w:val="18"/>
                <w:szCs w:val="18"/>
              </w:rPr>
              <w:t>.</w:t>
            </w:r>
            <w:r>
              <w:rPr>
                <w:rFonts w:asciiTheme="minorHAnsi" w:hAnsiTheme="minorHAnsi"/>
                <w:sz w:val="18"/>
                <w:szCs w:val="18"/>
              </w:rPr>
              <w:t>0</w:t>
            </w:r>
            <w:r w:rsidRPr="00E71653">
              <w:rPr>
                <w:rFonts w:asciiTheme="minorHAnsi" w:hAnsiTheme="minorHAnsi"/>
                <w:sz w:val="18"/>
                <w:szCs w:val="18"/>
              </w:rPr>
              <w:t>0</w:t>
            </w:r>
          </w:p>
        </w:tc>
        <w:tc>
          <w:tcPr>
            <w:tcW w:w="993" w:type="dxa"/>
          </w:tcPr>
          <w:p w14:paraId="4E840389" w14:textId="578D2195" w:rsidR="00C73912" w:rsidRPr="00053590" w:rsidRDefault="002539DF"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8</w:t>
            </w:r>
          </w:p>
        </w:tc>
        <w:tc>
          <w:tcPr>
            <w:tcW w:w="1984" w:type="dxa"/>
          </w:tcPr>
          <w:p w14:paraId="39887CBC" w14:textId="38E9F960" w:rsidR="00C73912" w:rsidRPr="00053590" w:rsidRDefault="002539DF"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14 February 2023</w:t>
            </w:r>
          </w:p>
        </w:tc>
        <w:tc>
          <w:tcPr>
            <w:tcW w:w="2126" w:type="dxa"/>
          </w:tcPr>
          <w:p w14:paraId="4425FA3C" w14:textId="7CFF5775"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61E48B6A" w14:textId="77777777" w:rsidTr="007E650D">
        <w:trPr>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407BAE3C" w14:textId="466579E1"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 xml:space="preserve">Building Sections </w:t>
            </w:r>
          </w:p>
        </w:tc>
        <w:tc>
          <w:tcPr>
            <w:tcW w:w="1417" w:type="dxa"/>
          </w:tcPr>
          <w:p w14:paraId="63D7FDC0" w14:textId="2EEEB47A"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1653">
              <w:rPr>
                <w:rFonts w:asciiTheme="minorHAnsi" w:hAnsiTheme="minorHAnsi"/>
                <w:sz w:val="18"/>
                <w:szCs w:val="18"/>
              </w:rPr>
              <w:t>DA-</w:t>
            </w:r>
            <w:r>
              <w:rPr>
                <w:rFonts w:asciiTheme="minorHAnsi" w:hAnsiTheme="minorHAnsi"/>
                <w:sz w:val="18"/>
                <w:szCs w:val="18"/>
              </w:rPr>
              <w:t>4</w:t>
            </w:r>
            <w:r w:rsidRPr="00E71653">
              <w:rPr>
                <w:rFonts w:asciiTheme="minorHAnsi" w:hAnsiTheme="minorHAnsi"/>
                <w:sz w:val="18"/>
                <w:szCs w:val="18"/>
              </w:rPr>
              <w:t>.</w:t>
            </w:r>
            <w:r>
              <w:rPr>
                <w:rFonts w:asciiTheme="minorHAnsi" w:hAnsiTheme="minorHAnsi"/>
                <w:sz w:val="18"/>
                <w:szCs w:val="18"/>
              </w:rPr>
              <w:t>0</w:t>
            </w:r>
            <w:r w:rsidRPr="00E71653">
              <w:rPr>
                <w:rFonts w:asciiTheme="minorHAnsi" w:hAnsiTheme="minorHAnsi"/>
                <w:sz w:val="18"/>
                <w:szCs w:val="18"/>
              </w:rPr>
              <w:t>0</w:t>
            </w:r>
          </w:p>
        </w:tc>
        <w:tc>
          <w:tcPr>
            <w:tcW w:w="993" w:type="dxa"/>
          </w:tcPr>
          <w:p w14:paraId="702E934D" w14:textId="3F1BD764"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7</w:t>
            </w:r>
          </w:p>
        </w:tc>
        <w:tc>
          <w:tcPr>
            <w:tcW w:w="1984" w:type="dxa"/>
          </w:tcPr>
          <w:p w14:paraId="45D5E809" w14:textId="728C41A4"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3A336CDF" w14:textId="6ACB23B5"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57849ED0" w14:textId="77777777" w:rsidTr="007E650D">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17C54AA3" w14:textId="02E898D7"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3D Images &amp; Streetscape Elevation</w:t>
            </w:r>
          </w:p>
        </w:tc>
        <w:tc>
          <w:tcPr>
            <w:tcW w:w="1417" w:type="dxa"/>
          </w:tcPr>
          <w:p w14:paraId="06CCFCA0" w14:textId="5DC5D715"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E71653">
              <w:rPr>
                <w:rFonts w:asciiTheme="minorHAnsi" w:hAnsiTheme="minorHAnsi"/>
                <w:sz w:val="18"/>
                <w:szCs w:val="18"/>
              </w:rPr>
              <w:t>DA-</w:t>
            </w:r>
            <w:r>
              <w:rPr>
                <w:rFonts w:asciiTheme="minorHAnsi" w:hAnsiTheme="minorHAnsi"/>
                <w:sz w:val="18"/>
                <w:szCs w:val="18"/>
              </w:rPr>
              <w:t>6</w:t>
            </w:r>
            <w:r w:rsidRPr="00E71653">
              <w:rPr>
                <w:rFonts w:asciiTheme="minorHAnsi" w:hAnsiTheme="minorHAnsi"/>
                <w:sz w:val="18"/>
                <w:szCs w:val="18"/>
              </w:rPr>
              <w:t>.</w:t>
            </w:r>
            <w:r>
              <w:rPr>
                <w:rFonts w:asciiTheme="minorHAnsi" w:hAnsiTheme="minorHAnsi"/>
                <w:sz w:val="18"/>
                <w:szCs w:val="18"/>
              </w:rPr>
              <w:t>0</w:t>
            </w:r>
            <w:r w:rsidRPr="00E71653">
              <w:rPr>
                <w:rFonts w:asciiTheme="minorHAnsi" w:hAnsiTheme="minorHAnsi"/>
                <w:sz w:val="18"/>
                <w:szCs w:val="18"/>
              </w:rPr>
              <w:t>0</w:t>
            </w:r>
          </w:p>
        </w:tc>
        <w:tc>
          <w:tcPr>
            <w:tcW w:w="993" w:type="dxa"/>
          </w:tcPr>
          <w:p w14:paraId="01043C74" w14:textId="2A23004E"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7</w:t>
            </w:r>
          </w:p>
        </w:tc>
        <w:tc>
          <w:tcPr>
            <w:tcW w:w="1984" w:type="dxa"/>
          </w:tcPr>
          <w:p w14:paraId="1A8FD5B5" w14:textId="09BF1FDA"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1B0630A3" w14:textId="0E25BF6F" w:rsidR="00C73912" w:rsidRPr="00053590"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4961E255" w14:textId="77777777" w:rsidTr="007E650D">
        <w:trPr>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15CD7F99" w14:textId="3BA81CE7" w:rsidR="00C73912" w:rsidRPr="00053590" w:rsidRDefault="00C73912" w:rsidP="00C73912">
            <w:pPr>
              <w:pStyle w:val="BodyText"/>
              <w:spacing w:after="0" w:line="276" w:lineRule="auto"/>
              <w:rPr>
                <w:rFonts w:asciiTheme="minorHAnsi" w:hAnsiTheme="minorHAnsi"/>
                <w:sz w:val="18"/>
                <w:szCs w:val="18"/>
              </w:rPr>
            </w:pPr>
            <w:r w:rsidRPr="00053590">
              <w:rPr>
                <w:rFonts w:asciiTheme="minorHAnsi" w:hAnsiTheme="minorHAnsi"/>
                <w:sz w:val="18"/>
                <w:szCs w:val="18"/>
              </w:rPr>
              <w:t>Area Calculations</w:t>
            </w:r>
          </w:p>
        </w:tc>
        <w:tc>
          <w:tcPr>
            <w:tcW w:w="1417" w:type="dxa"/>
          </w:tcPr>
          <w:p w14:paraId="07A4CD47" w14:textId="1A468B4B"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E71653">
              <w:rPr>
                <w:rFonts w:asciiTheme="minorHAnsi" w:hAnsiTheme="minorHAnsi"/>
                <w:sz w:val="18"/>
                <w:szCs w:val="18"/>
              </w:rPr>
              <w:t>DA-1</w:t>
            </w:r>
            <w:r>
              <w:rPr>
                <w:rFonts w:asciiTheme="minorHAnsi" w:hAnsiTheme="minorHAnsi"/>
                <w:sz w:val="18"/>
                <w:szCs w:val="18"/>
              </w:rPr>
              <w:t>1</w:t>
            </w:r>
            <w:r w:rsidRPr="00E71653">
              <w:rPr>
                <w:rFonts w:asciiTheme="minorHAnsi" w:hAnsiTheme="minorHAnsi"/>
                <w:sz w:val="18"/>
                <w:szCs w:val="18"/>
              </w:rPr>
              <w:t>.</w:t>
            </w:r>
            <w:r>
              <w:rPr>
                <w:rFonts w:asciiTheme="minorHAnsi" w:hAnsiTheme="minorHAnsi"/>
                <w:sz w:val="18"/>
                <w:szCs w:val="18"/>
              </w:rPr>
              <w:t>0</w:t>
            </w:r>
            <w:r w:rsidRPr="00E71653">
              <w:rPr>
                <w:rFonts w:asciiTheme="minorHAnsi" w:hAnsiTheme="minorHAnsi"/>
                <w:sz w:val="18"/>
                <w:szCs w:val="18"/>
              </w:rPr>
              <w:t>0</w:t>
            </w:r>
          </w:p>
        </w:tc>
        <w:tc>
          <w:tcPr>
            <w:tcW w:w="993" w:type="dxa"/>
          </w:tcPr>
          <w:p w14:paraId="5863D536" w14:textId="1BCF762C"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7</w:t>
            </w:r>
          </w:p>
        </w:tc>
        <w:tc>
          <w:tcPr>
            <w:tcW w:w="1984" w:type="dxa"/>
          </w:tcPr>
          <w:p w14:paraId="08F77035" w14:textId="043597A2"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3590">
              <w:rPr>
                <w:rFonts w:asciiTheme="minorHAnsi" w:hAnsiTheme="minorHAnsi"/>
                <w:sz w:val="18"/>
                <w:szCs w:val="18"/>
              </w:rPr>
              <w:t>17 November 2022</w:t>
            </w:r>
          </w:p>
        </w:tc>
        <w:tc>
          <w:tcPr>
            <w:tcW w:w="2126" w:type="dxa"/>
          </w:tcPr>
          <w:p w14:paraId="179850D6" w14:textId="592DAF5C" w:rsidR="00C73912" w:rsidRPr="00053590"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42E3A">
              <w:rPr>
                <w:rFonts w:asciiTheme="minorHAnsi" w:hAnsiTheme="minorHAnsi"/>
                <w:sz w:val="18"/>
                <w:szCs w:val="18"/>
              </w:rPr>
              <w:t>Custance</w:t>
            </w:r>
          </w:p>
        </w:tc>
      </w:tr>
      <w:tr w:rsidR="00C73912" w:rsidRPr="006C7054" w14:paraId="1EB89D28" w14:textId="77777777" w:rsidTr="00F12550">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10206" w:type="dxa"/>
            <w:gridSpan w:val="5"/>
            <w:shd w:val="clear" w:color="auto" w:fill="D9D9D9" w:themeFill="background1" w:themeFillShade="D9"/>
          </w:tcPr>
          <w:p w14:paraId="737D0869" w14:textId="537BB14C" w:rsidR="00C73912" w:rsidRPr="004A58AD" w:rsidRDefault="00C73912" w:rsidP="00F12550">
            <w:pPr>
              <w:pStyle w:val="BodyText"/>
              <w:keepNext/>
              <w:keepLines/>
              <w:spacing w:after="0" w:line="276" w:lineRule="auto"/>
              <w:rPr>
                <w:rFonts w:asciiTheme="minorHAnsi" w:hAnsiTheme="minorHAnsi"/>
                <w:sz w:val="18"/>
                <w:szCs w:val="18"/>
                <w:u w:val="single"/>
              </w:rPr>
            </w:pPr>
            <w:r w:rsidRPr="004A58AD">
              <w:rPr>
                <w:rFonts w:asciiTheme="minorHAnsi" w:hAnsiTheme="minorHAnsi"/>
                <w:sz w:val="18"/>
                <w:szCs w:val="18"/>
                <w:u w:val="single"/>
              </w:rPr>
              <w:t xml:space="preserve">Landscape – </w:t>
            </w:r>
            <w:r w:rsidRPr="00BB3EBB">
              <w:rPr>
                <w:rFonts w:asciiTheme="minorHAnsi" w:hAnsiTheme="minorHAnsi"/>
                <w:sz w:val="18"/>
                <w:szCs w:val="18"/>
                <w:u w:val="single"/>
              </w:rPr>
              <w:t xml:space="preserve">Appendix </w:t>
            </w:r>
            <w:r w:rsidR="00A124B0">
              <w:rPr>
                <w:rFonts w:asciiTheme="minorHAnsi" w:hAnsiTheme="minorHAnsi"/>
                <w:sz w:val="18"/>
                <w:szCs w:val="18"/>
                <w:u w:val="single"/>
              </w:rPr>
              <w:t>B</w:t>
            </w:r>
          </w:p>
        </w:tc>
      </w:tr>
      <w:tr w:rsidR="00C73912" w:rsidRPr="006C7054" w14:paraId="203EB005" w14:textId="77777777" w:rsidTr="007E650D">
        <w:trPr>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2B71C87F" w14:textId="77777777" w:rsidR="00C73912" w:rsidRPr="00C73912" w:rsidRDefault="00C73912" w:rsidP="00C73912">
            <w:pPr>
              <w:pStyle w:val="BodyText"/>
              <w:spacing w:after="0" w:line="276" w:lineRule="auto"/>
              <w:rPr>
                <w:rFonts w:asciiTheme="minorHAnsi" w:hAnsiTheme="minorHAnsi"/>
                <w:sz w:val="18"/>
                <w:szCs w:val="18"/>
              </w:rPr>
            </w:pPr>
            <w:r w:rsidRPr="00C73912">
              <w:rPr>
                <w:rFonts w:asciiTheme="minorHAnsi" w:hAnsiTheme="minorHAnsi"/>
                <w:sz w:val="18"/>
                <w:szCs w:val="18"/>
              </w:rPr>
              <w:t>Cover Sheet</w:t>
            </w:r>
          </w:p>
        </w:tc>
        <w:tc>
          <w:tcPr>
            <w:tcW w:w="1417" w:type="dxa"/>
          </w:tcPr>
          <w:p w14:paraId="4725761F" w14:textId="2186BF0F"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LA00</w:t>
            </w:r>
          </w:p>
        </w:tc>
        <w:tc>
          <w:tcPr>
            <w:tcW w:w="993" w:type="dxa"/>
          </w:tcPr>
          <w:p w14:paraId="03314FC4" w14:textId="67E62A34" w:rsidR="00C73912" w:rsidRPr="00C73912" w:rsidRDefault="002C20A7"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w:t>
            </w:r>
          </w:p>
        </w:tc>
        <w:tc>
          <w:tcPr>
            <w:tcW w:w="1984" w:type="dxa"/>
          </w:tcPr>
          <w:p w14:paraId="15CDD724" w14:textId="03EDF495"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26 August 2022</w:t>
            </w:r>
          </w:p>
        </w:tc>
        <w:tc>
          <w:tcPr>
            <w:tcW w:w="2126" w:type="dxa"/>
          </w:tcPr>
          <w:p w14:paraId="14C337C1" w14:textId="75407E0D"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 xml:space="preserve">Taylor Brammer Landscape Architects </w:t>
            </w:r>
          </w:p>
        </w:tc>
      </w:tr>
      <w:tr w:rsidR="00C73912" w:rsidRPr="006C7054" w14:paraId="552C7D2A" w14:textId="77777777" w:rsidTr="007E650D">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1FF37F8B" w14:textId="2B68613B" w:rsidR="00C73912" w:rsidRPr="00C73912" w:rsidRDefault="00C73912" w:rsidP="00C73912">
            <w:pPr>
              <w:pStyle w:val="BodyText"/>
              <w:spacing w:after="0" w:line="276" w:lineRule="auto"/>
              <w:rPr>
                <w:rFonts w:asciiTheme="minorHAnsi" w:hAnsiTheme="minorHAnsi"/>
                <w:sz w:val="18"/>
                <w:szCs w:val="18"/>
              </w:rPr>
            </w:pPr>
            <w:r w:rsidRPr="00C73912">
              <w:rPr>
                <w:rFonts w:asciiTheme="minorHAnsi" w:hAnsiTheme="minorHAnsi"/>
                <w:sz w:val="18"/>
                <w:szCs w:val="18"/>
              </w:rPr>
              <w:t>Ground Floor Landscape Plan</w:t>
            </w:r>
          </w:p>
        </w:tc>
        <w:tc>
          <w:tcPr>
            <w:tcW w:w="1417" w:type="dxa"/>
          </w:tcPr>
          <w:p w14:paraId="5B70B529" w14:textId="75D3DA4A" w:rsidR="00C73912" w:rsidRPr="00C73912"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LA01</w:t>
            </w:r>
          </w:p>
        </w:tc>
        <w:tc>
          <w:tcPr>
            <w:tcW w:w="993" w:type="dxa"/>
          </w:tcPr>
          <w:p w14:paraId="0DE2D28B" w14:textId="00A65FBD" w:rsidR="00C73912" w:rsidRPr="00C73912"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F</w:t>
            </w:r>
          </w:p>
        </w:tc>
        <w:tc>
          <w:tcPr>
            <w:tcW w:w="1984" w:type="dxa"/>
          </w:tcPr>
          <w:p w14:paraId="51B3E082" w14:textId="0081D03F" w:rsidR="00C73912" w:rsidRPr="00C73912"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25 November 2022</w:t>
            </w:r>
          </w:p>
        </w:tc>
        <w:tc>
          <w:tcPr>
            <w:tcW w:w="2126" w:type="dxa"/>
          </w:tcPr>
          <w:p w14:paraId="7CB8B609" w14:textId="4630AF1C" w:rsidR="00C73912" w:rsidRPr="00C73912"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 xml:space="preserve">Taylor Brammer Landscape Architects </w:t>
            </w:r>
          </w:p>
        </w:tc>
      </w:tr>
      <w:tr w:rsidR="00C73912" w:rsidRPr="006C7054" w14:paraId="6EA951B4" w14:textId="77777777" w:rsidTr="007E650D">
        <w:trPr>
          <w:cantSplit w:val="0"/>
          <w:trHeight w:val="223"/>
        </w:trPr>
        <w:tc>
          <w:tcPr>
            <w:cnfStyle w:val="001000000000" w:firstRow="0" w:lastRow="0" w:firstColumn="1" w:lastColumn="0" w:oddVBand="0" w:evenVBand="0" w:oddHBand="0" w:evenHBand="0" w:firstRowFirstColumn="0" w:firstRowLastColumn="0" w:lastRowFirstColumn="0" w:lastRowLastColumn="0"/>
            <w:tcW w:w="3686" w:type="dxa"/>
            <w:hideMark/>
          </w:tcPr>
          <w:p w14:paraId="26CAA4E0" w14:textId="1BCF5828" w:rsidR="00C73912" w:rsidRPr="00C73912" w:rsidRDefault="00C73912" w:rsidP="00C73912">
            <w:pPr>
              <w:pStyle w:val="BodyText"/>
              <w:spacing w:after="0" w:line="276" w:lineRule="auto"/>
              <w:rPr>
                <w:rFonts w:asciiTheme="minorHAnsi" w:hAnsiTheme="minorHAnsi"/>
                <w:sz w:val="18"/>
                <w:szCs w:val="18"/>
              </w:rPr>
            </w:pPr>
            <w:r w:rsidRPr="00C73912">
              <w:rPr>
                <w:rFonts w:asciiTheme="minorHAnsi" w:hAnsiTheme="minorHAnsi"/>
                <w:sz w:val="18"/>
                <w:szCs w:val="18"/>
              </w:rPr>
              <w:t>Existing Tree Retained</w:t>
            </w:r>
            <w:r w:rsidR="002C20A7">
              <w:rPr>
                <w:rFonts w:asciiTheme="minorHAnsi" w:hAnsiTheme="minorHAnsi"/>
                <w:sz w:val="18"/>
                <w:szCs w:val="18"/>
              </w:rPr>
              <w:t xml:space="preserve"> and Removed</w:t>
            </w:r>
          </w:p>
        </w:tc>
        <w:tc>
          <w:tcPr>
            <w:tcW w:w="1417" w:type="dxa"/>
          </w:tcPr>
          <w:p w14:paraId="4723FF70" w14:textId="5910EE04"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LA02</w:t>
            </w:r>
          </w:p>
        </w:tc>
        <w:tc>
          <w:tcPr>
            <w:tcW w:w="993" w:type="dxa"/>
          </w:tcPr>
          <w:p w14:paraId="4B0B5244" w14:textId="58EC69DE"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F</w:t>
            </w:r>
          </w:p>
        </w:tc>
        <w:tc>
          <w:tcPr>
            <w:tcW w:w="1984" w:type="dxa"/>
          </w:tcPr>
          <w:p w14:paraId="0C5FC7BC" w14:textId="1A2B4333"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25 November 2022</w:t>
            </w:r>
          </w:p>
        </w:tc>
        <w:tc>
          <w:tcPr>
            <w:tcW w:w="2126" w:type="dxa"/>
          </w:tcPr>
          <w:p w14:paraId="517E2048" w14:textId="54BA9EB6"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 xml:space="preserve">Taylor Brammer Landscape Architects </w:t>
            </w:r>
          </w:p>
        </w:tc>
      </w:tr>
      <w:tr w:rsidR="00C73912" w:rsidRPr="006C7054" w14:paraId="0ED75FFD" w14:textId="77777777" w:rsidTr="007E650D">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3686" w:type="dxa"/>
          </w:tcPr>
          <w:p w14:paraId="70B067A4" w14:textId="77777777" w:rsidR="00C73912" w:rsidRPr="00C73912" w:rsidRDefault="00C73912" w:rsidP="00C73912">
            <w:pPr>
              <w:pStyle w:val="BodyText"/>
              <w:spacing w:after="0" w:line="276" w:lineRule="auto"/>
              <w:rPr>
                <w:rFonts w:asciiTheme="minorHAnsi" w:hAnsiTheme="minorHAnsi"/>
                <w:sz w:val="18"/>
                <w:szCs w:val="18"/>
              </w:rPr>
            </w:pPr>
            <w:r w:rsidRPr="00C73912">
              <w:rPr>
                <w:rFonts w:asciiTheme="minorHAnsi" w:hAnsiTheme="minorHAnsi"/>
                <w:sz w:val="18"/>
                <w:szCs w:val="18"/>
              </w:rPr>
              <w:t xml:space="preserve">Landscape Details </w:t>
            </w:r>
          </w:p>
        </w:tc>
        <w:tc>
          <w:tcPr>
            <w:tcW w:w="1417" w:type="dxa"/>
          </w:tcPr>
          <w:p w14:paraId="3A84E528" w14:textId="624AA93D" w:rsidR="00C73912" w:rsidRPr="00C73912"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LD01</w:t>
            </w:r>
          </w:p>
        </w:tc>
        <w:tc>
          <w:tcPr>
            <w:tcW w:w="993" w:type="dxa"/>
          </w:tcPr>
          <w:p w14:paraId="1757FCA3" w14:textId="53114762" w:rsidR="00C73912" w:rsidRPr="00C73912"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A</w:t>
            </w:r>
          </w:p>
        </w:tc>
        <w:tc>
          <w:tcPr>
            <w:tcW w:w="1984" w:type="dxa"/>
          </w:tcPr>
          <w:p w14:paraId="2583A92C" w14:textId="08AF95C4" w:rsidR="00C73912" w:rsidRPr="00C73912"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15 September 2022</w:t>
            </w:r>
          </w:p>
        </w:tc>
        <w:tc>
          <w:tcPr>
            <w:tcW w:w="2126" w:type="dxa"/>
          </w:tcPr>
          <w:p w14:paraId="46FDBA0D" w14:textId="16678848" w:rsidR="00C73912" w:rsidRPr="00C73912" w:rsidRDefault="00C73912" w:rsidP="00C73912">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 xml:space="preserve">Taylor Brammer Landscape Architects </w:t>
            </w:r>
          </w:p>
        </w:tc>
      </w:tr>
      <w:tr w:rsidR="00C73912" w:rsidRPr="006C7054" w14:paraId="62218AF7" w14:textId="77777777" w:rsidTr="007E650D">
        <w:trPr>
          <w:cantSplit w:val="0"/>
          <w:trHeight w:val="223"/>
        </w:trPr>
        <w:tc>
          <w:tcPr>
            <w:cnfStyle w:val="001000000000" w:firstRow="0" w:lastRow="0" w:firstColumn="1" w:lastColumn="0" w:oddVBand="0" w:evenVBand="0" w:oddHBand="0" w:evenHBand="0" w:firstRowFirstColumn="0" w:firstRowLastColumn="0" w:lastRowFirstColumn="0" w:lastRowLastColumn="0"/>
            <w:tcW w:w="3686" w:type="dxa"/>
          </w:tcPr>
          <w:p w14:paraId="6D774C8A" w14:textId="21A4D3F5" w:rsidR="00C73912" w:rsidRPr="00C73912" w:rsidRDefault="00C73912" w:rsidP="00C73912">
            <w:pPr>
              <w:pStyle w:val="BodyText"/>
              <w:spacing w:after="0" w:line="276" w:lineRule="auto"/>
              <w:rPr>
                <w:rFonts w:asciiTheme="minorHAnsi" w:hAnsiTheme="minorHAnsi"/>
                <w:sz w:val="18"/>
                <w:szCs w:val="18"/>
              </w:rPr>
            </w:pPr>
            <w:r w:rsidRPr="00C73912">
              <w:rPr>
                <w:rFonts w:asciiTheme="minorHAnsi" w:hAnsiTheme="minorHAnsi"/>
                <w:sz w:val="18"/>
                <w:szCs w:val="18"/>
              </w:rPr>
              <w:t xml:space="preserve">Landscape Details </w:t>
            </w:r>
          </w:p>
        </w:tc>
        <w:tc>
          <w:tcPr>
            <w:tcW w:w="1417" w:type="dxa"/>
          </w:tcPr>
          <w:p w14:paraId="14C028D8" w14:textId="50142CB3"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LD02</w:t>
            </w:r>
          </w:p>
        </w:tc>
        <w:tc>
          <w:tcPr>
            <w:tcW w:w="993" w:type="dxa"/>
          </w:tcPr>
          <w:p w14:paraId="2AEBB0B9" w14:textId="528CB778"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B</w:t>
            </w:r>
          </w:p>
        </w:tc>
        <w:tc>
          <w:tcPr>
            <w:tcW w:w="1984" w:type="dxa"/>
          </w:tcPr>
          <w:p w14:paraId="2EE78346" w14:textId="03EDF9EA" w:rsidR="00C73912" w:rsidRPr="00C73912" w:rsidRDefault="00C73912" w:rsidP="00E3757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 xml:space="preserve">21 </w:t>
            </w:r>
            <w:r w:rsidR="00E37579">
              <w:rPr>
                <w:rFonts w:asciiTheme="minorHAnsi" w:hAnsiTheme="minorHAnsi"/>
                <w:sz w:val="18"/>
                <w:szCs w:val="18"/>
              </w:rPr>
              <w:t>October</w:t>
            </w:r>
            <w:r w:rsidR="00E37579" w:rsidRPr="00C73912">
              <w:rPr>
                <w:rFonts w:asciiTheme="minorHAnsi" w:hAnsiTheme="minorHAnsi"/>
                <w:sz w:val="18"/>
                <w:szCs w:val="18"/>
              </w:rPr>
              <w:t xml:space="preserve"> </w:t>
            </w:r>
            <w:r w:rsidRPr="00C73912">
              <w:rPr>
                <w:rFonts w:asciiTheme="minorHAnsi" w:hAnsiTheme="minorHAnsi"/>
                <w:sz w:val="18"/>
                <w:szCs w:val="18"/>
              </w:rPr>
              <w:t>2022</w:t>
            </w:r>
          </w:p>
        </w:tc>
        <w:tc>
          <w:tcPr>
            <w:tcW w:w="2126" w:type="dxa"/>
          </w:tcPr>
          <w:p w14:paraId="02A3D4A6" w14:textId="1CE3F5AB" w:rsidR="00C73912" w:rsidRPr="00C73912" w:rsidRDefault="00C73912" w:rsidP="00C73912">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73912">
              <w:rPr>
                <w:rFonts w:asciiTheme="minorHAnsi" w:hAnsiTheme="minorHAnsi"/>
                <w:sz w:val="18"/>
                <w:szCs w:val="18"/>
              </w:rPr>
              <w:t xml:space="preserve">Taylor Brammer Landscape Architects </w:t>
            </w:r>
          </w:p>
        </w:tc>
      </w:tr>
      <w:tr w:rsidR="00C73912" w:rsidRPr="006C7054" w14:paraId="0A67F7DD" w14:textId="77777777" w:rsidTr="00F12550">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10206" w:type="dxa"/>
            <w:gridSpan w:val="5"/>
            <w:shd w:val="clear" w:color="auto" w:fill="D9D9D9" w:themeFill="background1" w:themeFillShade="D9"/>
          </w:tcPr>
          <w:p w14:paraId="778A2986" w14:textId="25456A37" w:rsidR="00C73912" w:rsidRPr="004A58AD" w:rsidRDefault="00470963" w:rsidP="00F12550">
            <w:pPr>
              <w:pStyle w:val="BodyText"/>
              <w:keepNext/>
              <w:keepLines/>
              <w:spacing w:after="0" w:line="276" w:lineRule="auto"/>
              <w:rPr>
                <w:rFonts w:asciiTheme="minorHAnsi" w:hAnsiTheme="minorHAnsi"/>
                <w:sz w:val="18"/>
                <w:szCs w:val="18"/>
                <w:highlight w:val="yellow"/>
                <w:u w:val="single"/>
              </w:rPr>
            </w:pPr>
            <w:r w:rsidRPr="004A58AD">
              <w:rPr>
                <w:rFonts w:asciiTheme="minorHAnsi" w:hAnsiTheme="minorHAnsi"/>
                <w:sz w:val="18"/>
                <w:szCs w:val="18"/>
                <w:u w:val="single"/>
              </w:rPr>
              <w:t xml:space="preserve">Environmental Site </w:t>
            </w:r>
            <w:r w:rsidRPr="002A4329">
              <w:rPr>
                <w:rFonts w:asciiTheme="minorHAnsi" w:hAnsiTheme="minorHAnsi"/>
                <w:sz w:val="18"/>
                <w:szCs w:val="18"/>
                <w:u w:val="single"/>
              </w:rPr>
              <w:t xml:space="preserve">Management </w:t>
            </w:r>
            <w:r w:rsidRPr="00BB3EBB">
              <w:rPr>
                <w:rFonts w:asciiTheme="minorHAnsi" w:hAnsiTheme="minorHAnsi"/>
                <w:sz w:val="18"/>
                <w:szCs w:val="18"/>
                <w:u w:val="single"/>
              </w:rPr>
              <w:t xml:space="preserve">– Appendix </w:t>
            </w:r>
            <w:r w:rsidR="00A124B0">
              <w:rPr>
                <w:rFonts w:asciiTheme="minorHAnsi" w:hAnsiTheme="minorHAnsi"/>
                <w:sz w:val="18"/>
                <w:szCs w:val="18"/>
                <w:u w:val="single"/>
              </w:rPr>
              <w:t>U</w:t>
            </w:r>
          </w:p>
        </w:tc>
      </w:tr>
      <w:tr w:rsidR="00F63539" w:rsidRPr="006C7054" w14:paraId="088514E9" w14:textId="77777777" w:rsidTr="007E650D">
        <w:trPr>
          <w:cantSplit w:val="0"/>
          <w:trHeight w:val="48"/>
        </w:trPr>
        <w:tc>
          <w:tcPr>
            <w:cnfStyle w:val="001000000000" w:firstRow="0" w:lastRow="0" w:firstColumn="1" w:lastColumn="0" w:oddVBand="0" w:evenVBand="0" w:oddHBand="0" w:evenHBand="0" w:firstRowFirstColumn="0" w:firstRowLastColumn="0" w:lastRowFirstColumn="0" w:lastRowLastColumn="0"/>
            <w:tcW w:w="3686" w:type="dxa"/>
            <w:hideMark/>
          </w:tcPr>
          <w:p w14:paraId="519C8844" w14:textId="04E53C25" w:rsidR="00F63539" w:rsidRPr="00470963" w:rsidRDefault="00F63539" w:rsidP="00F63539">
            <w:pPr>
              <w:pStyle w:val="BodyText"/>
              <w:spacing w:after="0" w:line="276" w:lineRule="auto"/>
              <w:rPr>
                <w:rFonts w:asciiTheme="minorHAnsi" w:hAnsiTheme="minorHAnsi"/>
                <w:sz w:val="18"/>
                <w:szCs w:val="18"/>
              </w:rPr>
            </w:pPr>
            <w:r w:rsidRPr="00470963">
              <w:rPr>
                <w:rFonts w:asciiTheme="minorHAnsi" w:hAnsiTheme="minorHAnsi"/>
                <w:sz w:val="18"/>
                <w:szCs w:val="18"/>
              </w:rPr>
              <w:t>Notes &amp; Legend</w:t>
            </w:r>
          </w:p>
        </w:tc>
        <w:tc>
          <w:tcPr>
            <w:tcW w:w="1417" w:type="dxa"/>
          </w:tcPr>
          <w:p w14:paraId="7D246E45" w14:textId="78BC688F" w:rsidR="00F63539" w:rsidRPr="00470963"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ESM1</w:t>
            </w:r>
          </w:p>
        </w:tc>
        <w:tc>
          <w:tcPr>
            <w:tcW w:w="993" w:type="dxa"/>
          </w:tcPr>
          <w:p w14:paraId="79A73789" w14:textId="13125774" w:rsidR="00F63539" w:rsidRPr="00470963"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4</w:t>
            </w:r>
          </w:p>
        </w:tc>
        <w:tc>
          <w:tcPr>
            <w:tcW w:w="1984" w:type="dxa"/>
          </w:tcPr>
          <w:p w14:paraId="1F0A8752" w14:textId="2AAA6D34" w:rsidR="00F63539" w:rsidRPr="00470963"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14 November 2022</w:t>
            </w:r>
          </w:p>
        </w:tc>
        <w:tc>
          <w:tcPr>
            <w:tcW w:w="2126" w:type="dxa"/>
          </w:tcPr>
          <w:p w14:paraId="71F614B3" w14:textId="02ECA611" w:rsidR="00F63539" w:rsidRPr="00470963"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F63539" w:rsidRPr="006C7054" w14:paraId="5874585D" w14:textId="77777777"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hideMark/>
          </w:tcPr>
          <w:p w14:paraId="747FE81D" w14:textId="2B7090F3" w:rsidR="00F63539" w:rsidRPr="00470963" w:rsidRDefault="00086FCF" w:rsidP="00F63539">
            <w:pPr>
              <w:pStyle w:val="BodyText"/>
              <w:spacing w:after="0" w:line="276" w:lineRule="auto"/>
              <w:rPr>
                <w:rFonts w:asciiTheme="minorHAnsi" w:hAnsiTheme="minorHAnsi"/>
                <w:sz w:val="18"/>
                <w:szCs w:val="18"/>
              </w:rPr>
            </w:pPr>
            <w:r>
              <w:rPr>
                <w:rFonts w:asciiTheme="minorHAnsi" w:hAnsiTheme="minorHAnsi"/>
                <w:sz w:val="18"/>
                <w:szCs w:val="18"/>
              </w:rPr>
              <w:t>Typical Details</w:t>
            </w:r>
          </w:p>
        </w:tc>
        <w:tc>
          <w:tcPr>
            <w:tcW w:w="1417" w:type="dxa"/>
          </w:tcPr>
          <w:p w14:paraId="69F88696" w14:textId="5B15D6DC" w:rsidR="00F63539" w:rsidRPr="00470963"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ESM2</w:t>
            </w:r>
          </w:p>
        </w:tc>
        <w:tc>
          <w:tcPr>
            <w:tcW w:w="993" w:type="dxa"/>
          </w:tcPr>
          <w:p w14:paraId="7E50119D" w14:textId="41B1B7F6" w:rsidR="00F63539" w:rsidRPr="00470963"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4</w:t>
            </w:r>
          </w:p>
        </w:tc>
        <w:tc>
          <w:tcPr>
            <w:tcW w:w="1984" w:type="dxa"/>
          </w:tcPr>
          <w:p w14:paraId="60C0AE2B" w14:textId="2B046097" w:rsidR="00F63539" w:rsidRPr="00470963"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14 November 2022</w:t>
            </w:r>
          </w:p>
        </w:tc>
        <w:tc>
          <w:tcPr>
            <w:tcW w:w="2126" w:type="dxa"/>
          </w:tcPr>
          <w:p w14:paraId="5AE68475" w14:textId="0ED09812" w:rsidR="00F63539" w:rsidRPr="00470963"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F63539" w:rsidRPr="006C7054" w14:paraId="0AB03772" w14:textId="77777777" w:rsidTr="007E650D">
        <w:trPr>
          <w:cantSplit w:val="0"/>
          <w:trHeight w:val="555"/>
        </w:trPr>
        <w:tc>
          <w:tcPr>
            <w:cnfStyle w:val="001000000000" w:firstRow="0" w:lastRow="0" w:firstColumn="1" w:lastColumn="0" w:oddVBand="0" w:evenVBand="0" w:oddHBand="0" w:evenHBand="0" w:firstRowFirstColumn="0" w:firstRowLastColumn="0" w:lastRowFirstColumn="0" w:lastRowLastColumn="0"/>
            <w:tcW w:w="3686" w:type="dxa"/>
            <w:hideMark/>
          </w:tcPr>
          <w:p w14:paraId="026EDC27" w14:textId="24E18134" w:rsidR="00F63539" w:rsidRPr="00470963" w:rsidRDefault="00F63539" w:rsidP="00F63539">
            <w:pPr>
              <w:pStyle w:val="BodyText"/>
              <w:spacing w:after="0" w:line="276" w:lineRule="auto"/>
              <w:rPr>
                <w:rFonts w:asciiTheme="minorHAnsi" w:hAnsiTheme="minorHAnsi"/>
                <w:sz w:val="18"/>
                <w:szCs w:val="18"/>
              </w:rPr>
            </w:pPr>
            <w:r w:rsidRPr="00470963">
              <w:rPr>
                <w:rFonts w:asciiTheme="minorHAnsi" w:hAnsiTheme="minorHAnsi"/>
                <w:sz w:val="18"/>
                <w:szCs w:val="18"/>
              </w:rPr>
              <w:t>ESM Site Plan</w:t>
            </w:r>
          </w:p>
        </w:tc>
        <w:tc>
          <w:tcPr>
            <w:tcW w:w="1417" w:type="dxa"/>
          </w:tcPr>
          <w:p w14:paraId="72007B03" w14:textId="6FE0A63D" w:rsidR="00F63539" w:rsidRPr="00470963"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ESM3</w:t>
            </w:r>
          </w:p>
        </w:tc>
        <w:tc>
          <w:tcPr>
            <w:tcW w:w="993" w:type="dxa"/>
          </w:tcPr>
          <w:p w14:paraId="177C20CC" w14:textId="70E722FF" w:rsidR="00F63539" w:rsidRPr="00470963" w:rsidRDefault="00D2339E"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6</w:t>
            </w:r>
          </w:p>
        </w:tc>
        <w:tc>
          <w:tcPr>
            <w:tcW w:w="1984" w:type="dxa"/>
          </w:tcPr>
          <w:p w14:paraId="10030283" w14:textId="3BE6F64E" w:rsidR="00F63539" w:rsidRPr="00470963" w:rsidRDefault="00D2339E"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31 January 2023</w:t>
            </w:r>
          </w:p>
        </w:tc>
        <w:tc>
          <w:tcPr>
            <w:tcW w:w="2126" w:type="dxa"/>
          </w:tcPr>
          <w:p w14:paraId="5E840B3E" w14:textId="43C8A59D" w:rsidR="00F63539" w:rsidRPr="00470963"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4403B6" w:rsidRPr="006C7054" w14:paraId="28CC35E0" w14:textId="77777777" w:rsidTr="00F12550">
        <w:trPr>
          <w:cnfStyle w:val="000000010000" w:firstRow="0" w:lastRow="0" w:firstColumn="0" w:lastColumn="0" w:oddVBand="0" w:evenVBand="0" w:oddHBand="0" w:evenHBand="1" w:firstRowFirstColumn="0" w:firstRowLastColumn="0" w:lastRowFirstColumn="0" w:lastRowLastColumn="0"/>
          <w:cantSplit w:val="0"/>
          <w:trHeight w:val="239"/>
        </w:trPr>
        <w:tc>
          <w:tcPr>
            <w:cnfStyle w:val="001000000000" w:firstRow="0" w:lastRow="0" w:firstColumn="1" w:lastColumn="0" w:oddVBand="0" w:evenVBand="0" w:oddHBand="0" w:evenHBand="0" w:firstRowFirstColumn="0" w:firstRowLastColumn="0" w:lastRowFirstColumn="0" w:lastRowLastColumn="0"/>
            <w:tcW w:w="10206" w:type="dxa"/>
            <w:gridSpan w:val="5"/>
            <w:shd w:val="clear" w:color="auto" w:fill="D9D9D9" w:themeFill="background1" w:themeFillShade="D9"/>
            <w:hideMark/>
          </w:tcPr>
          <w:p w14:paraId="0DA90908" w14:textId="35F1B0DC" w:rsidR="004403B6" w:rsidRPr="004A58AD" w:rsidRDefault="004403B6" w:rsidP="00F12550">
            <w:pPr>
              <w:pStyle w:val="BodyText"/>
              <w:keepNext/>
              <w:keepLines/>
              <w:spacing w:after="0" w:line="276" w:lineRule="auto"/>
              <w:rPr>
                <w:rFonts w:asciiTheme="minorHAnsi" w:hAnsiTheme="minorHAnsi"/>
                <w:sz w:val="18"/>
                <w:szCs w:val="18"/>
                <w:u w:val="single"/>
              </w:rPr>
            </w:pPr>
            <w:r w:rsidRPr="004A58AD">
              <w:rPr>
                <w:rFonts w:asciiTheme="minorHAnsi" w:hAnsiTheme="minorHAnsi"/>
                <w:sz w:val="18"/>
                <w:szCs w:val="18"/>
                <w:u w:val="single"/>
              </w:rPr>
              <w:t xml:space="preserve">Stormwater </w:t>
            </w:r>
            <w:r w:rsidRPr="002A4329">
              <w:rPr>
                <w:rFonts w:asciiTheme="minorHAnsi" w:hAnsiTheme="minorHAnsi"/>
                <w:sz w:val="18"/>
                <w:szCs w:val="18"/>
                <w:u w:val="single"/>
              </w:rPr>
              <w:t xml:space="preserve">Services – </w:t>
            </w:r>
            <w:r w:rsidRPr="00BB3EBB">
              <w:rPr>
                <w:rFonts w:asciiTheme="minorHAnsi" w:hAnsiTheme="minorHAnsi"/>
                <w:sz w:val="18"/>
                <w:szCs w:val="18"/>
                <w:u w:val="single"/>
              </w:rPr>
              <w:t xml:space="preserve">Appendix </w:t>
            </w:r>
            <w:r w:rsidR="00A124B0">
              <w:rPr>
                <w:rFonts w:asciiTheme="minorHAnsi" w:hAnsiTheme="minorHAnsi"/>
                <w:sz w:val="18"/>
                <w:szCs w:val="18"/>
                <w:u w:val="single"/>
              </w:rPr>
              <w:t>C</w:t>
            </w:r>
          </w:p>
        </w:tc>
      </w:tr>
      <w:tr w:rsidR="00F63539" w:rsidRPr="006C7054" w14:paraId="7C45FA70"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hideMark/>
          </w:tcPr>
          <w:p w14:paraId="3D3B8E2B" w14:textId="13C2189F" w:rsidR="00F63539" w:rsidRPr="004403B6" w:rsidRDefault="00F63539" w:rsidP="00F63539">
            <w:pPr>
              <w:pStyle w:val="BodyText"/>
              <w:spacing w:after="0" w:line="276" w:lineRule="auto"/>
              <w:rPr>
                <w:rFonts w:asciiTheme="minorHAnsi" w:hAnsiTheme="minorHAnsi"/>
                <w:sz w:val="18"/>
                <w:szCs w:val="18"/>
              </w:rPr>
            </w:pPr>
            <w:r w:rsidRPr="004403B6">
              <w:rPr>
                <w:rFonts w:asciiTheme="minorHAnsi" w:hAnsiTheme="minorHAnsi"/>
                <w:sz w:val="18"/>
                <w:szCs w:val="18"/>
              </w:rPr>
              <w:t>Notes &amp; Legend</w:t>
            </w:r>
          </w:p>
        </w:tc>
        <w:tc>
          <w:tcPr>
            <w:tcW w:w="1417" w:type="dxa"/>
          </w:tcPr>
          <w:p w14:paraId="30C9DF83" w14:textId="2D2FCE67" w:rsidR="00F63539" w:rsidRPr="004403B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C001</w:t>
            </w:r>
          </w:p>
        </w:tc>
        <w:tc>
          <w:tcPr>
            <w:tcW w:w="993" w:type="dxa"/>
          </w:tcPr>
          <w:p w14:paraId="4B9080E7" w14:textId="1765C5D1" w:rsidR="00F63539" w:rsidRPr="004403B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4</w:t>
            </w:r>
          </w:p>
        </w:tc>
        <w:tc>
          <w:tcPr>
            <w:tcW w:w="1984" w:type="dxa"/>
          </w:tcPr>
          <w:p w14:paraId="01ADEF5F" w14:textId="37F12B23" w:rsidR="00F63539" w:rsidRPr="005E17D5"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470963">
              <w:rPr>
                <w:rFonts w:asciiTheme="minorHAnsi" w:hAnsiTheme="minorHAnsi"/>
                <w:sz w:val="18"/>
                <w:szCs w:val="18"/>
              </w:rPr>
              <w:t>14 November 2022</w:t>
            </w:r>
          </w:p>
        </w:tc>
        <w:tc>
          <w:tcPr>
            <w:tcW w:w="2126" w:type="dxa"/>
          </w:tcPr>
          <w:p w14:paraId="08C4ADA3" w14:textId="360E065F" w:rsidR="00F63539" w:rsidRPr="005E17D5"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F63539" w:rsidRPr="006C7054" w14:paraId="4B06B698" w14:textId="77777777"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23A5A2AD" w14:textId="7C984476" w:rsidR="00F63539" w:rsidRPr="004403B6" w:rsidRDefault="00F63539" w:rsidP="00F63539">
            <w:pPr>
              <w:pStyle w:val="BodyText"/>
              <w:spacing w:after="0" w:line="276" w:lineRule="auto"/>
              <w:rPr>
                <w:rFonts w:asciiTheme="minorHAnsi" w:hAnsiTheme="minorHAnsi"/>
                <w:sz w:val="18"/>
                <w:szCs w:val="18"/>
              </w:rPr>
            </w:pPr>
            <w:r w:rsidRPr="004403B6">
              <w:rPr>
                <w:rFonts w:asciiTheme="minorHAnsi" w:hAnsiTheme="minorHAnsi"/>
                <w:sz w:val="18"/>
                <w:szCs w:val="18"/>
              </w:rPr>
              <w:t xml:space="preserve">Site Plan </w:t>
            </w:r>
          </w:p>
        </w:tc>
        <w:tc>
          <w:tcPr>
            <w:tcW w:w="1417" w:type="dxa"/>
          </w:tcPr>
          <w:p w14:paraId="245E851D" w14:textId="45C03F5F" w:rsidR="00F63539" w:rsidRPr="004403B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C010</w:t>
            </w:r>
          </w:p>
        </w:tc>
        <w:tc>
          <w:tcPr>
            <w:tcW w:w="993" w:type="dxa"/>
          </w:tcPr>
          <w:p w14:paraId="59258133" w14:textId="3662AEE7" w:rsidR="00F63539" w:rsidRPr="004403B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6</w:t>
            </w:r>
          </w:p>
        </w:tc>
        <w:tc>
          <w:tcPr>
            <w:tcW w:w="1984" w:type="dxa"/>
          </w:tcPr>
          <w:p w14:paraId="0EDA6F4D" w14:textId="3A10B023" w:rsidR="00F63539" w:rsidRPr="005E17D5"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470963">
              <w:rPr>
                <w:rFonts w:asciiTheme="minorHAnsi" w:hAnsiTheme="minorHAnsi"/>
                <w:sz w:val="18"/>
                <w:szCs w:val="18"/>
              </w:rPr>
              <w:t>14 November 2022</w:t>
            </w:r>
          </w:p>
        </w:tc>
        <w:tc>
          <w:tcPr>
            <w:tcW w:w="2126" w:type="dxa"/>
          </w:tcPr>
          <w:p w14:paraId="6CEC946B" w14:textId="3DB1AD5C" w:rsidR="00F63539" w:rsidRPr="005E17D5"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F63539" w:rsidRPr="006C7054" w14:paraId="411093AC"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5B97CA72" w14:textId="2828A075" w:rsidR="00F63539" w:rsidRPr="004403B6" w:rsidRDefault="00F63539" w:rsidP="00F63539">
            <w:pPr>
              <w:pStyle w:val="BodyText"/>
              <w:spacing w:after="0" w:line="276" w:lineRule="auto"/>
              <w:rPr>
                <w:rFonts w:asciiTheme="minorHAnsi" w:hAnsiTheme="minorHAnsi"/>
                <w:sz w:val="18"/>
                <w:szCs w:val="18"/>
              </w:rPr>
            </w:pPr>
            <w:r w:rsidRPr="004403B6">
              <w:rPr>
                <w:rFonts w:asciiTheme="minorHAnsi" w:hAnsiTheme="minorHAnsi"/>
                <w:sz w:val="18"/>
                <w:szCs w:val="18"/>
              </w:rPr>
              <w:t>Typical Details</w:t>
            </w:r>
          </w:p>
        </w:tc>
        <w:tc>
          <w:tcPr>
            <w:tcW w:w="1417" w:type="dxa"/>
          </w:tcPr>
          <w:p w14:paraId="693E6076" w14:textId="0F2BBD0E" w:rsidR="00F63539" w:rsidRPr="004403B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C050</w:t>
            </w:r>
          </w:p>
        </w:tc>
        <w:tc>
          <w:tcPr>
            <w:tcW w:w="993" w:type="dxa"/>
          </w:tcPr>
          <w:p w14:paraId="19078209" w14:textId="15C55889" w:rsidR="00F63539" w:rsidRPr="004403B6" w:rsidRDefault="00D2339E"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7</w:t>
            </w:r>
          </w:p>
        </w:tc>
        <w:tc>
          <w:tcPr>
            <w:tcW w:w="1984" w:type="dxa"/>
          </w:tcPr>
          <w:p w14:paraId="50144DB7" w14:textId="42ABADA9" w:rsidR="00F63539" w:rsidRPr="005E17D5" w:rsidRDefault="00D2339E"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Pr>
                <w:rFonts w:asciiTheme="minorHAnsi" w:hAnsiTheme="minorHAnsi"/>
                <w:sz w:val="18"/>
                <w:szCs w:val="18"/>
              </w:rPr>
              <w:t>31 January 2023</w:t>
            </w:r>
          </w:p>
        </w:tc>
        <w:tc>
          <w:tcPr>
            <w:tcW w:w="2126" w:type="dxa"/>
          </w:tcPr>
          <w:p w14:paraId="35F63308" w14:textId="18DF4020" w:rsidR="00F63539" w:rsidRPr="005E17D5"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D2339E" w:rsidRPr="006C7054" w14:paraId="7DC4C827" w14:textId="77777777"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363945BC" w14:textId="2D1518AD" w:rsidR="00D2339E" w:rsidRPr="004403B6" w:rsidRDefault="00D2339E" w:rsidP="00F63539">
            <w:pPr>
              <w:pStyle w:val="BodyText"/>
              <w:spacing w:after="0" w:line="276" w:lineRule="auto"/>
              <w:rPr>
                <w:rFonts w:asciiTheme="minorHAnsi" w:hAnsiTheme="minorHAnsi"/>
                <w:sz w:val="18"/>
                <w:szCs w:val="18"/>
              </w:rPr>
            </w:pPr>
            <w:r>
              <w:rPr>
                <w:rFonts w:asciiTheme="minorHAnsi" w:hAnsiTheme="minorHAnsi"/>
                <w:sz w:val="18"/>
                <w:szCs w:val="18"/>
              </w:rPr>
              <w:t>OSD Details</w:t>
            </w:r>
          </w:p>
        </w:tc>
        <w:tc>
          <w:tcPr>
            <w:tcW w:w="1417" w:type="dxa"/>
          </w:tcPr>
          <w:p w14:paraId="4E35012E" w14:textId="0C4EBEBD" w:rsidR="00D2339E" w:rsidRPr="004403B6" w:rsidRDefault="00D2339E"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C051</w:t>
            </w:r>
          </w:p>
        </w:tc>
        <w:tc>
          <w:tcPr>
            <w:tcW w:w="993" w:type="dxa"/>
          </w:tcPr>
          <w:p w14:paraId="627B3147" w14:textId="5DC6CB71" w:rsidR="00D2339E" w:rsidRPr="004403B6" w:rsidRDefault="00D2339E"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1</w:t>
            </w:r>
          </w:p>
        </w:tc>
        <w:tc>
          <w:tcPr>
            <w:tcW w:w="1984" w:type="dxa"/>
          </w:tcPr>
          <w:p w14:paraId="2B1E5C64" w14:textId="61D58646" w:rsidR="00D2339E" w:rsidRDefault="00D2339E"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31 January 2023</w:t>
            </w:r>
          </w:p>
        </w:tc>
        <w:tc>
          <w:tcPr>
            <w:tcW w:w="2126" w:type="dxa"/>
          </w:tcPr>
          <w:p w14:paraId="46CB3BE0" w14:textId="46304F87" w:rsidR="00D2339E" w:rsidRPr="004A58AD" w:rsidRDefault="00D2339E"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F63539" w:rsidRPr="006C7054" w14:paraId="79A2E5BE"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33FDF830" w14:textId="7CD21A62" w:rsidR="00F63539" w:rsidRPr="004403B6" w:rsidRDefault="00F63539" w:rsidP="00F63539">
            <w:pPr>
              <w:pStyle w:val="BodyText"/>
              <w:spacing w:after="0" w:line="276" w:lineRule="auto"/>
              <w:rPr>
                <w:rFonts w:asciiTheme="minorHAnsi" w:hAnsiTheme="minorHAnsi"/>
                <w:sz w:val="18"/>
                <w:szCs w:val="18"/>
              </w:rPr>
            </w:pPr>
            <w:r w:rsidRPr="004403B6">
              <w:rPr>
                <w:rFonts w:asciiTheme="minorHAnsi" w:hAnsiTheme="minorHAnsi"/>
                <w:sz w:val="18"/>
                <w:szCs w:val="18"/>
              </w:rPr>
              <w:t>Ground Stormwater Plan</w:t>
            </w:r>
          </w:p>
        </w:tc>
        <w:tc>
          <w:tcPr>
            <w:tcW w:w="1417" w:type="dxa"/>
          </w:tcPr>
          <w:p w14:paraId="312726F3" w14:textId="20A815C7" w:rsidR="00F63539" w:rsidRPr="004403B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C200</w:t>
            </w:r>
          </w:p>
        </w:tc>
        <w:tc>
          <w:tcPr>
            <w:tcW w:w="993" w:type="dxa"/>
          </w:tcPr>
          <w:p w14:paraId="460E0621" w14:textId="559C45B0" w:rsidR="00F63539" w:rsidRPr="004403B6" w:rsidRDefault="00D2339E"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9</w:t>
            </w:r>
          </w:p>
        </w:tc>
        <w:tc>
          <w:tcPr>
            <w:tcW w:w="1984" w:type="dxa"/>
          </w:tcPr>
          <w:p w14:paraId="230DEF44" w14:textId="5C278A1A" w:rsidR="00F63539" w:rsidRPr="005E17D5" w:rsidRDefault="00D2339E"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Pr>
                <w:rFonts w:asciiTheme="minorHAnsi" w:hAnsiTheme="minorHAnsi"/>
                <w:sz w:val="18"/>
                <w:szCs w:val="18"/>
              </w:rPr>
              <w:t>31 January 2023</w:t>
            </w:r>
          </w:p>
        </w:tc>
        <w:tc>
          <w:tcPr>
            <w:tcW w:w="2126" w:type="dxa"/>
          </w:tcPr>
          <w:p w14:paraId="68A0BDEC" w14:textId="25501D48" w:rsidR="00F63539" w:rsidRPr="005E17D5"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F63539" w:rsidRPr="006C7054" w14:paraId="56A482F9" w14:textId="77777777"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518509A0" w14:textId="2F0EE2C3" w:rsidR="00F63539" w:rsidRPr="004403B6" w:rsidRDefault="00F63539" w:rsidP="00F63539">
            <w:pPr>
              <w:pStyle w:val="BodyText"/>
              <w:spacing w:after="0" w:line="276" w:lineRule="auto"/>
              <w:rPr>
                <w:rFonts w:asciiTheme="minorHAnsi" w:hAnsiTheme="minorHAnsi"/>
                <w:sz w:val="18"/>
                <w:szCs w:val="18"/>
              </w:rPr>
            </w:pPr>
            <w:r w:rsidRPr="004403B6">
              <w:rPr>
                <w:rFonts w:asciiTheme="minorHAnsi" w:hAnsiTheme="minorHAnsi"/>
                <w:sz w:val="18"/>
                <w:szCs w:val="18"/>
              </w:rPr>
              <w:t xml:space="preserve">Level 1 Stormwater Plan </w:t>
            </w:r>
          </w:p>
        </w:tc>
        <w:tc>
          <w:tcPr>
            <w:tcW w:w="1417" w:type="dxa"/>
          </w:tcPr>
          <w:p w14:paraId="77CF1165" w14:textId="08DCB249" w:rsidR="00F63539" w:rsidRPr="004403B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C210</w:t>
            </w:r>
          </w:p>
        </w:tc>
        <w:tc>
          <w:tcPr>
            <w:tcW w:w="993" w:type="dxa"/>
          </w:tcPr>
          <w:p w14:paraId="5DDB3A76" w14:textId="6118D276" w:rsidR="00F63539" w:rsidRPr="004403B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4</w:t>
            </w:r>
          </w:p>
        </w:tc>
        <w:tc>
          <w:tcPr>
            <w:tcW w:w="1984" w:type="dxa"/>
          </w:tcPr>
          <w:p w14:paraId="3E5EBAED" w14:textId="7FDF35C7" w:rsidR="00F63539" w:rsidRPr="005E17D5"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470963">
              <w:rPr>
                <w:rFonts w:asciiTheme="minorHAnsi" w:hAnsiTheme="minorHAnsi"/>
                <w:sz w:val="18"/>
                <w:szCs w:val="18"/>
              </w:rPr>
              <w:t>14 November 2022</w:t>
            </w:r>
          </w:p>
        </w:tc>
        <w:tc>
          <w:tcPr>
            <w:tcW w:w="2126" w:type="dxa"/>
          </w:tcPr>
          <w:p w14:paraId="5335EBD1" w14:textId="03BC2454" w:rsidR="00F63539" w:rsidRPr="005E17D5"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F63539" w:rsidRPr="006C7054" w14:paraId="17FCC5A0"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4ED9307B" w14:textId="384FD2A1" w:rsidR="00F63539" w:rsidRPr="004403B6" w:rsidRDefault="00F63539" w:rsidP="00F63539">
            <w:pPr>
              <w:pStyle w:val="BodyText"/>
              <w:spacing w:after="0" w:line="276" w:lineRule="auto"/>
              <w:rPr>
                <w:rFonts w:asciiTheme="minorHAnsi" w:hAnsiTheme="minorHAnsi"/>
                <w:sz w:val="18"/>
                <w:szCs w:val="18"/>
              </w:rPr>
            </w:pPr>
            <w:r w:rsidRPr="004403B6">
              <w:rPr>
                <w:rFonts w:asciiTheme="minorHAnsi" w:hAnsiTheme="minorHAnsi"/>
                <w:sz w:val="18"/>
                <w:szCs w:val="18"/>
              </w:rPr>
              <w:t>Roof Stormwater Plan</w:t>
            </w:r>
          </w:p>
        </w:tc>
        <w:tc>
          <w:tcPr>
            <w:tcW w:w="1417" w:type="dxa"/>
          </w:tcPr>
          <w:p w14:paraId="7D25B226" w14:textId="7015B74D" w:rsidR="00F63539" w:rsidRPr="004403B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C300</w:t>
            </w:r>
          </w:p>
        </w:tc>
        <w:tc>
          <w:tcPr>
            <w:tcW w:w="993" w:type="dxa"/>
          </w:tcPr>
          <w:p w14:paraId="2A306959" w14:textId="104EF627" w:rsidR="00F63539" w:rsidRPr="004403B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403B6">
              <w:rPr>
                <w:rFonts w:asciiTheme="minorHAnsi" w:hAnsiTheme="minorHAnsi"/>
                <w:sz w:val="18"/>
                <w:szCs w:val="18"/>
              </w:rPr>
              <w:t>2</w:t>
            </w:r>
          </w:p>
        </w:tc>
        <w:tc>
          <w:tcPr>
            <w:tcW w:w="1984" w:type="dxa"/>
          </w:tcPr>
          <w:p w14:paraId="1E463375" w14:textId="52179A9B" w:rsidR="00F63539" w:rsidRPr="005E17D5"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470963">
              <w:rPr>
                <w:rFonts w:asciiTheme="minorHAnsi" w:hAnsiTheme="minorHAnsi"/>
                <w:sz w:val="18"/>
                <w:szCs w:val="18"/>
              </w:rPr>
              <w:t>14 November 2022</w:t>
            </w:r>
          </w:p>
        </w:tc>
        <w:tc>
          <w:tcPr>
            <w:tcW w:w="2126" w:type="dxa"/>
          </w:tcPr>
          <w:p w14:paraId="0630C4DB" w14:textId="66734036" w:rsidR="00F63539" w:rsidRPr="005E17D5"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4A58AD">
              <w:rPr>
                <w:rFonts w:asciiTheme="minorHAnsi" w:hAnsiTheme="minorHAnsi"/>
                <w:sz w:val="18"/>
                <w:szCs w:val="18"/>
              </w:rPr>
              <w:t xml:space="preserve">JN </w:t>
            </w:r>
            <w:r w:rsidRPr="00470963">
              <w:rPr>
                <w:rFonts w:asciiTheme="minorHAnsi" w:hAnsiTheme="minorHAnsi"/>
                <w:sz w:val="18"/>
                <w:szCs w:val="18"/>
              </w:rPr>
              <w:t>Engineering</w:t>
            </w:r>
            <w:r w:rsidRPr="004A58AD">
              <w:rPr>
                <w:rFonts w:asciiTheme="minorHAnsi" w:hAnsiTheme="minorHAnsi"/>
                <w:sz w:val="18"/>
                <w:szCs w:val="18"/>
              </w:rPr>
              <w:t xml:space="preserve"> Consul</w:t>
            </w:r>
            <w:r>
              <w:rPr>
                <w:rFonts w:asciiTheme="minorHAnsi" w:hAnsiTheme="minorHAnsi"/>
                <w:sz w:val="18"/>
                <w:szCs w:val="18"/>
              </w:rPr>
              <w:t>tants</w:t>
            </w:r>
          </w:p>
        </w:tc>
      </w:tr>
      <w:tr w:rsidR="004403B6" w:rsidRPr="006C7054" w14:paraId="3C2AF1D3" w14:textId="77777777" w:rsidTr="00F12550">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10206" w:type="dxa"/>
            <w:gridSpan w:val="5"/>
            <w:shd w:val="clear" w:color="auto" w:fill="D9D9D9" w:themeFill="background1" w:themeFillShade="D9"/>
          </w:tcPr>
          <w:p w14:paraId="79549026" w14:textId="7D8DECBF" w:rsidR="004403B6" w:rsidRPr="00086FCF" w:rsidRDefault="007A56CD" w:rsidP="00F12550">
            <w:pPr>
              <w:pStyle w:val="BodyText"/>
              <w:keepNext/>
              <w:keepLines/>
              <w:spacing w:after="0" w:line="276" w:lineRule="auto"/>
              <w:rPr>
                <w:rFonts w:asciiTheme="minorHAnsi" w:hAnsiTheme="minorHAnsi"/>
                <w:sz w:val="18"/>
                <w:szCs w:val="18"/>
              </w:rPr>
            </w:pPr>
            <w:r w:rsidRPr="00086FCF">
              <w:rPr>
                <w:rFonts w:asciiTheme="minorHAnsi" w:hAnsiTheme="minorHAnsi"/>
                <w:sz w:val="18"/>
                <w:szCs w:val="18"/>
                <w:u w:val="single"/>
              </w:rPr>
              <w:t>Survey</w:t>
            </w:r>
            <w:r w:rsidR="00A124B0">
              <w:rPr>
                <w:rFonts w:asciiTheme="minorHAnsi" w:hAnsiTheme="minorHAnsi"/>
                <w:sz w:val="18"/>
                <w:szCs w:val="18"/>
                <w:u w:val="single"/>
              </w:rPr>
              <w:t xml:space="preserve"> – Appendix D and T</w:t>
            </w:r>
          </w:p>
        </w:tc>
      </w:tr>
      <w:tr w:rsidR="004403B6" w:rsidRPr="006C7054" w14:paraId="0F9612FE"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hideMark/>
          </w:tcPr>
          <w:p w14:paraId="568BF468" w14:textId="77777777" w:rsidR="004403B6" w:rsidRPr="00470963" w:rsidRDefault="004403B6" w:rsidP="004403B6">
            <w:pPr>
              <w:pStyle w:val="BodyText"/>
              <w:spacing w:after="0" w:line="276" w:lineRule="auto"/>
              <w:rPr>
                <w:rFonts w:asciiTheme="minorHAnsi" w:hAnsiTheme="minorHAnsi"/>
                <w:sz w:val="18"/>
                <w:szCs w:val="18"/>
              </w:rPr>
            </w:pPr>
            <w:r w:rsidRPr="00470963">
              <w:rPr>
                <w:rFonts w:asciiTheme="minorHAnsi" w:hAnsiTheme="minorHAnsi"/>
                <w:sz w:val="18"/>
                <w:szCs w:val="18"/>
              </w:rPr>
              <w:t>Detail and Level Survey</w:t>
            </w:r>
          </w:p>
        </w:tc>
        <w:tc>
          <w:tcPr>
            <w:tcW w:w="1417" w:type="dxa"/>
          </w:tcPr>
          <w:p w14:paraId="522C21EE" w14:textId="487C9C9F" w:rsidR="004403B6" w:rsidRPr="00470963" w:rsidRDefault="004403B6" w:rsidP="004403B6">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S Sheet 1 / 11</w:t>
            </w:r>
          </w:p>
        </w:tc>
        <w:tc>
          <w:tcPr>
            <w:tcW w:w="993" w:type="dxa"/>
          </w:tcPr>
          <w:p w14:paraId="021E93BD" w14:textId="48941DF8" w:rsidR="004403B6" w:rsidRPr="00470963" w:rsidRDefault="004403B6" w:rsidP="004403B6">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984" w:type="dxa"/>
          </w:tcPr>
          <w:p w14:paraId="6A1658D4" w14:textId="07F9759F" w:rsidR="004403B6" w:rsidRPr="00470963" w:rsidRDefault="004403B6" w:rsidP="004403B6">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04 December 2021</w:t>
            </w:r>
          </w:p>
        </w:tc>
        <w:tc>
          <w:tcPr>
            <w:tcW w:w="2126" w:type="dxa"/>
          </w:tcPr>
          <w:p w14:paraId="765AAC6F" w14:textId="1C2A2344" w:rsidR="004403B6" w:rsidRPr="00470963" w:rsidRDefault="004403B6" w:rsidP="004403B6">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 xml:space="preserve">Norton Survey Partners </w:t>
            </w:r>
          </w:p>
        </w:tc>
      </w:tr>
      <w:tr w:rsidR="004403B6" w:rsidRPr="006C7054" w14:paraId="0865430B" w14:textId="77777777" w:rsidTr="00F12550">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10206" w:type="dxa"/>
            <w:gridSpan w:val="5"/>
            <w:shd w:val="clear" w:color="auto" w:fill="D9D9D9" w:themeFill="background1" w:themeFillShade="D9"/>
          </w:tcPr>
          <w:p w14:paraId="2E1F78AD" w14:textId="7E40411A" w:rsidR="004403B6" w:rsidRPr="004A58AD" w:rsidRDefault="004403B6" w:rsidP="00F12550">
            <w:pPr>
              <w:pStyle w:val="BodyText"/>
              <w:keepNext/>
              <w:keepLines/>
              <w:spacing w:after="0" w:line="276" w:lineRule="auto"/>
              <w:rPr>
                <w:rFonts w:asciiTheme="minorHAnsi" w:hAnsiTheme="minorHAnsi"/>
                <w:sz w:val="18"/>
                <w:szCs w:val="18"/>
                <w:highlight w:val="yellow"/>
                <w:u w:val="single"/>
              </w:rPr>
            </w:pPr>
            <w:r w:rsidRPr="00BB3EBB">
              <w:rPr>
                <w:rFonts w:asciiTheme="minorHAnsi" w:hAnsiTheme="minorHAnsi"/>
                <w:sz w:val="18"/>
                <w:szCs w:val="18"/>
                <w:u w:val="single"/>
              </w:rPr>
              <w:lastRenderedPageBreak/>
              <w:t xml:space="preserve">Mechanical Spatial – Appendix </w:t>
            </w:r>
            <w:r w:rsidR="00A124B0">
              <w:rPr>
                <w:rFonts w:asciiTheme="minorHAnsi" w:hAnsiTheme="minorHAnsi"/>
                <w:sz w:val="18"/>
                <w:szCs w:val="18"/>
                <w:u w:val="single"/>
              </w:rPr>
              <w:t>A</w:t>
            </w:r>
          </w:p>
        </w:tc>
      </w:tr>
      <w:tr w:rsidR="004403B6" w:rsidRPr="006C7054" w14:paraId="49F5A4FB" w14:textId="71E57E64"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320B7862" w14:textId="5B99447F" w:rsidR="004403B6" w:rsidRPr="004A58AD" w:rsidRDefault="00E62A0D" w:rsidP="004403B6">
            <w:pPr>
              <w:pStyle w:val="BodyText"/>
              <w:spacing w:after="0" w:line="276" w:lineRule="auto"/>
              <w:rPr>
                <w:rFonts w:asciiTheme="minorHAnsi" w:hAnsiTheme="minorHAnsi"/>
                <w:sz w:val="18"/>
                <w:szCs w:val="18"/>
              </w:rPr>
            </w:pPr>
            <w:r>
              <w:rPr>
                <w:rFonts w:asciiTheme="minorHAnsi" w:hAnsiTheme="minorHAnsi"/>
                <w:sz w:val="18"/>
                <w:szCs w:val="18"/>
              </w:rPr>
              <w:t>Mechanical Concept 1 / Cover Page</w:t>
            </w:r>
          </w:p>
        </w:tc>
        <w:tc>
          <w:tcPr>
            <w:tcW w:w="1417" w:type="dxa"/>
          </w:tcPr>
          <w:p w14:paraId="7D1617EC" w14:textId="58F45668" w:rsidR="004403B6" w:rsidRPr="004A58AD" w:rsidRDefault="004403B6" w:rsidP="004403B6">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DA-0.00</w:t>
            </w:r>
          </w:p>
        </w:tc>
        <w:tc>
          <w:tcPr>
            <w:tcW w:w="993" w:type="dxa"/>
          </w:tcPr>
          <w:p w14:paraId="53A0AE25" w14:textId="1220403F" w:rsidR="004403B6" w:rsidRPr="004A58AD" w:rsidRDefault="004A58AD" w:rsidP="004403B6">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1</w:t>
            </w:r>
          </w:p>
        </w:tc>
        <w:tc>
          <w:tcPr>
            <w:tcW w:w="1984" w:type="dxa"/>
          </w:tcPr>
          <w:p w14:paraId="5645B38E" w14:textId="08E474DF" w:rsidR="004403B6" w:rsidRPr="004A58AD" w:rsidRDefault="004A58AD" w:rsidP="004403B6">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23 June 2022</w:t>
            </w:r>
          </w:p>
        </w:tc>
        <w:tc>
          <w:tcPr>
            <w:tcW w:w="2126" w:type="dxa"/>
          </w:tcPr>
          <w:p w14:paraId="4B0640ED" w14:textId="03E48C42" w:rsidR="004403B6" w:rsidRPr="004A58AD" w:rsidRDefault="004A58AD" w:rsidP="004403B6">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Knox Advanced Engineering</w:t>
            </w:r>
          </w:p>
        </w:tc>
      </w:tr>
      <w:tr w:rsidR="004A58AD" w:rsidRPr="006C7054" w14:paraId="3CABF964" w14:textId="23ECB11A"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25BB044F" w14:textId="6B1A48D4" w:rsidR="004A58AD" w:rsidRPr="005E17D5" w:rsidRDefault="00E62A0D" w:rsidP="00E62A0D">
            <w:pPr>
              <w:pStyle w:val="BodyText"/>
              <w:spacing w:after="0" w:line="276" w:lineRule="auto"/>
              <w:rPr>
                <w:rFonts w:asciiTheme="minorHAnsi" w:hAnsiTheme="minorHAnsi"/>
                <w:sz w:val="18"/>
                <w:szCs w:val="18"/>
                <w:highlight w:val="yellow"/>
              </w:rPr>
            </w:pPr>
            <w:r>
              <w:rPr>
                <w:rFonts w:asciiTheme="minorHAnsi" w:hAnsiTheme="minorHAnsi"/>
                <w:sz w:val="18"/>
                <w:szCs w:val="18"/>
              </w:rPr>
              <w:t>Mechanical Concept 1 / GA</w:t>
            </w:r>
            <w:r w:rsidR="004A58AD" w:rsidRPr="00053590">
              <w:rPr>
                <w:rFonts w:asciiTheme="minorHAnsi" w:hAnsiTheme="minorHAnsi"/>
                <w:sz w:val="18"/>
                <w:szCs w:val="18"/>
              </w:rPr>
              <w:t>–Ground</w:t>
            </w:r>
          </w:p>
        </w:tc>
        <w:tc>
          <w:tcPr>
            <w:tcW w:w="1417" w:type="dxa"/>
          </w:tcPr>
          <w:p w14:paraId="12A10CCA" w14:textId="4BFCDA78" w:rsidR="004A58AD" w:rsidRPr="004A58AD"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DA-1.20</w:t>
            </w:r>
          </w:p>
        </w:tc>
        <w:tc>
          <w:tcPr>
            <w:tcW w:w="993" w:type="dxa"/>
          </w:tcPr>
          <w:p w14:paraId="47745CCD" w14:textId="3E56106D" w:rsidR="004A58AD" w:rsidRPr="004A58AD"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1</w:t>
            </w:r>
          </w:p>
        </w:tc>
        <w:tc>
          <w:tcPr>
            <w:tcW w:w="1984" w:type="dxa"/>
          </w:tcPr>
          <w:p w14:paraId="5618FFE2" w14:textId="06C0EF7B" w:rsidR="004A58AD" w:rsidRPr="004A58AD"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23 June 2022</w:t>
            </w:r>
          </w:p>
        </w:tc>
        <w:tc>
          <w:tcPr>
            <w:tcW w:w="2126" w:type="dxa"/>
          </w:tcPr>
          <w:p w14:paraId="181D7205" w14:textId="32AFF8E8" w:rsidR="004A58AD" w:rsidRPr="004A58AD"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Knox Advanced Engineering</w:t>
            </w:r>
          </w:p>
        </w:tc>
      </w:tr>
      <w:tr w:rsidR="004A58AD" w:rsidRPr="006C7054" w14:paraId="432B52BF" w14:textId="3D40BD4E"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23E2F1AC" w14:textId="7A4A1439" w:rsidR="004A58AD" w:rsidRPr="005E17D5" w:rsidRDefault="00E62A0D" w:rsidP="00E62A0D">
            <w:pPr>
              <w:pStyle w:val="BodyText"/>
              <w:spacing w:after="0" w:line="276" w:lineRule="auto"/>
              <w:rPr>
                <w:rFonts w:asciiTheme="minorHAnsi" w:hAnsiTheme="minorHAnsi"/>
                <w:sz w:val="18"/>
                <w:szCs w:val="18"/>
                <w:highlight w:val="yellow"/>
              </w:rPr>
            </w:pPr>
            <w:r>
              <w:rPr>
                <w:rFonts w:asciiTheme="minorHAnsi" w:hAnsiTheme="minorHAnsi"/>
                <w:sz w:val="18"/>
                <w:szCs w:val="18"/>
              </w:rPr>
              <w:t>Mechanical Concept 1 / GA</w:t>
            </w:r>
            <w:r w:rsidR="004A58AD" w:rsidRPr="00053590">
              <w:rPr>
                <w:rFonts w:asciiTheme="minorHAnsi" w:hAnsiTheme="minorHAnsi"/>
                <w:sz w:val="18"/>
                <w:szCs w:val="18"/>
              </w:rPr>
              <w:t>–Level 1</w:t>
            </w:r>
          </w:p>
        </w:tc>
        <w:tc>
          <w:tcPr>
            <w:tcW w:w="1417" w:type="dxa"/>
          </w:tcPr>
          <w:p w14:paraId="545E29BA" w14:textId="2AA9049F" w:rsidR="004A58AD" w:rsidRPr="004A58AD" w:rsidRDefault="004A58AD"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DA-1.21</w:t>
            </w:r>
          </w:p>
        </w:tc>
        <w:tc>
          <w:tcPr>
            <w:tcW w:w="993" w:type="dxa"/>
          </w:tcPr>
          <w:p w14:paraId="3B73A108" w14:textId="3123195C" w:rsidR="004A58AD" w:rsidRPr="004A58AD" w:rsidRDefault="004A58AD"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1</w:t>
            </w:r>
          </w:p>
        </w:tc>
        <w:tc>
          <w:tcPr>
            <w:tcW w:w="1984" w:type="dxa"/>
          </w:tcPr>
          <w:p w14:paraId="5DF58F4A" w14:textId="2A90B0D8" w:rsidR="004A58AD" w:rsidRPr="004A58AD" w:rsidRDefault="004A58AD"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23 June 2022</w:t>
            </w:r>
          </w:p>
        </w:tc>
        <w:tc>
          <w:tcPr>
            <w:tcW w:w="2126" w:type="dxa"/>
          </w:tcPr>
          <w:p w14:paraId="3086EC7D" w14:textId="0BDD20D2" w:rsidR="004A58AD" w:rsidRPr="004A58AD" w:rsidRDefault="004A58AD"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Knox Advanced Engineering</w:t>
            </w:r>
          </w:p>
        </w:tc>
      </w:tr>
      <w:tr w:rsidR="0029075A" w:rsidRPr="006C7054" w14:paraId="1B17C9C3" w14:textId="77777777" w:rsidTr="00F12550">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10206" w:type="dxa"/>
            <w:gridSpan w:val="5"/>
            <w:shd w:val="clear" w:color="auto" w:fill="D9D9D9" w:themeFill="background1" w:themeFillShade="D9"/>
          </w:tcPr>
          <w:p w14:paraId="09ABB3A7" w14:textId="1F6F9A32" w:rsidR="0029075A" w:rsidRPr="004A58AD" w:rsidRDefault="0029075A" w:rsidP="00F12550">
            <w:pPr>
              <w:pStyle w:val="BodyText"/>
              <w:keepNext/>
              <w:keepLines/>
              <w:spacing w:after="0" w:line="276" w:lineRule="auto"/>
              <w:rPr>
                <w:rFonts w:asciiTheme="minorHAnsi" w:hAnsiTheme="minorHAnsi"/>
                <w:sz w:val="18"/>
                <w:szCs w:val="18"/>
              </w:rPr>
            </w:pPr>
            <w:r>
              <w:rPr>
                <w:rFonts w:asciiTheme="minorHAnsi" w:hAnsiTheme="minorHAnsi"/>
                <w:sz w:val="18"/>
                <w:szCs w:val="18"/>
                <w:u w:val="single"/>
              </w:rPr>
              <w:t>BASIX and NatHERS</w:t>
            </w:r>
            <w:r w:rsidRPr="00BB3EBB">
              <w:rPr>
                <w:rFonts w:asciiTheme="minorHAnsi" w:hAnsiTheme="minorHAnsi"/>
                <w:sz w:val="18"/>
                <w:szCs w:val="18"/>
                <w:u w:val="single"/>
              </w:rPr>
              <w:t xml:space="preserve"> – Appendix </w:t>
            </w:r>
            <w:r w:rsidR="00A124B0">
              <w:rPr>
                <w:rFonts w:asciiTheme="minorHAnsi" w:hAnsiTheme="minorHAnsi"/>
                <w:sz w:val="18"/>
                <w:szCs w:val="18"/>
                <w:u w:val="single"/>
              </w:rPr>
              <w:t>K and N</w:t>
            </w:r>
          </w:p>
        </w:tc>
      </w:tr>
      <w:tr w:rsidR="004403B6" w:rsidRPr="006C7054" w14:paraId="632F4E70"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2FC9A755" w14:textId="77777777" w:rsidR="004403B6" w:rsidRPr="004A58AD" w:rsidRDefault="004403B6" w:rsidP="004A58AD">
            <w:pPr>
              <w:pStyle w:val="BodyText"/>
              <w:spacing w:after="0" w:line="276" w:lineRule="auto"/>
              <w:rPr>
                <w:rFonts w:asciiTheme="minorHAnsi" w:hAnsiTheme="minorHAnsi"/>
                <w:sz w:val="18"/>
                <w:szCs w:val="18"/>
              </w:rPr>
            </w:pPr>
            <w:r w:rsidRPr="004A58AD">
              <w:rPr>
                <w:rFonts w:asciiTheme="minorHAnsi" w:hAnsiTheme="minorHAnsi"/>
                <w:sz w:val="18"/>
                <w:szCs w:val="18"/>
              </w:rPr>
              <w:t xml:space="preserve">BASIX Certificate </w:t>
            </w:r>
          </w:p>
        </w:tc>
        <w:tc>
          <w:tcPr>
            <w:tcW w:w="1417" w:type="dxa"/>
          </w:tcPr>
          <w:p w14:paraId="66253368" w14:textId="6832156F" w:rsidR="004403B6" w:rsidRPr="004A58AD" w:rsidRDefault="004A58AD" w:rsidP="004A58AD">
            <w:pPr>
              <w:spacing w:before="0"/>
              <w:cnfStyle w:val="000000000000" w:firstRow="0" w:lastRow="0" w:firstColumn="0" w:lastColumn="0" w:oddVBand="0" w:evenVBand="0" w:oddHBand="0" w:evenHBand="0" w:firstRowFirstColumn="0" w:firstRowLastColumn="0" w:lastRowFirstColumn="0" w:lastRowLastColumn="0"/>
              <w:rPr>
                <w:sz w:val="18"/>
                <w:szCs w:val="20"/>
              </w:rPr>
            </w:pPr>
            <w:r w:rsidRPr="004A58AD">
              <w:rPr>
                <w:sz w:val="18"/>
                <w:szCs w:val="20"/>
              </w:rPr>
              <w:t>1318442M</w:t>
            </w:r>
          </w:p>
        </w:tc>
        <w:tc>
          <w:tcPr>
            <w:tcW w:w="993" w:type="dxa"/>
          </w:tcPr>
          <w:p w14:paraId="3C31FA38" w14:textId="06F6DA9A" w:rsidR="004403B6" w:rsidRPr="004A58AD" w:rsidRDefault="00274E60" w:rsidP="00274E60">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02</w:t>
            </w:r>
          </w:p>
        </w:tc>
        <w:tc>
          <w:tcPr>
            <w:tcW w:w="1984" w:type="dxa"/>
          </w:tcPr>
          <w:p w14:paraId="6458FD39" w14:textId="472CFE37" w:rsidR="004403B6" w:rsidRPr="004A58AD" w:rsidRDefault="00274E60"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18 May 2023</w:t>
            </w:r>
          </w:p>
        </w:tc>
        <w:tc>
          <w:tcPr>
            <w:tcW w:w="2126" w:type="dxa"/>
          </w:tcPr>
          <w:p w14:paraId="44F76D77" w14:textId="2BED3D3A" w:rsidR="004403B6" w:rsidRPr="004A58AD" w:rsidRDefault="004A58AD"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 xml:space="preserve">JN </w:t>
            </w:r>
            <w:r w:rsidR="00F63539" w:rsidRPr="00470963">
              <w:rPr>
                <w:rFonts w:asciiTheme="minorHAnsi" w:hAnsiTheme="minorHAnsi"/>
                <w:sz w:val="18"/>
                <w:szCs w:val="18"/>
              </w:rPr>
              <w:t>Engineering</w:t>
            </w:r>
            <w:r w:rsidR="00F63539" w:rsidRPr="004A58AD">
              <w:rPr>
                <w:rFonts w:asciiTheme="minorHAnsi" w:hAnsiTheme="minorHAnsi"/>
                <w:sz w:val="18"/>
                <w:szCs w:val="18"/>
              </w:rPr>
              <w:t xml:space="preserve"> </w:t>
            </w:r>
            <w:r w:rsidRPr="004A58AD">
              <w:rPr>
                <w:rFonts w:asciiTheme="minorHAnsi" w:hAnsiTheme="minorHAnsi"/>
                <w:sz w:val="18"/>
                <w:szCs w:val="18"/>
              </w:rPr>
              <w:t>Consul</w:t>
            </w:r>
            <w:r w:rsidR="00F63539">
              <w:rPr>
                <w:rFonts w:asciiTheme="minorHAnsi" w:hAnsiTheme="minorHAnsi"/>
                <w:sz w:val="18"/>
                <w:szCs w:val="18"/>
              </w:rPr>
              <w:t>tants</w:t>
            </w:r>
          </w:p>
        </w:tc>
      </w:tr>
      <w:tr w:rsidR="004A58AD" w:rsidRPr="006C7054" w14:paraId="6D3D7F21" w14:textId="77777777"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28E10138" w14:textId="77777777" w:rsidR="004A58AD" w:rsidRPr="004A58AD" w:rsidRDefault="004A58AD" w:rsidP="004A58AD">
            <w:pPr>
              <w:pStyle w:val="BodyText"/>
              <w:spacing w:after="0" w:line="276" w:lineRule="auto"/>
              <w:rPr>
                <w:rFonts w:asciiTheme="minorHAnsi" w:hAnsiTheme="minorHAnsi"/>
                <w:sz w:val="18"/>
                <w:szCs w:val="18"/>
              </w:rPr>
            </w:pPr>
            <w:r w:rsidRPr="004A58AD">
              <w:rPr>
                <w:rFonts w:asciiTheme="minorHAnsi" w:hAnsiTheme="minorHAnsi"/>
                <w:sz w:val="18"/>
                <w:szCs w:val="18"/>
              </w:rPr>
              <w:t>NatHERS Certificate</w:t>
            </w:r>
          </w:p>
        </w:tc>
        <w:tc>
          <w:tcPr>
            <w:tcW w:w="1417" w:type="dxa"/>
          </w:tcPr>
          <w:p w14:paraId="5AF895B6" w14:textId="61C473BD" w:rsidR="004A58AD" w:rsidRPr="004A58AD"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0008210200</w:t>
            </w:r>
          </w:p>
        </w:tc>
        <w:tc>
          <w:tcPr>
            <w:tcW w:w="993" w:type="dxa"/>
          </w:tcPr>
          <w:p w14:paraId="0D945531" w14:textId="092C918B" w:rsidR="004A58AD" w:rsidRPr="004A58AD"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A58AD">
              <w:rPr>
                <w:rFonts w:asciiTheme="minorHAnsi" w:hAnsiTheme="minorHAnsi"/>
                <w:sz w:val="18"/>
                <w:szCs w:val="18"/>
              </w:rPr>
              <w:t>-</w:t>
            </w:r>
          </w:p>
        </w:tc>
        <w:tc>
          <w:tcPr>
            <w:tcW w:w="1984" w:type="dxa"/>
          </w:tcPr>
          <w:p w14:paraId="0E94E5C3" w14:textId="24216DA2" w:rsidR="004A58AD" w:rsidRPr="005E17D5" w:rsidRDefault="00FE2456"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Pr>
                <w:rFonts w:asciiTheme="minorHAnsi" w:hAnsiTheme="minorHAnsi"/>
                <w:sz w:val="18"/>
                <w:szCs w:val="18"/>
              </w:rPr>
              <w:t>18 May 2023</w:t>
            </w:r>
          </w:p>
        </w:tc>
        <w:tc>
          <w:tcPr>
            <w:tcW w:w="2126" w:type="dxa"/>
          </w:tcPr>
          <w:p w14:paraId="013F1CB8" w14:textId="2E8EB83F" w:rsidR="004A58AD" w:rsidRPr="004A58AD"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proofErr w:type="spellStart"/>
            <w:r w:rsidRPr="004A58AD">
              <w:rPr>
                <w:rFonts w:asciiTheme="minorHAnsi" w:hAnsiTheme="minorHAnsi"/>
                <w:sz w:val="18"/>
                <w:szCs w:val="18"/>
              </w:rPr>
              <w:t>Gradwell</w:t>
            </w:r>
            <w:proofErr w:type="spellEnd"/>
            <w:r w:rsidRPr="004A58AD">
              <w:rPr>
                <w:rFonts w:asciiTheme="minorHAnsi" w:hAnsiTheme="minorHAnsi"/>
                <w:sz w:val="18"/>
                <w:szCs w:val="18"/>
              </w:rPr>
              <w:t xml:space="preserve"> Consulting</w:t>
            </w:r>
          </w:p>
        </w:tc>
      </w:tr>
      <w:tr w:rsidR="004A58AD" w:rsidRPr="006C7054" w14:paraId="31DF1A19" w14:textId="77777777" w:rsidTr="00F12550">
        <w:trPr>
          <w:cantSplit w:val="0"/>
          <w:trHeight w:val="47"/>
        </w:trPr>
        <w:tc>
          <w:tcPr>
            <w:cnfStyle w:val="001000000000" w:firstRow="0" w:lastRow="0" w:firstColumn="1" w:lastColumn="0" w:oddVBand="0" w:evenVBand="0" w:oddHBand="0" w:evenHBand="0" w:firstRowFirstColumn="0" w:firstRowLastColumn="0" w:lastRowFirstColumn="0" w:lastRowLastColumn="0"/>
            <w:tcW w:w="10206" w:type="dxa"/>
            <w:gridSpan w:val="5"/>
            <w:shd w:val="clear" w:color="auto" w:fill="D9D9D9" w:themeFill="background1" w:themeFillShade="D9"/>
          </w:tcPr>
          <w:p w14:paraId="176FAA25" w14:textId="6C9D51AA" w:rsidR="004A58AD" w:rsidRPr="004A58AD" w:rsidRDefault="006F57BE" w:rsidP="00F12550">
            <w:pPr>
              <w:pStyle w:val="BodyText"/>
              <w:keepNext/>
              <w:keepLines/>
              <w:spacing w:after="0" w:line="276" w:lineRule="auto"/>
              <w:rPr>
                <w:rFonts w:asciiTheme="minorHAnsi" w:hAnsiTheme="minorHAnsi"/>
                <w:sz w:val="18"/>
                <w:szCs w:val="18"/>
              </w:rPr>
            </w:pPr>
            <w:r w:rsidRPr="00EF7012">
              <w:rPr>
                <w:rFonts w:asciiTheme="minorHAnsi" w:hAnsiTheme="minorHAnsi"/>
                <w:sz w:val="18"/>
                <w:szCs w:val="18"/>
                <w:u w:val="single"/>
              </w:rPr>
              <w:t>Arboricultural</w:t>
            </w:r>
            <w:r w:rsidRPr="004A58AD">
              <w:rPr>
                <w:rFonts w:asciiTheme="minorHAnsi" w:hAnsiTheme="minorHAnsi"/>
                <w:sz w:val="18"/>
                <w:szCs w:val="18"/>
                <w:u w:val="single"/>
              </w:rPr>
              <w:t xml:space="preserve"> </w:t>
            </w:r>
            <w:r w:rsidR="004A58AD" w:rsidRPr="004A58AD">
              <w:rPr>
                <w:rFonts w:asciiTheme="minorHAnsi" w:hAnsiTheme="minorHAnsi"/>
                <w:sz w:val="18"/>
                <w:szCs w:val="18"/>
                <w:u w:val="single"/>
              </w:rPr>
              <w:t>Plans</w:t>
            </w:r>
            <w:r w:rsidR="000E0FF6">
              <w:rPr>
                <w:rFonts w:asciiTheme="minorHAnsi" w:hAnsiTheme="minorHAnsi"/>
                <w:sz w:val="18"/>
                <w:szCs w:val="18"/>
                <w:u w:val="single"/>
              </w:rPr>
              <w:t xml:space="preserve"> – </w:t>
            </w:r>
            <w:r w:rsidR="000E0FF6" w:rsidRPr="00BB3EBB">
              <w:rPr>
                <w:rFonts w:asciiTheme="minorHAnsi" w:hAnsiTheme="minorHAnsi"/>
                <w:sz w:val="18"/>
                <w:szCs w:val="18"/>
                <w:u w:val="single"/>
              </w:rPr>
              <w:t xml:space="preserve">Appendix </w:t>
            </w:r>
            <w:r w:rsidR="00A124B0">
              <w:rPr>
                <w:rFonts w:asciiTheme="minorHAnsi" w:hAnsiTheme="minorHAnsi"/>
                <w:sz w:val="18"/>
                <w:szCs w:val="18"/>
                <w:u w:val="single"/>
              </w:rPr>
              <w:t>J</w:t>
            </w:r>
          </w:p>
        </w:tc>
      </w:tr>
      <w:tr w:rsidR="00C8036F" w:rsidRPr="006C7054" w14:paraId="0182D936" w14:textId="77777777" w:rsidTr="004D7B73">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3965B92C" w14:textId="4CA64CAE" w:rsidR="00C8036F" w:rsidRDefault="00C8036F" w:rsidP="004A58AD">
            <w:pPr>
              <w:pStyle w:val="BodyText"/>
              <w:spacing w:after="0" w:line="276" w:lineRule="auto"/>
              <w:rPr>
                <w:rFonts w:asciiTheme="minorHAnsi" w:hAnsiTheme="minorHAnsi"/>
                <w:sz w:val="18"/>
                <w:szCs w:val="18"/>
              </w:rPr>
            </w:pPr>
            <w:r>
              <w:rPr>
                <w:rFonts w:asciiTheme="minorHAnsi" w:hAnsiTheme="minorHAnsi"/>
                <w:sz w:val="18"/>
                <w:szCs w:val="18"/>
              </w:rPr>
              <w:t>Cover Sheet</w:t>
            </w:r>
          </w:p>
        </w:tc>
        <w:tc>
          <w:tcPr>
            <w:tcW w:w="1417" w:type="dxa"/>
          </w:tcPr>
          <w:p w14:paraId="0E7D8F86" w14:textId="27825342" w:rsidR="00C8036F" w:rsidRPr="00064996" w:rsidRDefault="00C8036F"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T-00</w:t>
            </w:r>
          </w:p>
        </w:tc>
        <w:tc>
          <w:tcPr>
            <w:tcW w:w="993" w:type="dxa"/>
          </w:tcPr>
          <w:p w14:paraId="01F7C68C" w14:textId="467F22F9" w:rsidR="00C8036F" w:rsidRPr="0093748C" w:rsidRDefault="00E220E5"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A</w:t>
            </w:r>
          </w:p>
        </w:tc>
        <w:tc>
          <w:tcPr>
            <w:tcW w:w="1984" w:type="dxa"/>
          </w:tcPr>
          <w:p w14:paraId="1988AB8C" w14:textId="4B669646" w:rsidR="00C8036F" w:rsidRPr="00470963" w:rsidRDefault="00C8036F"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14 February 2023</w:t>
            </w:r>
          </w:p>
        </w:tc>
        <w:tc>
          <w:tcPr>
            <w:tcW w:w="2126" w:type="dxa"/>
          </w:tcPr>
          <w:p w14:paraId="2B29E6AA" w14:textId="210B98A4" w:rsidR="00C8036F" w:rsidRDefault="00C8036F"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Arterra Design</w:t>
            </w:r>
          </w:p>
        </w:tc>
      </w:tr>
      <w:tr w:rsidR="004A58AD" w:rsidRPr="006C7054" w14:paraId="3ABFFC20"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1964A5A7" w14:textId="3814AD7F" w:rsidR="004A58AD" w:rsidRPr="004A58AD" w:rsidRDefault="0001016C" w:rsidP="004A58AD">
            <w:pPr>
              <w:pStyle w:val="BodyText"/>
              <w:spacing w:after="0" w:line="276" w:lineRule="auto"/>
              <w:rPr>
                <w:rFonts w:asciiTheme="minorHAnsi" w:hAnsiTheme="minorHAnsi"/>
                <w:sz w:val="18"/>
                <w:szCs w:val="18"/>
              </w:rPr>
            </w:pPr>
            <w:r>
              <w:rPr>
                <w:rFonts w:asciiTheme="minorHAnsi" w:hAnsiTheme="minorHAnsi"/>
                <w:sz w:val="18"/>
                <w:szCs w:val="18"/>
              </w:rPr>
              <w:t xml:space="preserve">Tree </w:t>
            </w:r>
            <w:r w:rsidR="00192D48">
              <w:rPr>
                <w:rFonts w:asciiTheme="minorHAnsi" w:hAnsiTheme="minorHAnsi"/>
                <w:sz w:val="18"/>
                <w:szCs w:val="18"/>
              </w:rPr>
              <w:t>Retention Value Plan</w:t>
            </w:r>
          </w:p>
        </w:tc>
        <w:tc>
          <w:tcPr>
            <w:tcW w:w="1417" w:type="dxa"/>
          </w:tcPr>
          <w:p w14:paraId="4533B662" w14:textId="12214CB1" w:rsidR="004A58AD" w:rsidRPr="00064996" w:rsidRDefault="004A58AD"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64996">
              <w:rPr>
                <w:rFonts w:asciiTheme="minorHAnsi" w:hAnsiTheme="minorHAnsi"/>
                <w:sz w:val="18"/>
                <w:szCs w:val="18"/>
              </w:rPr>
              <w:t>T-01</w:t>
            </w:r>
          </w:p>
        </w:tc>
        <w:tc>
          <w:tcPr>
            <w:tcW w:w="993" w:type="dxa"/>
          </w:tcPr>
          <w:p w14:paraId="6BE8A8B6" w14:textId="4023FD69" w:rsidR="004A58AD" w:rsidRPr="0093748C" w:rsidRDefault="005E4FAF"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93748C">
              <w:rPr>
                <w:rFonts w:asciiTheme="minorHAnsi" w:hAnsiTheme="minorHAnsi"/>
                <w:sz w:val="18"/>
                <w:szCs w:val="18"/>
              </w:rPr>
              <w:t>B</w:t>
            </w:r>
          </w:p>
        </w:tc>
        <w:tc>
          <w:tcPr>
            <w:tcW w:w="1984" w:type="dxa"/>
          </w:tcPr>
          <w:p w14:paraId="579D4986" w14:textId="696FD494" w:rsidR="004A58AD" w:rsidRPr="004A58AD" w:rsidRDefault="004A58AD"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 xml:space="preserve">14 </w:t>
            </w:r>
            <w:r w:rsidR="00E27795">
              <w:rPr>
                <w:rFonts w:asciiTheme="minorHAnsi" w:hAnsiTheme="minorHAnsi"/>
                <w:sz w:val="18"/>
                <w:szCs w:val="18"/>
              </w:rPr>
              <w:t>February 2023</w:t>
            </w:r>
          </w:p>
        </w:tc>
        <w:tc>
          <w:tcPr>
            <w:tcW w:w="2126" w:type="dxa"/>
          </w:tcPr>
          <w:p w14:paraId="481A79D0" w14:textId="476E84DA" w:rsidR="004A58AD" w:rsidRPr="004A58AD" w:rsidRDefault="004A58AD" w:rsidP="004A58A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Arterra Design</w:t>
            </w:r>
          </w:p>
        </w:tc>
      </w:tr>
      <w:tr w:rsidR="004A58AD" w:rsidRPr="006C7054" w14:paraId="00D3B49E" w14:textId="77777777"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0CAFB99F" w14:textId="7AB7186C" w:rsidR="004A58AD" w:rsidRPr="004A58AD" w:rsidRDefault="0001016C" w:rsidP="004A58AD">
            <w:pPr>
              <w:pStyle w:val="BodyText"/>
              <w:spacing w:after="0" w:line="276" w:lineRule="auto"/>
              <w:rPr>
                <w:rFonts w:asciiTheme="minorHAnsi" w:hAnsiTheme="minorHAnsi"/>
                <w:sz w:val="18"/>
                <w:szCs w:val="18"/>
              </w:rPr>
            </w:pPr>
            <w:r>
              <w:rPr>
                <w:rFonts w:asciiTheme="minorHAnsi" w:hAnsiTheme="minorHAnsi"/>
                <w:sz w:val="18"/>
                <w:szCs w:val="18"/>
              </w:rPr>
              <w:t xml:space="preserve">Tree </w:t>
            </w:r>
            <w:r w:rsidR="00192D48">
              <w:rPr>
                <w:rFonts w:asciiTheme="minorHAnsi" w:hAnsiTheme="minorHAnsi"/>
                <w:sz w:val="18"/>
                <w:szCs w:val="18"/>
              </w:rPr>
              <w:t>Protection and Removal Plan</w:t>
            </w:r>
          </w:p>
        </w:tc>
        <w:tc>
          <w:tcPr>
            <w:tcW w:w="1417" w:type="dxa"/>
          </w:tcPr>
          <w:p w14:paraId="4C70C42E" w14:textId="685244E9" w:rsidR="004A58AD" w:rsidRPr="00064996"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64996">
              <w:rPr>
                <w:rFonts w:asciiTheme="minorHAnsi" w:hAnsiTheme="minorHAnsi"/>
                <w:sz w:val="18"/>
                <w:szCs w:val="18"/>
              </w:rPr>
              <w:t>T-02</w:t>
            </w:r>
          </w:p>
        </w:tc>
        <w:tc>
          <w:tcPr>
            <w:tcW w:w="993" w:type="dxa"/>
          </w:tcPr>
          <w:p w14:paraId="1D22F420" w14:textId="65610856" w:rsidR="004A58AD" w:rsidRPr="0093748C" w:rsidRDefault="005E4FAF"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93748C">
              <w:rPr>
                <w:rFonts w:asciiTheme="minorHAnsi" w:hAnsiTheme="minorHAnsi"/>
                <w:sz w:val="18"/>
                <w:szCs w:val="18"/>
              </w:rPr>
              <w:t>B</w:t>
            </w:r>
          </w:p>
        </w:tc>
        <w:tc>
          <w:tcPr>
            <w:tcW w:w="1984" w:type="dxa"/>
          </w:tcPr>
          <w:p w14:paraId="60FC3A2D" w14:textId="3ADDAB99" w:rsidR="004A58AD" w:rsidRPr="004A58AD"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 xml:space="preserve">14 </w:t>
            </w:r>
            <w:r w:rsidR="00E27795">
              <w:rPr>
                <w:rFonts w:asciiTheme="minorHAnsi" w:hAnsiTheme="minorHAnsi"/>
                <w:sz w:val="18"/>
                <w:szCs w:val="18"/>
              </w:rPr>
              <w:t>February 2023</w:t>
            </w:r>
          </w:p>
        </w:tc>
        <w:tc>
          <w:tcPr>
            <w:tcW w:w="2126" w:type="dxa"/>
          </w:tcPr>
          <w:p w14:paraId="4750C649" w14:textId="75EB82FF" w:rsidR="004A58AD" w:rsidRPr="004A58AD" w:rsidRDefault="004A58AD" w:rsidP="004A58A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Arterra Design</w:t>
            </w:r>
          </w:p>
        </w:tc>
      </w:tr>
      <w:tr w:rsidR="00F63539" w:rsidRPr="006C7054" w14:paraId="3A0155A2"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4CA53088" w14:textId="001C3B7D" w:rsidR="00F63539" w:rsidRPr="004A58AD" w:rsidRDefault="0001016C" w:rsidP="00F63539">
            <w:pPr>
              <w:pStyle w:val="BodyText"/>
              <w:spacing w:after="0" w:line="276" w:lineRule="auto"/>
              <w:rPr>
                <w:rFonts w:asciiTheme="minorHAnsi" w:hAnsiTheme="minorHAnsi"/>
                <w:sz w:val="18"/>
                <w:szCs w:val="18"/>
              </w:rPr>
            </w:pPr>
            <w:r>
              <w:rPr>
                <w:rFonts w:asciiTheme="minorHAnsi" w:hAnsiTheme="minorHAnsi"/>
                <w:sz w:val="18"/>
                <w:szCs w:val="18"/>
              </w:rPr>
              <w:t xml:space="preserve">Tree </w:t>
            </w:r>
            <w:r w:rsidR="00F63539">
              <w:rPr>
                <w:rFonts w:asciiTheme="minorHAnsi" w:hAnsiTheme="minorHAnsi"/>
                <w:sz w:val="18"/>
                <w:szCs w:val="18"/>
              </w:rPr>
              <w:t>Protection Specifications</w:t>
            </w:r>
          </w:p>
        </w:tc>
        <w:tc>
          <w:tcPr>
            <w:tcW w:w="1417" w:type="dxa"/>
          </w:tcPr>
          <w:p w14:paraId="7843A240" w14:textId="7C394242" w:rsidR="00F63539" w:rsidRPr="004A58AD"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T-03</w:t>
            </w:r>
          </w:p>
        </w:tc>
        <w:tc>
          <w:tcPr>
            <w:tcW w:w="993" w:type="dxa"/>
          </w:tcPr>
          <w:p w14:paraId="55B47114" w14:textId="479B9CD5" w:rsidR="00F63539" w:rsidRPr="004A58AD"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A</w:t>
            </w:r>
          </w:p>
        </w:tc>
        <w:tc>
          <w:tcPr>
            <w:tcW w:w="1984" w:type="dxa"/>
          </w:tcPr>
          <w:p w14:paraId="0662E19D" w14:textId="195F5D3F" w:rsidR="00F63539" w:rsidRPr="004A58AD"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70963">
              <w:rPr>
                <w:rFonts w:asciiTheme="minorHAnsi" w:hAnsiTheme="minorHAnsi"/>
                <w:sz w:val="18"/>
                <w:szCs w:val="18"/>
              </w:rPr>
              <w:t>14 November 2022</w:t>
            </w:r>
          </w:p>
        </w:tc>
        <w:tc>
          <w:tcPr>
            <w:tcW w:w="2126" w:type="dxa"/>
          </w:tcPr>
          <w:p w14:paraId="1A75F33E" w14:textId="670D6EBD" w:rsidR="00F63539" w:rsidRPr="004A58AD"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Arterra Design</w:t>
            </w:r>
          </w:p>
        </w:tc>
      </w:tr>
      <w:tr w:rsidR="004A58AD" w:rsidRPr="006C7054" w14:paraId="06B0A02E" w14:textId="77777777" w:rsidTr="00F12550">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10206" w:type="dxa"/>
            <w:gridSpan w:val="5"/>
            <w:shd w:val="clear" w:color="auto" w:fill="D9D9D9" w:themeFill="background1" w:themeFillShade="D9"/>
          </w:tcPr>
          <w:p w14:paraId="6B430F58" w14:textId="77777777" w:rsidR="004A58AD" w:rsidRPr="004A58AD" w:rsidRDefault="004A58AD" w:rsidP="00F12550">
            <w:pPr>
              <w:pStyle w:val="BodyText"/>
              <w:keepNext/>
              <w:keepLines/>
              <w:spacing w:after="0" w:line="276" w:lineRule="auto"/>
              <w:rPr>
                <w:rFonts w:asciiTheme="minorHAnsi" w:hAnsiTheme="minorHAnsi"/>
                <w:sz w:val="18"/>
                <w:szCs w:val="18"/>
                <w:u w:val="single"/>
              </w:rPr>
            </w:pPr>
            <w:r w:rsidRPr="004A58AD">
              <w:rPr>
                <w:rFonts w:asciiTheme="minorHAnsi" w:hAnsiTheme="minorHAnsi"/>
                <w:sz w:val="18"/>
                <w:szCs w:val="18"/>
                <w:u w:val="single"/>
              </w:rPr>
              <w:t>Specialist Reports</w:t>
            </w:r>
          </w:p>
        </w:tc>
      </w:tr>
      <w:tr w:rsidR="00F63539" w:rsidRPr="006C7054" w14:paraId="3AAAF445"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hideMark/>
          </w:tcPr>
          <w:p w14:paraId="40FDA5E8" w14:textId="013EEAFA" w:rsidR="00F63539" w:rsidRPr="00F63539" w:rsidRDefault="00F63539" w:rsidP="00F63539">
            <w:pPr>
              <w:pStyle w:val="BodyText"/>
              <w:spacing w:after="0" w:line="276" w:lineRule="auto"/>
              <w:rPr>
                <w:rFonts w:asciiTheme="minorHAnsi" w:hAnsiTheme="minorHAnsi"/>
                <w:sz w:val="18"/>
                <w:szCs w:val="18"/>
              </w:rPr>
            </w:pPr>
            <w:r w:rsidRPr="00F63539">
              <w:rPr>
                <w:rFonts w:asciiTheme="minorHAnsi" w:hAnsiTheme="minorHAnsi"/>
                <w:sz w:val="18"/>
                <w:szCs w:val="18"/>
              </w:rPr>
              <w:t>Arbori</w:t>
            </w:r>
            <w:r w:rsidR="005D1961">
              <w:rPr>
                <w:rFonts w:asciiTheme="minorHAnsi" w:hAnsiTheme="minorHAnsi"/>
                <w:sz w:val="18"/>
                <w:szCs w:val="18"/>
              </w:rPr>
              <w:t>cultural</w:t>
            </w:r>
            <w:r w:rsidRPr="00F63539">
              <w:rPr>
                <w:rFonts w:asciiTheme="minorHAnsi" w:hAnsiTheme="minorHAnsi"/>
                <w:sz w:val="18"/>
                <w:szCs w:val="18"/>
              </w:rPr>
              <w:t xml:space="preserve"> Impact Assessment</w:t>
            </w:r>
            <w:r w:rsidR="005E4FAF">
              <w:rPr>
                <w:rFonts w:asciiTheme="minorHAnsi" w:hAnsiTheme="minorHAnsi"/>
                <w:sz w:val="18"/>
                <w:szCs w:val="18"/>
              </w:rPr>
              <w:t xml:space="preserve"> – </w:t>
            </w:r>
            <w:r w:rsidR="00A124B0">
              <w:rPr>
                <w:rFonts w:asciiTheme="minorHAnsi" w:hAnsiTheme="minorHAnsi"/>
                <w:sz w:val="18"/>
                <w:szCs w:val="18"/>
              </w:rPr>
              <w:t>Appendix J</w:t>
            </w:r>
          </w:p>
        </w:tc>
        <w:tc>
          <w:tcPr>
            <w:tcW w:w="1417" w:type="dxa"/>
          </w:tcPr>
          <w:p w14:paraId="5DD27AAA" w14:textId="7A604807" w:rsidR="00F63539" w:rsidRPr="00F63539"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F63539">
              <w:rPr>
                <w:rFonts w:asciiTheme="minorHAnsi" w:hAnsiTheme="minorHAnsi"/>
                <w:sz w:val="18"/>
                <w:szCs w:val="18"/>
              </w:rPr>
              <w:t>AIA-01</w:t>
            </w:r>
          </w:p>
        </w:tc>
        <w:tc>
          <w:tcPr>
            <w:tcW w:w="993" w:type="dxa"/>
          </w:tcPr>
          <w:p w14:paraId="6EB8AD3D" w14:textId="68AB7A86" w:rsidR="00F63539" w:rsidRPr="0093748C" w:rsidRDefault="005D1961"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93748C">
              <w:rPr>
                <w:rFonts w:asciiTheme="minorHAnsi" w:hAnsiTheme="minorHAnsi"/>
                <w:sz w:val="18"/>
                <w:szCs w:val="18"/>
              </w:rPr>
              <w:t>B</w:t>
            </w:r>
          </w:p>
        </w:tc>
        <w:tc>
          <w:tcPr>
            <w:tcW w:w="1984" w:type="dxa"/>
          </w:tcPr>
          <w:p w14:paraId="3DDAE310" w14:textId="7A15C15A" w:rsidR="00F63539" w:rsidRPr="0093748C" w:rsidRDefault="005D1961"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93748C">
              <w:rPr>
                <w:rFonts w:asciiTheme="minorHAnsi" w:hAnsiTheme="minorHAnsi"/>
                <w:sz w:val="18"/>
                <w:szCs w:val="18"/>
              </w:rPr>
              <w:t>14 February 2023</w:t>
            </w:r>
          </w:p>
        </w:tc>
        <w:tc>
          <w:tcPr>
            <w:tcW w:w="2126" w:type="dxa"/>
          </w:tcPr>
          <w:p w14:paraId="1145B7DB" w14:textId="7EE90519" w:rsidR="00F63539" w:rsidRPr="00F63539"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F63539">
              <w:rPr>
                <w:rFonts w:asciiTheme="minorHAnsi" w:hAnsiTheme="minorHAnsi"/>
                <w:sz w:val="18"/>
                <w:szCs w:val="18"/>
              </w:rPr>
              <w:t>Arterra Design</w:t>
            </w:r>
          </w:p>
        </w:tc>
      </w:tr>
      <w:tr w:rsidR="00F63539" w:rsidRPr="006C7054" w14:paraId="0B808C61" w14:textId="77777777"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4B69DF3F" w14:textId="72F0E4F9" w:rsidR="00F63539" w:rsidRPr="000E0FF6" w:rsidRDefault="00F63539" w:rsidP="00F63539">
            <w:pPr>
              <w:pStyle w:val="BodyText"/>
              <w:spacing w:after="0" w:line="276" w:lineRule="auto"/>
              <w:rPr>
                <w:rFonts w:asciiTheme="minorHAnsi" w:hAnsiTheme="minorHAnsi"/>
                <w:sz w:val="18"/>
                <w:szCs w:val="18"/>
              </w:rPr>
            </w:pPr>
            <w:r w:rsidRPr="000E0FF6">
              <w:rPr>
                <w:rFonts w:asciiTheme="minorHAnsi" w:hAnsiTheme="minorHAnsi"/>
                <w:sz w:val="18"/>
                <w:szCs w:val="18"/>
              </w:rPr>
              <w:t xml:space="preserve">Access Report </w:t>
            </w:r>
            <w:r w:rsidR="0099668D">
              <w:rPr>
                <w:rFonts w:asciiTheme="minorHAnsi" w:hAnsiTheme="minorHAnsi"/>
                <w:sz w:val="18"/>
                <w:szCs w:val="18"/>
              </w:rPr>
              <w:t>–</w:t>
            </w:r>
            <w:r w:rsidR="00A124B0">
              <w:rPr>
                <w:rFonts w:asciiTheme="minorHAnsi" w:hAnsiTheme="minorHAnsi"/>
                <w:sz w:val="18"/>
                <w:szCs w:val="18"/>
              </w:rPr>
              <w:t xml:space="preserve"> Appendix H</w:t>
            </w:r>
          </w:p>
        </w:tc>
        <w:tc>
          <w:tcPr>
            <w:tcW w:w="1417" w:type="dxa"/>
          </w:tcPr>
          <w:p w14:paraId="37A6481B" w14:textId="4C10D35F" w:rsidR="00F63539" w:rsidRPr="000E0FF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21353-DA</w:t>
            </w:r>
          </w:p>
        </w:tc>
        <w:tc>
          <w:tcPr>
            <w:tcW w:w="993" w:type="dxa"/>
          </w:tcPr>
          <w:p w14:paraId="012913F2" w14:textId="5622E800" w:rsidR="00F63539" w:rsidRPr="000E0FF6" w:rsidRDefault="000C3A4F"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1.2</w:t>
            </w:r>
          </w:p>
        </w:tc>
        <w:tc>
          <w:tcPr>
            <w:tcW w:w="1984" w:type="dxa"/>
          </w:tcPr>
          <w:p w14:paraId="1FEEE01E" w14:textId="5C77EA59" w:rsidR="00F63539" w:rsidRPr="000E0FF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22 November 2022</w:t>
            </w:r>
          </w:p>
        </w:tc>
        <w:tc>
          <w:tcPr>
            <w:tcW w:w="2126" w:type="dxa"/>
          </w:tcPr>
          <w:p w14:paraId="2A189107" w14:textId="7F662E0C" w:rsidR="00F63539" w:rsidRPr="000E0FF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 xml:space="preserve">Access-I </w:t>
            </w:r>
          </w:p>
        </w:tc>
      </w:tr>
      <w:tr w:rsidR="00F63539" w:rsidRPr="006C7054" w14:paraId="3750B646"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5D96245D" w14:textId="6D37FD09" w:rsidR="00F63539" w:rsidRPr="000E0FF6" w:rsidRDefault="00F63539" w:rsidP="00F63539">
            <w:pPr>
              <w:pStyle w:val="BodyText"/>
              <w:spacing w:after="0" w:line="276" w:lineRule="auto"/>
              <w:rPr>
                <w:rFonts w:asciiTheme="minorHAnsi" w:hAnsiTheme="minorHAnsi"/>
                <w:sz w:val="18"/>
                <w:szCs w:val="18"/>
              </w:rPr>
            </w:pPr>
            <w:r w:rsidRPr="000E0FF6">
              <w:rPr>
                <w:rFonts w:asciiTheme="minorHAnsi" w:hAnsiTheme="minorHAnsi"/>
                <w:sz w:val="18"/>
                <w:szCs w:val="18"/>
              </w:rPr>
              <w:t xml:space="preserve">BCA Design Compliance Assessment </w:t>
            </w:r>
            <w:r w:rsidR="0099668D">
              <w:rPr>
                <w:rFonts w:asciiTheme="minorHAnsi" w:hAnsiTheme="minorHAnsi"/>
                <w:sz w:val="18"/>
                <w:szCs w:val="18"/>
              </w:rPr>
              <w:t>–</w:t>
            </w:r>
            <w:r w:rsidRPr="000E0FF6">
              <w:rPr>
                <w:rFonts w:asciiTheme="minorHAnsi" w:hAnsiTheme="minorHAnsi"/>
                <w:sz w:val="18"/>
                <w:szCs w:val="18"/>
              </w:rPr>
              <w:t xml:space="preserve"> Appendix </w:t>
            </w:r>
            <w:r w:rsidR="00A124B0">
              <w:rPr>
                <w:rFonts w:asciiTheme="minorHAnsi" w:hAnsiTheme="minorHAnsi"/>
                <w:sz w:val="18"/>
                <w:szCs w:val="18"/>
              </w:rPr>
              <w:t>L</w:t>
            </w:r>
          </w:p>
        </w:tc>
        <w:tc>
          <w:tcPr>
            <w:tcW w:w="1417" w:type="dxa"/>
          </w:tcPr>
          <w:p w14:paraId="63FDF20A" w14:textId="142B2DAF" w:rsidR="00F63539" w:rsidRPr="000E0FF6" w:rsidRDefault="00A72EF5"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P220195</w:t>
            </w:r>
          </w:p>
        </w:tc>
        <w:tc>
          <w:tcPr>
            <w:tcW w:w="993" w:type="dxa"/>
          </w:tcPr>
          <w:p w14:paraId="203B6185" w14:textId="14A323D3" w:rsidR="00F63539" w:rsidRPr="000E0FF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0</w:t>
            </w:r>
          </w:p>
        </w:tc>
        <w:tc>
          <w:tcPr>
            <w:tcW w:w="1984" w:type="dxa"/>
          </w:tcPr>
          <w:p w14:paraId="2118F6C5" w14:textId="74E15841" w:rsidR="00F63539" w:rsidRPr="000E0FF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14 November 2022</w:t>
            </w:r>
          </w:p>
        </w:tc>
        <w:tc>
          <w:tcPr>
            <w:tcW w:w="2126" w:type="dxa"/>
          </w:tcPr>
          <w:p w14:paraId="55BFBA08" w14:textId="63AA49DC" w:rsidR="00F63539" w:rsidRPr="000E0FF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 xml:space="preserve">BCA Vision </w:t>
            </w:r>
          </w:p>
        </w:tc>
      </w:tr>
      <w:tr w:rsidR="00F63539" w:rsidRPr="006C7054" w14:paraId="385C6966" w14:textId="77777777"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2E6D6E74" w14:textId="65D2648B" w:rsidR="00F63539" w:rsidRPr="000E0FF6" w:rsidRDefault="00A72EF5" w:rsidP="00F63539">
            <w:pPr>
              <w:pStyle w:val="BodyText"/>
              <w:spacing w:after="0" w:line="276" w:lineRule="auto"/>
              <w:rPr>
                <w:rFonts w:asciiTheme="minorHAnsi" w:hAnsiTheme="minorHAnsi"/>
                <w:sz w:val="18"/>
                <w:szCs w:val="18"/>
              </w:rPr>
            </w:pPr>
            <w:r>
              <w:rPr>
                <w:rFonts w:asciiTheme="minorHAnsi" w:hAnsiTheme="minorHAnsi"/>
                <w:sz w:val="18"/>
                <w:szCs w:val="18"/>
              </w:rPr>
              <w:t>Noise Intrusion Assessment</w:t>
            </w:r>
            <w:r w:rsidR="00F63539" w:rsidRPr="000E0FF6">
              <w:rPr>
                <w:rFonts w:asciiTheme="minorHAnsi" w:hAnsiTheme="minorHAnsi"/>
                <w:sz w:val="18"/>
                <w:szCs w:val="18"/>
              </w:rPr>
              <w:t xml:space="preserve"> </w:t>
            </w:r>
            <w:r w:rsidR="0099668D">
              <w:rPr>
                <w:rFonts w:asciiTheme="minorHAnsi" w:hAnsiTheme="minorHAnsi"/>
                <w:sz w:val="18"/>
                <w:szCs w:val="18"/>
              </w:rPr>
              <w:t>–</w:t>
            </w:r>
            <w:r w:rsidR="00F63539" w:rsidRPr="000E0FF6">
              <w:rPr>
                <w:rFonts w:asciiTheme="minorHAnsi" w:hAnsiTheme="minorHAnsi"/>
                <w:sz w:val="18"/>
                <w:szCs w:val="18"/>
              </w:rPr>
              <w:t xml:space="preserve"> Appendix </w:t>
            </w:r>
            <w:r w:rsidR="00A124B0">
              <w:rPr>
                <w:rFonts w:asciiTheme="minorHAnsi" w:hAnsiTheme="minorHAnsi"/>
                <w:sz w:val="18"/>
                <w:szCs w:val="18"/>
              </w:rPr>
              <w:t>V</w:t>
            </w:r>
          </w:p>
        </w:tc>
        <w:tc>
          <w:tcPr>
            <w:tcW w:w="1417" w:type="dxa"/>
          </w:tcPr>
          <w:p w14:paraId="37331582" w14:textId="66DAF74B" w:rsidR="00F63539" w:rsidRPr="000E0FF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20221154.2</w:t>
            </w:r>
            <w:r w:rsidR="00A72EF5">
              <w:rPr>
                <w:rFonts w:asciiTheme="minorHAnsi" w:hAnsiTheme="minorHAnsi"/>
                <w:sz w:val="18"/>
                <w:szCs w:val="18"/>
              </w:rPr>
              <w:t>/0911A/R0/ANP</w:t>
            </w:r>
          </w:p>
        </w:tc>
        <w:tc>
          <w:tcPr>
            <w:tcW w:w="993" w:type="dxa"/>
          </w:tcPr>
          <w:p w14:paraId="3DCCED00" w14:textId="0260B4D2" w:rsidR="00F63539" w:rsidRPr="000E0FF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0</w:t>
            </w:r>
          </w:p>
        </w:tc>
        <w:tc>
          <w:tcPr>
            <w:tcW w:w="1984" w:type="dxa"/>
          </w:tcPr>
          <w:p w14:paraId="79ACEB7E" w14:textId="64C4366B" w:rsidR="00F63539" w:rsidRPr="000E0FF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9 November 2022</w:t>
            </w:r>
          </w:p>
        </w:tc>
        <w:tc>
          <w:tcPr>
            <w:tcW w:w="2126" w:type="dxa"/>
          </w:tcPr>
          <w:p w14:paraId="79D34073" w14:textId="01C46E9B" w:rsidR="00F63539" w:rsidRPr="000E0FF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 xml:space="preserve">Acoustic Logic </w:t>
            </w:r>
          </w:p>
        </w:tc>
      </w:tr>
      <w:tr w:rsidR="00F63539" w:rsidRPr="006C7054" w14:paraId="39909A40" w14:textId="77777777" w:rsidTr="007E650D">
        <w:trPr>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4C443E01" w14:textId="79EC5E6D" w:rsidR="00F63539" w:rsidRPr="000E0FF6" w:rsidRDefault="00F63539" w:rsidP="00F63539">
            <w:pPr>
              <w:pStyle w:val="BodyText"/>
              <w:spacing w:after="0" w:line="276" w:lineRule="auto"/>
              <w:rPr>
                <w:rFonts w:asciiTheme="minorHAnsi" w:hAnsiTheme="minorHAnsi"/>
                <w:sz w:val="18"/>
                <w:szCs w:val="18"/>
              </w:rPr>
            </w:pPr>
            <w:r w:rsidRPr="000E0FF6">
              <w:rPr>
                <w:rFonts w:asciiTheme="minorHAnsi" w:hAnsiTheme="minorHAnsi"/>
                <w:sz w:val="18"/>
                <w:szCs w:val="18"/>
              </w:rPr>
              <w:t xml:space="preserve">Geotechnical Investigation Assessment </w:t>
            </w:r>
            <w:r w:rsidR="0099668D">
              <w:rPr>
                <w:rFonts w:asciiTheme="minorHAnsi" w:hAnsiTheme="minorHAnsi"/>
                <w:sz w:val="18"/>
                <w:szCs w:val="18"/>
              </w:rPr>
              <w:t>–</w:t>
            </w:r>
            <w:r w:rsidRPr="000E0FF6">
              <w:rPr>
                <w:rFonts w:asciiTheme="minorHAnsi" w:hAnsiTheme="minorHAnsi"/>
                <w:sz w:val="18"/>
                <w:szCs w:val="18"/>
              </w:rPr>
              <w:t xml:space="preserve"> Appendix </w:t>
            </w:r>
            <w:r w:rsidR="00A124B0">
              <w:rPr>
                <w:rFonts w:asciiTheme="minorHAnsi" w:hAnsiTheme="minorHAnsi"/>
                <w:sz w:val="18"/>
                <w:szCs w:val="18"/>
              </w:rPr>
              <w:t>P</w:t>
            </w:r>
          </w:p>
        </w:tc>
        <w:tc>
          <w:tcPr>
            <w:tcW w:w="1417" w:type="dxa"/>
          </w:tcPr>
          <w:p w14:paraId="710B7EEE" w14:textId="30371D60" w:rsidR="00F63539" w:rsidRPr="000E0FF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21/3539</w:t>
            </w:r>
          </w:p>
        </w:tc>
        <w:tc>
          <w:tcPr>
            <w:tcW w:w="993" w:type="dxa"/>
          </w:tcPr>
          <w:p w14:paraId="6111771B" w14:textId="56A9E023" w:rsidR="00F63539" w:rsidRPr="000E0FF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0</w:t>
            </w:r>
          </w:p>
        </w:tc>
        <w:tc>
          <w:tcPr>
            <w:tcW w:w="1984" w:type="dxa"/>
          </w:tcPr>
          <w:p w14:paraId="76133061" w14:textId="349F19B4" w:rsidR="00F63539" w:rsidRPr="000E0FF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December 2021</w:t>
            </w:r>
          </w:p>
        </w:tc>
        <w:tc>
          <w:tcPr>
            <w:tcW w:w="2126" w:type="dxa"/>
          </w:tcPr>
          <w:p w14:paraId="5933F6D1" w14:textId="0F0AF1E2" w:rsidR="00F63539" w:rsidRPr="000E0FF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 xml:space="preserve">STS Geotechnics </w:t>
            </w:r>
          </w:p>
        </w:tc>
      </w:tr>
      <w:tr w:rsidR="00F63539" w:rsidRPr="006C7054" w14:paraId="46D52EA5" w14:textId="77777777" w:rsidTr="007E650D">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3686" w:type="dxa"/>
          </w:tcPr>
          <w:p w14:paraId="7B7A596C" w14:textId="1F564AEB" w:rsidR="00F63539" w:rsidRPr="000E0FF6" w:rsidRDefault="00F63539" w:rsidP="00B63C94">
            <w:pPr>
              <w:pStyle w:val="BodyText"/>
              <w:spacing w:after="0" w:line="276" w:lineRule="auto"/>
              <w:rPr>
                <w:rFonts w:asciiTheme="minorHAnsi" w:hAnsiTheme="minorHAnsi"/>
                <w:sz w:val="18"/>
                <w:szCs w:val="18"/>
              </w:rPr>
            </w:pPr>
            <w:r w:rsidRPr="000E0FF6">
              <w:rPr>
                <w:rFonts w:asciiTheme="minorHAnsi" w:hAnsiTheme="minorHAnsi"/>
                <w:sz w:val="18"/>
                <w:szCs w:val="18"/>
              </w:rPr>
              <w:t>Traffic Impact Assessment</w:t>
            </w:r>
            <w:r w:rsidR="00DF6163">
              <w:rPr>
                <w:rFonts w:asciiTheme="minorHAnsi" w:hAnsiTheme="minorHAnsi"/>
                <w:sz w:val="18"/>
                <w:szCs w:val="18"/>
              </w:rPr>
              <w:t xml:space="preserve"> –</w:t>
            </w:r>
            <w:r w:rsidRPr="000E0FF6">
              <w:rPr>
                <w:rFonts w:asciiTheme="minorHAnsi" w:hAnsiTheme="minorHAnsi"/>
                <w:sz w:val="18"/>
                <w:szCs w:val="18"/>
              </w:rPr>
              <w:t xml:space="preserve"> Appendix </w:t>
            </w:r>
            <w:r w:rsidR="00A124B0">
              <w:rPr>
                <w:rFonts w:asciiTheme="minorHAnsi" w:hAnsiTheme="minorHAnsi"/>
                <w:sz w:val="18"/>
                <w:szCs w:val="18"/>
              </w:rPr>
              <w:t>S</w:t>
            </w:r>
          </w:p>
        </w:tc>
        <w:tc>
          <w:tcPr>
            <w:tcW w:w="1417" w:type="dxa"/>
          </w:tcPr>
          <w:p w14:paraId="1FC56BB6" w14:textId="1990C7F4" w:rsidR="00F63539" w:rsidRPr="000E0FF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21.640r01</w:t>
            </w:r>
          </w:p>
        </w:tc>
        <w:tc>
          <w:tcPr>
            <w:tcW w:w="993" w:type="dxa"/>
          </w:tcPr>
          <w:p w14:paraId="73C1F91C" w14:textId="3EFC6561" w:rsidR="00F63539" w:rsidRPr="000E0FF6" w:rsidRDefault="00B63C94"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v0</w:t>
            </w:r>
            <w:r w:rsidR="00F63539" w:rsidRPr="000E0FF6">
              <w:rPr>
                <w:rFonts w:asciiTheme="minorHAnsi" w:hAnsiTheme="minorHAnsi"/>
                <w:sz w:val="18"/>
                <w:szCs w:val="18"/>
              </w:rPr>
              <w:t>2</w:t>
            </w:r>
          </w:p>
        </w:tc>
        <w:tc>
          <w:tcPr>
            <w:tcW w:w="1984" w:type="dxa"/>
          </w:tcPr>
          <w:p w14:paraId="737E98C3" w14:textId="52C7034F" w:rsidR="00F63539" w:rsidRPr="000E0FF6" w:rsidRDefault="00B63C94"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 xml:space="preserve">11 </w:t>
            </w:r>
            <w:r w:rsidR="00F63539" w:rsidRPr="000E0FF6">
              <w:rPr>
                <w:rFonts w:asciiTheme="minorHAnsi" w:hAnsiTheme="minorHAnsi"/>
                <w:sz w:val="18"/>
                <w:szCs w:val="18"/>
              </w:rPr>
              <w:t>November 2022</w:t>
            </w:r>
          </w:p>
        </w:tc>
        <w:tc>
          <w:tcPr>
            <w:tcW w:w="2126" w:type="dxa"/>
          </w:tcPr>
          <w:p w14:paraId="5AB758C4" w14:textId="4D0F0C95" w:rsidR="00F63539" w:rsidRPr="000E0FF6" w:rsidRDefault="00F63539"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TRAFFIX</w:t>
            </w:r>
          </w:p>
        </w:tc>
      </w:tr>
      <w:tr w:rsidR="00F63539" w:rsidRPr="006C7054" w14:paraId="2DE90D95" w14:textId="77777777" w:rsidTr="007E650D">
        <w:trPr>
          <w:cantSplit w:val="0"/>
          <w:trHeight w:val="70"/>
        </w:trPr>
        <w:tc>
          <w:tcPr>
            <w:cnfStyle w:val="001000000000" w:firstRow="0" w:lastRow="0" w:firstColumn="1" w:lastColumn="0" w:oddVBand="0" w:evenVBand="0" w:oddHBand="0" w:evenHBand="0" w:firstRowFirstColumn="0" w:firstRowLastColumn="0" w:lastRowFirstColumn="0" w:lastRowLastColumn="0"/>
            <w:tcW w:w="3686" w:type="dxa"/>
            <w:hideMark/>
          </w:tcPr>
          <w:p w14:paraId="7B6B48CE" w14:textId="28BE2F3E" w:rsidR="00F63539" w:rsidRPr="000E0FF6" w:rsidRDefault="005D1961" w:rsidP="00A124B0">
            <w:pPr>
              <w:pStyle w:val="BodyText"/>
              <w:spacing w:after="0" w:line="276" w:lineRule="auto"/>
              <w:rPr>
                <w:rFonts w:asciiTheme="minorHAnsi" w:hAnsiTheme="minorHAnsi"/>
                <w:sz w:val="18"/>
                <w:szCs w:val="18"/>
              </w:rPr>
            </w:pPr>
            <w:r w:rsidRPr="000E0FF6">
              <w:rPr>
                <w:rFonts w:asciiTheme="minorHAnsi" w:hAnsiTheme="minorHAnsi"/>
                <w:sz w:val="18"/>
                <w:szCs w:val="18"/>
              </w:rPr>
              <w:t xml:space="preserve">Waste Management Plan </w:t>
            </w:r>
            <w:r>
              <w:rPr>
                <w:rFonts w:asciiTheme="minorHAnsi" w:hAnsiTheme="minorHAnsi"/>
                <w:sz w:val="18"/>
                <w:szCs w:val="18"/>
              </w:rPr>
              <w:t>– Demolition and Construction Waste</w:t>
            </w:r>
            <w:r w:rsidR="00DF6163">
              <w:rPr>
                <w:rFonts w:asciiTheme="minorHAnsi" w:hAnsiTheme="minorHAnsi"/>
                <w:sz w:val="18"/>
                <w:szCs w:val="18"/>
              </w:rPr>
              <w:t xml:space="preserve"> </w:t>
            </w:r>
            <w:r w:rsidRPr="000E0FF6">
              <w:rPr>
                <w:rFonts w:asciiTheme="minorHAnsi" w:hAnsiTheme="minorHAnsi"/>
                <w:sz w:val="18"/>
                <w:szCs w:val="18"/>
              </w:rPr>
              <w:t xml:space="preserve">– Appendix </w:t>
            </w:r>
            <w:r w:rsidR="00A124B0">
              <w:rPr>
                <w:rFonts w:asciiTheme="minorHAnsi" w:hAnsiTheme="minorHAnsi"/>
                <w:sz w:val="18"/>
                <w:szCs w:val="18"/>
              </w:rPr>
              <w:t>R</w:t>
            </w:r>
          </w:p>
        </w:tc>
        <w:tc>
          <w:tcPr>
            <w:tcW w:w="1417" w:type="dxa"/>
          </w:tcPr>
          <w:p w14:paraId="5DD4F102" w14:textId="78F0FD44" w:rsidR="00F63539" w:rsidRPr="000E0FF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w:t>
            </w:r>
          </w:p>
        </w:tc>
        <w:tc>
          <w:tcPr>
            <w:tcW w:w="993" w:type="dxa"/>
          </w:tcPr>
          <w:p w14:paraId="4D2EC267" w14:textId="07FC6666" w:rsidR="00F63539" w:rsidRPr="000E0FF6" w:rsidRDefault="00F63539"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E0FF6">
              <w:rPr>
                <w:rFonts w:asciiTheme="minorHAnsi" w:hAnsiTheme="minorHAnsi"/>
                <w:sz w:val="18"/>
                <w:szCs w:val="18"/>
              </w:rPr>
              <w:t>-</w:t>
            </w:r>
          </w:p>
        </w:tc>
        <w:tc>
          <w:tcPr>
            <w:tcW w:w="1984" w:type="dxa"/>
          </w:tcPr>
          <w:p w14:paraId="15E4B9BE" w14:textId="4BE5AF2C" w:rsidR="00F63539" w:rsidRPr="00F12550" w:rsidRDefault="00F12550" w:rsidP="00F63539">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w:t>
            </w:r>
          </w:p>
        </w:tc>
        <w:tc>
          <w:tcPr>
            <w:tcW w:w="2126" w:type="dxa"/>
          </w:tcPr>
          <w:p w14:paraId="02B67D14" w14:textId="4B55A61C" w:rsidR="005D1961" w:rsidRPr="0093748C" w:rsidRDefault="004C366E" w:rsidP="005D1961">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93748C">
              <w:rPr>
                <w:rFonts w:asciiTheme="minorHAnsi" w:hAnsiTheme="minorHAnsi"/>
                <w:sz w:val="18"/>
                <w:szCs w:val="18"/>
              </w:rPr>
              <w:t>LAHC</w:t>
            </w:r>
          </w:p>
        </w:tc>
      </w:tr>
      <w:tr w:rsidR="005D1961" w:rsidRPr="006C7054" w14:paraId="5490677F" w14:textId="77777777" w:rsidTr="007E650D">
        <w:trPr>
          <w:cnfStyle w:val="000000010000" w:firstRow="0" w:lastRow="0" w:firstColumn="0" w:lastColumn="0" w:oddVBand="0" w:evenVBand="0" w:oddHBand="0" w:evenHBand="1" w:firstRowFirstColumn="0" w:firstRowLastColumn="0" w:lastRowFirstColumn="0" w:lastRowLastColumn="0"/>
          <w:cantSplit w:val="0"/>
          <w:trHeight w:val="70"/>
        </w:trPr>
        <w:tc>
          <w:tcPr>
            <w:cnfStyle w:val="001000000000" w:firstRow="0" w:lastRow="0" w:firstColumn="1" w:lastColumn="0" w:oddVBand="0" w:evenVBand="0" w:oddHBand="0" w:evenHBand="0" w:firstRowFirstColumn="0" w:firstRowLastColumn="0" w:lastRowFirstColumn="0" w:lastRowLastColumn="0"/>
            <w:tcW w:w="3686" w:type="dxa"/>
          </w:tcPr>
          <w:p w14:paraId="43A45A66" w14:textId="016630CA" w:rsidR="005D1961" w:rsidRPr="000E0FF6" w:rsidRDefault="005D1961" w:rsidP="00F63539">
            <w:pPr>
              <w:pStyle w:val="BodyText"/>
              <w:spacing w:after="0" w:line="276" w:lineRule="auto"/>
              <w:rPr>
                <w:rFonts w:asciiTheme="minorHAnsi" w:hAnsiTheme="minorHAnsi"/>
                <w:sz w:val="18"/>
                <w:szCs w:val="18"/>
              </w:rPr>
            </w:pPr>
            <w:r w:rsidRPr="000E0FF6">
              <w:rPr>
                <w:rFonts w:asciiTheme="minorHAnsi" w:hAnsiTheme="minorHAnsi"/>
                <w:sz w:val="18"/>
                <w:szCs w:val="18"/>
              </w:rPr>
              <w:t xml:space="preserve">Waste Management Plan </w:t>
            </w:r>
            <w:r>
              <w:rPr>
                <w:rFonts w:asciiTheme="minorHAnsi" w:hAnsiTheme="minorHAnsi"/>
                <w:sz w:val="18"/>
                <w:szCs w:val="18"/>
              </w:rPr>
              <w:t>–</w:t>
            </w:r>
            <w:r w:rsidR="0099668D">
              <w:rPr>
                <w:rFonts w:asciiTheme="minorHAnsi" w:hAnsiTheme="minorHAnsi"/>
                <w:sz w:val="18"/>
                <w:szCs w:val="18"/>
              </w:rPr>
              <w:t xml:space="preserve"> </w:t>
            </w:r>
            <w:r>
              <w:rPr>
                <w:rFonts w:asciiTheme="minorHAnsi" w:hAnsiTheme="minorHAnsi"/>
                <w:sz w:val="18"/>
                <w:szCs w:val="18"/>
              </w:rPr>
              <w:t>Occupancy Stage</w:t>
            </w:r>
            <w:r w:rsidR="00DF6163">
              <w:rPr>
                <w:rFonts w:asciiTheme="minorHAnsi" w:hAnsiTheme="minorHAnsi"/>
                <w:sz w:val="18"/>
                <w:szCs w:val="18"/>
              </w:rPr>
              <w:t xml:space="preserve"> </w:t>
            </w:r>
            <w:r w:rsidR="00A124B0">
              <w:rPr>
                <w:rFonts w:asciiTheme="minorHAnsi" w:hAnsiTheme="minorHAnsi"/>
                <w:sz w:val="18"/>
                <w:szCs w:val="18"/>
              </w:rPr>
              <w:t>– Appendix R</w:t>
            </w:r>
          </w:p>
        </w:tc>
        <w:tc>
          <w:tcPr>
            <w:tcW w:w="1417" w:type="dxa"/>
          </w:tcPr>
          <w:p w14:paraId="132CDB8E" w14:textId="301F5BBA" w:rsidR="005D1961" w:rsidRPr="000E0FF6" w:rsidRDefault="005D1961"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w:t>
            </w:r>
          </w:p>
        </w:tc>
        <w:tc>
          <w:tcPr>
            <w:tcW w:w="993" w:type="dxa"/>
          </w:tcPr>
          <w:p w14:paraId="3AEF9F58" w14:textId="517928CF" w:rsidR="005D1961" w:rsidRPr="000E0FF6" w:rsidRDefault="005D1961"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w:t>
            </w:r>
          </w:p>
        </w:tc>
        <w:tc>
          <w:tcPr>
            <w:tcW w:w="1984" w:type="dxa"/>
          </w:tcPr>
          <w:p w14:paraId="15C0B4C2" w14:textId="4FA66441" w:rsidR="005D1961" w:rsidRPr="00F12550" w:rsidRDefault="00F12550" w:rsidP="00F63539">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w:t>
            </w:r>
          </w:p>
        </w:tc>
        <w:tc>
          <w:tcPr>
            <w:tcW w:w="2126" w:type="dxa"/>
          </w:tcPr>
          <w:p w14:paraId="1CE33C63" w14:textId="35031509" w:rsidR="005D1961" w:rsidRPr="0093748C" w:rsidRDefault="004C366E" w:rsidP="005D1961">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93748C">
              <w:rPr>
                <w:rFonts w:asciiTheme="minorHAnsi" w:hAnsiTheme="minorHAnsi"/>
                <w:sz w:val="18"/>
                <w:szCs w:val="18"/>
              </w:rPr>
              <w:t>LAHC</w:t>
            </w:r>
          </w:p>
        </w:tc>
      </w:tr>
      <w:bookmarkEnd w:id="47"/>
    </w:tbl>
    <w:p w14:paraId="49F92579" w14:textId="427E5FB0" w:rsidR="0048430D" w:rsidRPr="0017025F" w:rsidRDefault="0048430D" w:rsidP="003B7171">
      <w:pPr>
        <w:pStyle w:val="BodyText"/>
        <w:numPr>
          <w:ilvl w:val="0"/>
          <w:numId w:val="0"/>
        </w:numPr>
        <w:rPr>
          <w:bCs/>
          <w:lang w:val="en-US"/>
        </w:rPr>
      </w:pPr>
    </w:p>
    <w:p w14:paraId="331C7849" w14:textId="489258EE" w:rsidR="006C7054" w:rsidRPr="005E17D5" w:rsidRDefault="006C7054" w:rsidP="009402A8">
      <w:pPr>
        <w:pStyle w:val="BodyText"/>
        <w:keepNext/>
        <w:keepLines/>
        <w:rPr>
          <w:b/>
          <w:bCs/>
          <w:highlight w:val="yellow"/>
          <w:lang w:val="en-US"/>
        </w:rPr>
      </w:pPr>
      <w:r w:rsidRPr="00F63539">
        <w:rPr>
          <w:b/>
          <w:bCs/>
          <w:lang w:val="en-US"/>
        </w:rPr>
        <w:t xml:space="preserve">Design </w:t>
      </w:r>
      <w:r w:rsidR="00433D34">
        <w:rPr>
          <w:b/>
          <w:bCs/>
          <w:lang w:val="en-US"/>
        </w:rPr>
        <w:t>C</w:t>
      </w:r>
      <w:r w:rsidRPr="00F63539">
        <w:rPr>
          <w:b/>
          <w:bCs/>
          <w:lang w:val="en-US"/>
        </w:rPr>
        <w:t xml:space="preserve">ompliance and </w:t>
      </w:r>
      <w:proofErr w:type="spellStart"/>
      <w:r w:rsidRPr="0083688A">
        <w:rPr>
          <w:b/>
          <w:bCs/>
          <w:lang w:val="en-US"/>
        </w:rPr>
        <w:t>hecklists</w:t>
      </w:r>
      <w:proofErr w:type="spellEnd"/>
      <w:r w:rsidRPr="0083688A">
        <w:rPr>
          <w:b/>
          <w:bCs/>
          <w:lang w:val="en-US"/>
        </w:rPr>
        <w:t xml:space="preserve"> </w:t>
      </w:r>
      <w:r w:rsidR="00483434" w:rsidRPr="00BB3EBB">
        <w:rPr>
          <w:b/>
          <w:bCs/>
          <w:lang w:val="en-US"/>
        </w:rPr>
        <w:t>–</w:t>
      </w:r>
      <w:r w:rsidRPr="00BB3EBB">
        <w:rPr>
          <w:b/>
          <w:bCs/>
          <w:lang w:val="en-US"/>
        </w:rPr>
        <w:t xml:space="preserve"> </w:t>
      </w:r>
      <w:r w:rsidR="00A124B0">
        <w:rPr>
          <w:b/>
          <w:bCs/>
        </w:rPr>
        <w:t>Appendix M</w:t>
      </w:r>
    </w:p>
    <w:p w14:paraId="28B8B494" w14:textId="196E42ED" w:rsidR="006C7054" w:rsidRPr="00F63539" w:rsidRDefault="006C7054" w:rsidP="006C7054">
      <w:pPr>
        <w:pStyle w:val="BodyText"/>
      </w:pPr>
      <w:r w:rsidRPr="00F63539">
        <w:t xml:space="preserve">Architect’s Certificate of Building Design Compliance – </w:t>
      </w:r>
      <w:r w:rsidR="00F63539" w:rsidRPr="00F63539">
        <w:t>Custance</w:t>
      </w:r>
      <w:r w:rsidRPr="00F63539">
        <w:t xml:space="preserve"> dated </w:t>
      </w:r>
      <w:r w:rsidR="00C44DA4">
        <w:t>03 April 2023</w:t>
      </w:r>
      <w:r w:rsidRPr="00F63539">
        <w:t xml:space="preserve"> </w:t>
      </w:r>
    </w:p>
    <w:p w14:paraId="50F45AAC" w14:textId="4ACB4E3D" w:rsidR="006C7054" w:rsidRPr="00F63539" w:rsidRDefault="006C7054" w:rsidP="006C7054">
      <w:pPr>
        <w:pStyle w:val="BodyText"/>
      </w:pPr>
      <w:r w:rsidRPr="00F63539">
        <w:t xml:space="preserve">Certificate of Landscape Documentation Compliance – </w:t>
      </w:r>
      <w:r w:rsidR="00F63539" w:rsidRPr="00F63539">
        <w:t xml:space="preserve">Aaron </w:t>
      </w:r>
      <w:proofErr w:type="spellStart"/>
      <w:r w:rsidR="00F63539" w:rsidRPr="00F63539">
        <w:t>Lakeman</w:t>
      </w:r>
      <w:proofErr w:type="spellEnd"/>
      <w:r w:rsidRPr="00F63539">
        <w:t xml:space="preserve"> dated </w:t>
      </w:r>
      <w:r w:rsidR="00F63539" w:rsidRPr="00F63539">
        <w:t>16 November 2022</w:t>
      </w:r>
      <w:r w:rsidRPr="00F63539">
        <w:t xml:space="preserve"> </w:t>
      </w:r>
    </w:p>
    <w:p w14:paraId="6A464457" w14:textId="324C99C7" w:rsidR="00F63539" w:rsidRPr="009402A8" w:rsidRDefault="006C7054" w:rsidP="00F63539">
      <w:pPr>
        <w:pStyle w:val="BodyText"/>
        <w:spacing w:line="276" w:lineRule="auto"/>
        <w:rPr>
          <w:rFonts w:asciiTheme="minorHAnsi" w:hAnsiTheme="minorHAnsi"/>
          <w:sz w:val="18"/>
          <w:szCs w:val="18"/>
        </w:rPr>
      </w:pPr>
      <w:r w:rsidRPr="00F84884">
        <w:t xml:space="preserve">Certificate of Civil Documentation Compliance – </w:t>
      </w:r>
      <w:r w:rsidR="00F63539" w:rsidRPr="00433D34">
        <w:rPr>
          <w:rFonts w:asciiTheme="minorHAnsi" w:hAnsiTheme="minorHAnsi"/>
          <w:szCs w:val="20"/>
        </w:rPr>
        <w:t xml:space="preserve">JN Engineering Consultants </w:t>
      </w:r>
      <w:r w:rsidRPr="00433D34">
        <w:rPr>
          <w:szCs w:val="20"/>
        </w:rPr>
        <w:t xml:space="preserve">dated </w:t>
      </w:r>
      <w:r w:rsidR="00F63539" w:rsidRPr="00433D34">
        <w:rPr>
          <w:szCs w:val="20"/>
        </w:rPr>
        <w:t>16 November 2022</w:t>
      </w:r>
    </w:p>
    <w:p w14:paraId="3FB422DC" w14:textId="6F32DFBE" w:rsidR="009402A8" w:rsidRPr="009402A8" w:rsidRDefault="009402A8" w:rsidP="00F63539">
      <w:pPr>
        <w:pStyle w:val="BodyText"/>
        <w:spacing w:line="276" w:lineRule="auto"/>
        <w:rPr>
          <w:rFonts w:asciiTheme="minorHAnsi" w:hAnsiTheme="minorHAnsi"/>
          <w:sz w:val="18"/>
          <w:szCs w:val="18"/>
        </w:rPr>
      </w:pPr>
      <w:r>
        <w:t xml:space="preserve">Certificate of Design Intent – National Construction Code – </w:t>
      </w:r>
      <w:r w:rsidRPr="00433D34">
        <w:rPr>
          <w:szCs w:val="20"/>
        </w:rPr>
        <w:t xml:space="preserve">JN </w:t>
      </w:r>
      <w:r w:rsidRPr="00433D34">
        <w:rPr>
          <w:rFonts w:asciiTheme="minorHAnsi" w:hAnsiTheme="minorHAnsi"/>
          <w:szCs w:val="20"/>
        </w:rPr>
        <w:t xml:space="preserve">Engineering Consultants </w:t>
      </w:r>
      <w:r w:rsidRPr="00433D34">
        <w:rPr>
          <w:szCs w:val="20"/>
        </w:rPr>
        <w:t>dated 18 October 2022</w:t>
      </w:r>
    </w:p>
    <w:p w14:paraId="3FAF590A" w14:textId="7443614B" w:rsidR="009402A8" w:rsidRPr="00F84884" w:rsidRDefault="009402A8" w:rsidP="00F63539">
      <w:pPr>
        <w:pStyle w:val="BodyText"/>
        <w:spacing w:line="276" w:lineRule="auto"/>
        <w:rPr>
          <w:rFonts w:asciiTheme="minorHAnsi" w:hAnsiTheme="minorHAnsi"/>
          <w:sz w:val="18"/>
          <w:szCs w:val="18"/>
        </w:rPr>
      </w:pPr>
      <w:r>
        <w:t>Mechanical Documentation Compliance – Knox Advanced Engineering dated 26 July 2022</w:t>
      </w:r>
    </w:p>
    <w:p w14:paraId="4EA9FD48" w14:textId="59916AA9" w:rsidR="006C7054" w:rsidRPr="005D0BC5" w:rsidRDefault="005D0BC5" w:rsidP="009402A8">
      <w:pPr>
        <w:pStyle w:val="BodyText"/>
        <w:keepNext/>
        <w:keepLines/>
        <w:rPr>
          <w:b/>
          <w:bCs/>
          <w:lang w:val="en-US"/>
        </w:rPr>
      </w:pPr>
      <w:r w:rsidRPr="005D0BC5">
        <w:rPr>
          <w:b/>
          <w:bCs/>
          <w:lang w:val="en-US"/>
        </w:rPr>
        <w:t xml:space="preserve">Seniors Living Urban Design Guidelines </w:t>
      </w:r>
      <w:r w:rsidR="002D087C" w:rsidRPr="005D0BC5">
        <w:rPr>
          <w:b/>
          <w:bCs/>
          <w:lang w:val="en-US"/>
        </w:rPr>
        <w:t>Checklist</w:t>
      </w:r>
      <w:r w:rsidR="006C7054" w:rsidRPr="005D0BC5">
        <w:rPr>
          <w:b/>
          <w:bCs/>
          <w:lang w:val="en-US"/>
        </w:rPr>
        <w:t xml:space="preserve"> – </w:t>
      </w:r>
      <w:r w:rsidR="00A124B0">
        <w:rPr>
          <w:b/>
          <w:bCs/>
          <w:lang w:val="en-US"/>
        </w:rPr>
        <w:t>Appendix O</w:t>
      </w:r>
    </w:p>
    <w:p w14:paraId="6A669FCD" w14:textId="5E374AB1" w:rsidR="006C7054" w:rsidRPr="005D0BC5" w:rsidRDefault="00D312B1" w:rsidP="006C7054">
      <w:pPr>
        <w:pStyle w:val="BodyText"/>
        <w:rPr>
          <w:lang w:val="en-US"/>
        </w:rPr>
      </w:pPr>
      <w:r w:rsidRPr="005D0BC5">
        <w:rPr>
          <w:lang w:val="en-US"/>
        </w:rPr>
        <w:t>Seniors Living Policy: Urban design guidelines for infill development – Checklist</w:t>
      </w:r>
      <w:r w:rsidR="006C7054" w:rsidRPr="005D0BC5">
        <w:rPr>
          <w:lang w:val="en-US"/>
        </w:rPr>
        <w:t xml:space="preserve">, prepared by </w:t>
      </w:r>
      <w:r w:rsidR="00E41F54" w:rsidRPr="005D0BC5">
        <w:rPr>
          <w:lang w:val="en-US"/>
        </w:rPr>
        <w:t>Custance</w:t>
      </w:r>
      <w:r w:rsidR="006C7054" w:rsidRPr="005D0BC5">
        <w:rPr>
          <w:lang w:val="en-US"/>
        </w:rPr>
        <w:t xml:space="preserve"> dated </w:t>
      </w:r>
      <w:r w:rsidR="00E41F54" w:rsidRPr="005D0BC5">
        <w:rPr>
          <w:lang w:val="en-US"/>
        </w:rPr>
        <w:t>2</w:t>
      </w:r>
      <w:r w:rsidR="00F63539" w:rsidRPr="005D0BC5">
        <w:rPr>
          <w:lang w:val="en-US"/>
        </w:rPr>
        <w:t xml:space="preserve">6 </w:t>
      </w:r>
      <w:r w:rsidR="00E41F54" w:rsidRPr="005D0BC5">
        <w:rPr>
          <w:lang w:val="en-US"/>
        </w:rPr>
        <w:t>October</w:t>
      </w:r>
      <w:r w:rsidR="00F63539" w:rsidRPr="005D0BC5">
        <w:rPr>
          <w:lang w:val="en-US"/>
        </w:rPr>
        <w:t xml:space="preserve"> 202</w:t>
      </w:r>
      <w:r w:rsidR="00E41F54" w:rsidRPr="005D0BC5">
        <w:rPr>
          <w:lang w:val="en-US"/>
        </w:rPr>
        <w:t>2</w:t>
      </w:r>
    </w:p>
    <w:p w14:paraId="7E0D63D8" w14:textId="404FE9B7" w:rsidR="006C7054" w:rsidRPr="005E17D5" w:rsidRDefault="006C7054" w:rsidP="009402A8">
      <w:pPr>
        <w:pStyle w:val="BodyText"/>
        <w:keepNext/>
        <w:keepLines/>
        <w:rPr>
          <w:b/>
          <w:bCs/>
          <w:highlight w:val="yellow"/>
          <w:lang w:val="en-US"/>
        </w:rPr>
      </w:pPr>
      <w:r w:rsidRPr="00E41F54">
        <w:rPr>
          <w:b/>
          <w:bCs/>
          <w:lang w:val="en-US"/>
        </w:rPr>
        <w:lastRenderedPageBreak/>
        <w:t xml:space="preserve">Section 10.7 Planning </w:t>
      </w:r>
      <w:r w:rsidRPr="0083688A">
        <w:rPr>
          <w:b/>
          <w:bCs/>
          <w:lang w:val="en-US"/>
        </w:rPr>
        <w:t xml:space="preserve">Certificates </w:t>
      </w:r>
      <w:r w:rsidRPr="00BB3EBB">
        <w:rPr>
          <w:b/>
          <w:bCs/>
          <w:lang w:val="en-US"/>
        </w:rPr>
        <w:t xml:space="preserve">– </w:t>
      </w:r>
      <w:r w:rsidR="00A124B0">
        <w:rPr>
          <w:b/>
          <w:bCs/>
          <w:lang w:val="en-US"/>
        </w:rPr>
        <w:t xml:space="preserve">Appendix </w:t>
      </w:r>
      <w:r w:rsidR="00264098">
        <w:rPr>
          <w:b/>
          <w:bCs/>
          <w:lang w:val="en-US"/>
        </w:rPr>
        <w:t>G</w:t>
      </w:r>
    </w:p>
    <w:bookmarkEnd w:id="48"/>
    <w:p w14:paraId="62BC56A5" w14:textId="58177CDA" w:rsidR="006C7054" w:rsidRPr="00456D58" w:rsidRDefault="006C7054" w:rsidP="00456D58">
      <w:pPr>
        <w:pStyle w:val="BodyText"/>
      </w:pPr>
      <w:r w:rsidRPr="00456D58">
        <w:t xml:space="preserve">Planning Certificate, Certificate No </w:t>
      </w:r>
      <w:r w:rsidR="00456D58" w:rsidRPr="00456D58">
        <w:t>20234379</w:t>
      </w:r>
      <w:r w:rsidRPr="00456D58">
        <w:t xml:space="preserve"> </w:t>
      </w:r>
      <w:r w:rsidR="00E41F54" w:rsidRPr="00456D58">
        <w:t>82 Lowana Street</w:t>
      </w:r>
      <w:r w:rsidRPr="00456D58">
        <w:t xml:space="preserve">, </w:t>
      </w:r>
      <w:r w:rsidR="00E41F54" w:rsidRPr="00456D58">
        <w:t>Villawood</w:t>
      </w:r>
      <w:r w:rsidR="00084B20" w:rsidRPr="00456D58">
        <w:t xml:space="preserve"> – Issued by </w:t>
      </w:r>
      <w:r w:rsidR="00E41F54" w:rsidRPr="00456D58">
        <w:t xml:space="preserve">Canterbury Bankstown </w:t>
      </w:r>
      <w:r w:rsidRPr="00456D58">
        <w:t xml:space="preserve">Council dated </w:t>
      </w:r>
      <w:r w:rsidR="00456D58" w:rsidRPr="00456D58">
        <w:t>1</w:t>
      </w:r>
      <w:r w:rsidR="00296330">
        <w:t>1</w:t>
      </w:r>
      <w:r w:rsidR="00456D58" w:rsidRPr="00456D58">
        <w:t xml:space="preserve"> July 2023</w:t>
      </w:r>
    </w:p>
    <w:p w14:paraId="59802E91" w14:textId="6E3A4C15" w:rsidR="00E41F54" w:rsidRPr="00456D58" w:rsidRDefault="00084B20" w:rsidP="00456D58">
      <w:pPr>
        <w:pStyle w:val="BodyText"/>
      </w:pPr>
      <w:r w:rsidRPr="00456D58">
        <w:t xml:space="preserve">Planning Certificate, Certificate No </w:t>
      </w:r>
      <w:r w:rsidR="00456D58" w:rsidRPr="00456D58">
        <w:t>20234358</w:t>
      </w:r>
      <w:r w:rsidR="00456D58">
        <w:t xml:space="preserve"> </w:t>
      </w:r>
      <w:r w:rsidR="00E41F54" w:rsidRPr="00456D58">
        <w:t>18 Mundamatta Street, Villawood</w:t>
      </w:r>
      <w:r w:rsidRPr="00456D58">
        <w:t xml:space="preserve"> – Issued by </w:t>
      </w:r>
      <w:r w:rsidR="00E41F54" w:rsidRPr="00456D58">
        <w:t xml:space="preserve">Canterbury Bankstown Council dated </w:t>
      </w:r>
      <w:r w:rsidR="00456D58">
        <w:t>10 July 2023</w:t>
      </w:r>
    </w:p>
    <w:p w14:paraId="10324D2D" w14:textId="09C1BF98" w:rsidR="00E41F54" w:rsidRPr="00456D58" w:rsidRDefault="00E41F54" w:rsidP="00456D58">
      <w:pPr>
        <w:pStyle w:val="BodyText"/>
      </w:pPr>
      <w:r w:rsidRPr="00456D58">
        <w:t xml:space="preserve">Planning Certificate, Certificate No </w:t>
      </w:r>
      <w:r w:rsidR="00456D58" w:rsidRPr="00456D58">
        <w:t>20234359</w:t>
      </w:r>
      <w:r w:rsidRPr="00456D58">
        <w:t xml:space="preserve"> 20 Mundamatta Street, Villawood – Issued by Canterbury Bankstown Council dated </w:t>
      </w:r>
      <w:r w:rsidR="00456D58" w:rsidRPr="00456D58">
        <w:t>10 July 2023</w:t>
      </w:r>
    </w:p>
    <w:p w14:paraId="37DC1C15" w14:textId="0424EA8A" w:rsidR="00E41F54" w:rsidRPr="00456D58" w:rsidRDefault="00E41F54" w:rsidP="00456D58">
      <w:pPr>
        <w:pStyle w:val="BodyText"/>
      </w:pPr>
      <w:r w:rsidRPr="00456D58">
        <w:t xml:space="preserve">Planning Certificate, Certificate No </w:t>
      </w:r>
      <w:r w:rsidR="00456D58" w:rsidRPr="00456D58">
        <w:t xml:space="preserve">20234366 </w:t>
      </w:r>
      <w:r w:rsidRPr="00456D58">
        <w:t xml:space="preserve">22 Mundamatta Street, Villawood – Issued by Canterbury Bankstown Council dated </w:t>
      </w:r>
      <w:r w:rsidR="00456D58" w:rsidRPr="00456D58">
        <w:t>10 July 2023</w:t>
      </w:r>
    </w:p>
    <w:p w14:paraId="47DB2D80" w14:textId="60FCE144" w:rsidR="006C7054" w:rsidRPr="00BB3EBB" w:rsidRDefault="006C7054" w:rsidP="009402A8">
      <w:pPr>
        <w:pStyle w:val="BodyText"/>
        <w:keepNext/>
        <w:keepLines/>
        <w:rPr>
          <w:b/>
          <w:bCs/>
          <w:lang w:val="en-US"/>
        </w:rPr>
      </w:pPr>
      <w:r w:rsidRPr="00BB3EBB">
        <w:rPr>
          <w:b/>
          <w:bCs/>
          <w:lang w:val="en-US"/>
        </w:rPr>
        <w:t xml:space="preserve">Titles and Deposited Plans – </w:t>
      </w:r>
      <w:r w:rsidR="00A124B0">
        <w:rPr>
          <w:b/>
          <w:bCs/>
          <w:lang w:val="en-US"/>
        </w:rPr>
        <w:t>Appendix Q</w:t>
      </w:r>
    </w:p>
    <w:p w14:paraId="3E6D5ABF" w14:textId="33388324" w:rsidR="006C7054" w:rsidRPr="00E41F54" w:rsidRDefault="006C7054" w:rsidP="006C7054">
      <w:pPr>
        <w:pStyle w:val="BodyText"/>
        <w:rPr>
          <w:rFonts w:asciiTheme="minorHAnsi" w:hAnsiTheme="minorHAnsi"/>
        </w:rPr>
      </w:pPr>
      <w:r w:rsidRPr="00E41F54">
        <w:rPr>
          <w:rFonts w:asciiTheme="minorHAnsi" w:hAnsiTheme="minorHAnsi"/>
        </w:rPr>
        <w:t xml:space="preserve">Title Search, Folio: </w:t>
      </w:r>
      <w:r w:rsidR="00E41F54" w:rsidRPr="00E41F54">
        <w:rPr>
          <w:rFonts w:asciiTheme="minorHAnsi" w:hAnsiTheme="minorHAnsi" w:cs="Courier New"/>
          <w:szCs w:val="20"/>
        </w:rPr>
        <w:t>807/36608</w:t>
      </w:r>
      <w:r w:rsidRPr="00E41F54">
        <w:rPr>
          <w:rFonts w:asciiTheme="minorHAnsi" w:hAnsiTheme="minorHAnsi"/>
        </w:rPr>
        <w:t xml:space="preserve">, Search date </w:t>
      </w:r>
      <w:r w:rsidR="00E41F54" w:rsidRPr="00E41F54">
        <w:rPr>
          <w:rFonts w:asciiTheme="minorHAnsi" w:hAnsiTheme="minorHAnsi"/>
        </w:rPr>
        <w:t>29 June 2022</w:t>
      </w:r>
      <w:r w:rsidRPr="00E41F54">
        <w:rPr>
          <w:rFonts w:asciiTheme="minorHAnsi" w:hAnsiTheme="minorHAnsi"/>
        </w:rPr>
        <w:t>, First Schedule: New South Wales Land and Housing Corporation</w:t>
      </w:r>
      <w:r w:rsidR="00E41F54" w:rsidRPr="00E41F54">
        <w:rPr>
          <w:rFonts w:asciiTheme="minorHAnsi" w:hAnsiTheme="minorHAnsi"/>
        </w:rPr>
        <w:t xml:space="preserve"> </w:t>
      </w:r>
    </w:p>
    <w:p w14:paraId="29561351" w14:textId="4BE8EAA8" w:rsidR="00E41F54" w:rsidRDefault="00E41F54" w:rsidP="006C7054">
      <w:pPr>
        <w:pStyle w:val="BodyText"/>
        <w:rPr>
          <w:rFonts w:asciiTheme="minorHAnsi" w:hAnsiTheme="minorHAnsi"/>
        </w:rPr>
      </w:pPr>
      <w:r w:rsidRPr="00E41F54">
        <w:rPr>
          <w:rFonts w:asciiTheme="minorHAnsi" w:hAnsiTheme="minorHAnsi"/>
        </w:rPr>
        <w:t xml:space="preserve">Title Search, Folio: </w:t>
      </w:r>
      <w:r w:rsidRPr="00E41F54">
        <w:rPr>
          <w:rFonts w:asciiTheme="minorHAnsi" w:hAnsiTheme="minorHAnsi" w:cs="Courier New"/>
          <w:szCs w:val="20"/>
        </w:rPr>
        <w:t>814/36608</w:t>
      </w:r>
      <w:r w:rsidRPr="00E41F54">
        <w:rPr>
          <w:rFonts w:asciiTheme="minorHAnsi" w:hAnsiTheme="minorHAnsi"/>
        </w:rPr>
        <w:t>, Search date 29 June 2022, First Schedule: New South Wales Land and Housing Corporation</w:t>
      </w:r>
    </w:p>
    <w:p w14:paraId="44EB1D7F" w14:textId="6B54DDFC" w:rsidR="00E41F54" w:rsidRPr="00E41F54" w:rsidRDefault="00E41F54" w:rsidP="00E41F54">
      <w:pPr>
        <w:pStyle w:val="BodyText"/>
        <w:rPr>
          <w:rFonts w:asciiTheme="minorHAnsi" w:hAnsiTheme="minorHAnsi"/>
        </w:rPr>
      </w:pPr>
      <w:r w:rsidRPr="00E41F54">
        <w:rPr>
          <w:rFonts w:asciiTheme="minorHAnsi" w:hAnsiTheme="minorHAnsi"/>
        </w:rPr>
        <w:t xml:space="preserve">Title Search, Folio: </w:t>
      </w:r>
      <w:r w:rsidRPr="00E41F54">
        <w:rPr>
          <w:rFonts w:asciiTheme="minorHAnsi" w:hAnsiTheme="minorHAnsi" w:cs="Courier New"/>
          <w:szCs w:val="20"/>
        </w:rPr>
        <w:t>815/36608</w:t>
      </w:r>
      <w:r w:rsidRPr="00E41F54">
        <w:rPr>
          <w:rFonts w:asciiTheme="minorHAnsi" w:hAnsiTheme="minorHAnsi"/>
        </w:rPr>
        <w:t>, Search date 29 June 2022, First Schedule: New South Wales Land and Housing Corporation</w:t>
      </w:r>
    </w:p>
    <w:p w14:paraId="0AD77BD7" w14:textId="523217B5" w:rsidR="00E41F54" w:rsidRPr="00E41F54" w:rsidRDefault="00E41F54" w:rsidP="00E41F54">
      <w:pPr>
        <w:pStyle w:val="BodyText"/>
        <w:rPr>
          <w:rFonts w:asciiTheme="minorHAnsi" w:hAnsiTheme="minorHAnsi"/>
        </w:rPr>
      </w:pPr>
      <w:r w:rsidRPr="00E41F54">
        <w:rPr>
          <w:rFonts w:asciiTheme="minorHAnsi" w:hAnsiTheme="minorHAnsi"/>
        </w:rPr>
        <w:t xml:space="preserve">Title Search, Folio: </w:t>
      </w:r>
      <w:r w:rsidRPr="00E41F54">
        <w:rPr>
          <w:rFonts w:asciiTheme="minorHAnsi" w:hAnsiTheme="minorHAnsi" w:cs="Courier New"/>
          <w:szCs w:val="20"/>
        </w:rPr>
        <w:t>81</w:t>
      </w:r>
      <w:r>
        <w:rPr>
          <w:rFonts w:asciiTheme="minorHAnsi" w:hAnsiTheme="minorHAnsi" w:cs="Courier New"/>
          <w:szCs w:val="20"/>
        </w:rPr>
        <w:t>6</w:t>
      </w:r>
      <w:r w:rsidRPr="00E41F54">
        <w:rPr>
          <w:rFonts w:asciiTheme="minorHAnsi" w:hAnsiTheme="minorHAnsi" w:cs="Courier New"/>
          <w:szCs w:val="20"/>
        </w:rPr>
        <w:t>/36608</w:t>
      </w:r>
      <w:r w:rsidRPr="00E41F54">
        <w:rPr>
          <w:rFonts w:asciiTheme="minorHAnsi" w:hAnsiTheme="minorHAnsi"/>
        </w:rPr>
        <w:t>, Search date 29 June 2022, First Schedule: New South Wales Land and Housing Corporation</w:t>
      </w:r>
    </w:p>
    <w:p w14:paraId="0547CECF" w14:textId="15316EDF" w:rsidR="006C7054" w:rsidRPr="005E17D5" w:rsidRDefault="006C7054" w:rsidP="00E41F54">
      <w:pPr>
        <w:pStyle w:val="BodyText"/>
        <w:numPr>
          <w:ilvl w:val="0"/>
          <w:numId w:val="0"/>
        </w:numPr>
        <w:rPr>
          <w:highlight w:val="yellow"/>
        </w:rPr>
      </w:pPr>
      <w:r w:rsidRPr="00886DAC">
        <w:t xml:space="preserve">Deposited Plan </w:t>
      </w:r>
      <w:r w:rsidR="00E41F54" w:rsidRPr="00886DAC">
        <w:t>36608,</w:t>
      </w:r>
      <w:r w:rsidRPr="00886DAC">
        <w:t xml:space="preserve"> </w:t>
      </w:r>
      <w:r w:rsidR="004F063E">
        <w:t>Printed</w:t>
      </w:r>
      <w:r w:rsidRPr="00886DAC">
        <w:t xml:space="preserve"> </w:t>
      </w:r>
      <w:r w:rsidR="004F063E">
        <w:t>1</w:t>
      </w:r>
      <w:r w:rsidR="004F063E" w:rsidRPr="00886DAC">
        <w:t xml:space="preserve"> </w:t>
      </w:r>
      <w:r w:rsidR="00886DAC" w:rsidRPr="00886DAC">
        <w:t xml:space="preserve">November </w:t>
      </w:r>
      <w:r w:rsidR="004F063E">
        <w:t>2018</w:t>
      </w:r>
    </w:p>
    <w:p w14:paraId="2ED58875" w14:textId="5CDEB015" w:rsidR="006C7054" w:rsidRPr="00BB3EBB" w:rsidRDefault="006C7054" w:rsidP="0017025F">
      <w:pPr>
        <w:pStyle w:val="BodyText"/>
        <w:keepNext/>
        <w:keepLines/>
        <w:rPr>
          <w:b/>
          <w:bCs/>
          <w:lang w:val="en-US"/>
        </w:rPr>
      </w:pPr>
      <w:r w:rsidRPr="00BB3EBB">
        <w:rPr>
          <w:b/>
          <w:bCs/>
          <w:lang w:val="en-US"/>
        </w:rPr>
        <w:t xml:space="preserve">AHIMS – </w:t>
      </w:r>
      <w:r w:rsidR="00A124B0">
        <w:rPr>
          <w:b/>
          <w:bCs/>
          <w:lang w:val="en-US"/>
        </w:rPr>
        <w:t>Appendix I</w:t>
      </w:r>
    </w:p>
    <w:p w14:paraId="50E0BF41" w14:textId="24770EF2" w:rsidR="006C7054" w:rsidRPr="00BB3EBB" w:rsidRDefault="006C7054" w:rsidP="006C7054">
      <w:pPr>
        <w:pStyle w:val="BodyText"/>
      </w:pPr>
      <w:r w:rsidRPr="00BB3EBB">
        <w:t xml:space="preserve">AHIMS Search Result, </w:t>
      </w:r>
      <w:r w:rsidR="0083688A" w:rsidRPr="00BB3EBB">
        <w:t>18 Mundamatta Street</w:t>
      </w:r>
      <w:r w:rsidRPr="00BB3EBB">
        <w:t>,</w:t>
      </w:r>
      <w:r w:rsidR="0083688A" w:rsidRPr="00BB3EBB">
        <w:t xml:space="preserve"> Villawood</w:t>
      </w:r>
      <w:r w:rsidRPr="00BB3EBB">
        <w:t xml:space="preserve"> – </w:t>
      </w:r>
      <w:r w:rsidR="0083688A" w:rsidRPr="00BB3EBB">
        <w:t xml:space="preserve">1000m </w:t>
      </w:r>
      <w:r w:rsidRPr="00BB3EBB">
        <w:t xml:space="preserve">search buffer, date </w:t>
      </w:r>
      <w:r w:rsidR="0083688A" w:rsidRPr="00BB3EBB">
        <w:t xml:space="preserve">18 January </w:t>
      </w:r>
      <w:r w:rsidR="00877072">
        <w:t>2023</w:t>
      </w:r>
    </w:p>
    <w:p w14:paraId="5915F6C8" w14:textId="77777777" w:rsidR="006C7054" w:rsidRPr="006C7054" w:rsidRDefault="006C7054" w:rsidP="0048430D">
      <w:pPr>
        <w:pStyle w:val="HeadNum2"/>
      </w:pPr>
      <w:bookmarkStart w:id="49" w:name="_Toc114672433"/>
      <w:bookmarkStart w:id="50" w:name="_Toc140070342"/>
      <w:r w:rsidRPr="006C7054">
        <w:t>Demolition</w:t>
      </w:r>
      <w:bookmarkEnd w:id="49"/>
      <w:bookmarkEnd w:id="50"/>
      <w:r w:rsidRPr="006C7054">
        <w:t xml:space="preserve"> </w:t>
      </w:r>
    </w:p>
    <w:p w14:paraId="3AA92C26" w14:textId="04C8E338" w:rsidR="006C7054" w:rsidRPr="006B6C9A" w:rsidRDefault="006C7054" w:rsidP="006C7054">
      <w:pPr>
        <w:pStyle w:val="BodyText"/>
      </w:pPr>
      <w:r w:rsidRPr="00012B68">
        <w:t xml:space="preserve">The proposed activity includes demolition of 2 single storey </w:t>
      </w:r>
      <w:r w:rsidRPr="006B6C9A">
        <w:t>detached dwelling houses</w:t>
      </w:r>
      <w:r w:rsidR="00012B68" w:rsidRPr="006B6C9A">
        <w:t xml:space="preserve">, </w:t>
      </w:r>
      <w:r w:rsidRPr="006B6C9A">
        <w:t>associated structures,</w:t>
      </w:r>
      <w:r w:rsidR="00012B68" w:rsidRPr="006B6C9A">
        <w:t xml:space="preserve"> and crossovers</w:t>
      </w:r>
      <w:r w:rsidRPr="006B6C9A">
        <w:t xml:space="preserve"> as identified in the Demolition Plan (refer to </w:t>
      </w:r>
      <w:r w:rsidRPr="006B6C9A">
        <w:rPr>
          <w:b/>
          <w:i/>
        </w:rPr>
        <w:t>Appendix</w:t>
      </w:r>
      <w:r w:rsidR="00433D34">
        <w:rPr>
          <w:b/>
          <w:i/>
        </w:rPr>
        <w:t xml:space="preserve"> </w:t>
      </w:r>
      <w:r w:rsidR="00FE5637" w:rsidRPr="006B6C9A">
        <w:rPr>
          <w:b/>
          <w:i/>
        </w:rPr>
        <w:t>A</w:t>
      </w:r>
      <w:r w:rsidRPr="006B6C9A">
        <w:t>).</w:t>
      </w:r>
    </w:p>
    <w:p w14:paraId="6CFA9777" w14:textId="38D0B0C1" w:rsidR="003567C8" w:rsidRPr="006B6C9A" w:rsidRDefault="003567C8" w:rsidP="003567C8">
      <w:pPr>
        <w:pStyle w:val="BodyText"/>
      </w:pPr>
      <w:r w:rsidRPr="006B6C9A">
        <w:t xml:space="preserve">Refer to </w:t>
      </w:r>
      <w:r w:rsidR="00AE00A1" w:rsidRPr="006B6C9A">
        <w:rPr>
          <w:b/>
          <w:bCs/>
        </w:rPr>
        <w:t>s</w:t>
      </w:r>
      <w:r w:rsidRPr="006B6C9A">
        <w:rPr>
          <w:b/>
          <w:bCs/>
        </w:rPr>
        <w:t>ection 5.1.6</w:t>
      </w:r>
      <w:r w:rsidRPr="006B6C9A">
        <w:t xml:space="preserve"> of this REF for further assessment of the proposed demolition works.</w:t>
      </w:r>
    </w:p>
    <w:p w14:paraId="070F9150" w14:textId="77777777" w:rsidR="006C7054" w:rsidRPr="006B6C9A" w:rsidRDefault="006C7054" w:rsidP="0048430D">
      <w:pPr>
        <w:pStyle w:val="HeadNum2"/>
      </w:pPr>
      <w:bookmarkStart w:id="51" w:name="_Toc114672434"/>
      <w:bookmarkStart w:id="52" w:name="_Toc140070343"/>
      <w:r w:rsidRPr="006B6C9A">
        <w:t>Removal of Trees</w:t>
      </w:r>
      <w:bookmarkEnd w:id="51"/>
      <w:bookmarkEnd w:id="52"/>
    </w:p>
    <w:p w14:paraId="330B3FF0" w14:textId="7F2AF22C" w:rsidR="000E4FF5" w:rsidRPr="006B6C9A" w:rsidRDefault="00886DAC" w:rsidP="006C79B6">
      <w:pPr>
        <w:pStyle w:val="BodyText"/>
      </w:pPr>
      <w:bookmarkStart w:id="53" w:name="_Hlk124415032"/>
      <w:r w:rsidRPr="006B6C9A">
        <w:t>T</w:t>
      </w:r>
      <w:r w:rsidR="006C7054" w:rsidRPr="006B6C9A">
        <w:t xml:space="preserve">he proposal includes the removal of </w:t>
      </w:r>
      <w:r w:rsidR="002A0082" w:rsidRPr="006B6C9A">
        <w:t>2</w:t>
      </w:r>
      <w:r w:rsidR="00F56B6A" w:rsidRPr="006B6C9A">
        <w:t>1</w:t>
      </w:r>
      <w:r w:rsidR="006C7054" w:rsidRPr="006B6C9A">
        <w:t xml:space="preserve"> </w:t>
      </w:r>
      <w:r w:rsidRPr="006B6C9A">
        <w:t>trees</w:t>
      </w:r>
      <w:bookmarkEnd w:id="53"/>
      <w:r w:rsidR="006C79B6" w:rsidRPr="006B6C9A">
        <w:t xml:space="preserve">, including </w:t>
      </w:r>
      <w:r w:rsidR="00526E6C" w:rsidRPr="006B6C9A">
        <w:t>1</w:t>
      </w:r>
      <w:r w:rsidR="00065CD2" w:rsidRPr="006B6C9A">
        <w:t>4</w:t>
      </w:r>
      <w:r w:rsidR="006C79B6" w:rsidRPr="006B6C9A">
        <w:t xml:space="preserve"> trees within the site</w:t>
      </w:r>
      <w:r w:rsidR="00065CD2" w:rsidRPr="006B6C9A">
        <w:t xml:space="preserve">, </w:t>
      </w:r>
      <w:r w:rsidR="00F56B6A" w:rsidRPr="006B6C9A">
        <w:t>3</w:t>
      </w:r>
      <w:r w:rsidR="006C79B6" w:rsidRPr="006B6C9A">
        <w:t xml:space="preserve"> street trees</w:t>
      </w:r>
      <w:r w:rsidR="00065CD2" w:rsidRPr="006B6C9A">
        <w:t xml:space="preserve"> and 4 trees in the area of the proposed drainage easement at 82 Lowana Street</w:t>
      </w:r>
      <w:r w:rsidR="006C79B6" w:rsidRPr="006B6C9A">
        <w:t>.</w:t>
      </w:r>
    </w:p>
    <w:p w14:paraId="5CF6A100" w14:textId="5E8D6AC6" w:rsidR="00EF1B67" w:rsidRPr="006B6C9A" w:rsidRDefault="002A0082" w:rsidP="006C79B6">
      <w:pPr>
        <w:pStyle w:val="BodyText"/>
      </w:pPr>
      <w:r w:rsidRPr="006B6C9A">
        <w:t>The 1</w:t>
      </w:r>
      <w:r w:rsidR="00FE1650" w:rsidRPr="006B6C9A">
        <w:t>4</w:t>
      </w:r>
      <w:r w:rsidRPr="006B6C9A">
        <w:t xml:space="preserve"> trees within the site</w:t>
      </w:r>
      <w:r w:rsidR="00FE1650" w:rsidRPr="006B6C9A">
        <w:t xml:space="preserve">, the 4 trees in the area of the easement </w:t>
      </w:r>
      <w:r w:rsidR="005C7EC5">
        <w:t xml:space="preserve">(82 Lowana Street) </w:t>
      </w:r>
      <w:r w:rsidR="00FE1650" w:rsidRPr="006B6C9A">
        <w:t xml:space="preserve">and one of the street trees </w:t>
      </w:r>
      <w:r w:rsidR="006C79B6" w:rsidRPr="006B6C9A">
        <w:t>are required to be removed to accommodate the proposed development</w:t>
      </w:r>
      <w:r w:rsidR="007A6E9E" w:rsidRPr="006B6C9A">
        <w:t xml:space="preserve"> (as discussed in the Arboricultural Impact Assessment in </w:t>
      </w:r>
      <w:r w:rsidR="007A6E9E" w:rsidRPr="006B6C9A">
        <w:rPr>
          <w:b/>
          <w:bCs/>
          <w:i/>
          <w:iCs/>
        </w:rPr>
        <w:t xml:space="preserve">Appendix </w:t>
      </w:r>
      <w:r w:rsidR="00FE5637" w:rsidRPr="006B6C9A">
        <w:rPr>
          <w:b/>
          <w:bCs/>
          <w:i/>
          <w:iCs/>
        </w:rPr>
        <w:t>J</w:t>
      </w:r>
      <w:r w:rsidR="00520A16" w:rsidRPr="006B6C9A">
        <w:rPr>
          <w:bCs/>
          <w:iCs/>
        </w:rPr>
        <w:t>)</w:t>
      </w:r>
      <w:r w:rsidR="007A6E9E" w:rsidRPr="006B6C9A">
        <w:t>.</w:t>
      </w:r>
    </w:p>
    <w:p w14:paraId="66AC38D4" w14:textId="4060AF39" w:rsidR="000E4FF5" w:rsidRPr="006B6C9A" w:rsidRDefault="007A6E9E" w:rsidP="006C79B6">
      <w:pPr>
        <w:pStyle w:val="BodyText"/>
      </w:pPr>
      <w:r w:rsidRPr="006B6C9A">
        <w:t xml:space="preserve">Council has also advised they </w:t>
      </w:r>
      <w:r w:rsidR="00520A16" w:rsidRPr="006B6C9A">
        <w:t>support</w:t>
      </w:r>
      <w:r w:rsidRPr="006B6C9A">
        <w:t xml:space="preserve"> removing </w:t>
      </w:r>
      <w:r w:rsidR="00FE1650" w:rsidRPr="006B6C9A">
        <w:t>all 3</w:t>
      </w:r>
      <w:r w:rsidRPr="006B6C9A">
        <w:t xml:space="preserve"> street trees along the site’s frontage, subject to the planting of 6 replacement trees</w:t>
      </w:r>
      <w:r w:rsidR="000E4FF5" w:rsidRPr="006B6C9A">
        <w:t>.</w:t>
      </w:r>
      <w:r w:rsidR="00EF1B67" w:rsidRPr="006B6C9A">
        <w:t xml:space="preserve"> See Council correspondence in </w:t>
      </w:r>
      <w:r w:rsidR="00EF1B67" w:rsidRPr="006B6C9A">
        <w:rPr>
          <w:b/>
          <w:bCs/>
          <w:i/>
          <w:iCs/>
        </w:rPr>
        <w:t xml:space="preserve">Appendix </w:t>
      </w:r>
      <w:r w:rsidR="00C01668" w:rsidRPr="006B6C9A">
        <w:rPr>
          <w:b/>
          <w:bCs/>
          <w:i/>
          <w:iCs/>
        </w:rPr>
        <w:t>F</w:t>
      </w:r>
      <w:r w:rsidR="00EF1B67" w:rsidRPr="006B6C9A">
        <w:rPr>
          <w:bCs/>
          <w:iCs/>
        </w:rPr>
        <w:t>.</w:t>
      </w:r>
    </w:p>
    <w:p w14:paraId="3EEBFCB0" w14:textId="77777777" w:rsidR="007909E8" w:rsidRDefault="002A0082" w:rsidP="007909E8">
      <w:pPr>
        <w:pStyle w:val="BodyText"/>
      </w:pPr>
      <w:r>
        <w:t>All of the trees to be removed have low or medium retention value.</w:t>
      </w:r>
    </w:p>
    <w:p w14:paraId="4327526F" w14:textId="7CE9C71C" w:rsidR="000E4FF5" w:rsidRDefault="000E4FF5" w:rsidP="007909E8">
      <w:pPr>
        <w:pStyle w:val="BodyText"/>
      </w:pPr>
      <w:r>
        <w:t>The only high retention value tree</w:t>
      </w:r>
      <w:r w:rsidR="00B50C26">
        <w:t>s,</w:t>
      </w:r>
      <w:r>
        <w:t xml:space="preserve"> </w:t>
      </w:r>
      <w:r w:rsidR="00B50C26">
        <w:t xml:space="preserve">located </w:t>
      </w:r>
      <w:r>
        <w:t>within the site (Spotted Gum)</w:t>
      </w:r>
      <w:r w:rsidR="00B50C26">
        <w:t xml:space="preserve"> and in the adjoining property at 82 Lowana Street (Lemon Scented Gum), are</w:t>
      </w:r>
      <w:r>
        <w:t xml:space="preserve"> being retained.</w:t>
      </w:r>
    </w:p>
    <w:p w14:paraId="7AD743A1" w14:textId="28F633DE" w:rsidR="006C79B6" w:rsidRPr="006B6C9A" w:rsidRDefault="006C79B6" w:rsidP="006C79B6">
      <w:pPr>
        <w:pStyle w:val="BodyText"/>
      </w:pPr>
      <w:r>
        <w:lastRenderedPageBreak/>
        <w:t xml:space="preserve">For further detail, </w:t>
      </w:r>
      <w:r w:rsidRPr="0083688A">
        <w:t xml:space="preserve">refer </w:t>
      </w:r>
      <w:r>
        <w:t>to the</w:t>
      </w:r>
      <w:r w:rsidRPr="0083688A">
        <w:t xml:space="preserve"> </w:t>
      </w:r>
      <w:r w:rsidRPr="00BB3EBB">
        <w:t xml:space="preserve">Arboricultural Impact </w:t>
      </w:r>
      <w:r w:rsidRPr="006B6C9A">
        <w:t xml:space="preserve">Assessment in </w:t>
      </w:r>
      <w:r w:rsidRPr="006B6C9A">
        <w:rPr>
          <w:b/>
          <w:i/>
        </w:rPr>
        <w:t>Appendix</w:t>
      </w:r>
      <w:r w:rsidR="00993281">
        <w:rPr>
          <w:b/>
          <w:i/>
        </w:rPr>
        <w:t xml:space="preserve"> </w:t>
      </w:r>
      <w:r w:rsidR="00CE6316" w:rsidRPr="006B6C9A">
        <w:rPr>
          <w:b/>
          <w:i/>
        </w:rPr>
        <w:t>J</w:t>
      </w:r>
      <w:r w:rsidR="0017025F" w:rsidRPr="006B6C9A">
        <w:t>.</w:t>
      </w:r>
    </w:p>
    <w:p w14:paraId="4DE73421" w14:textId="29CDEB31" w:rsidR="006C7054" w:rsidRPr="006B6C9A" w:rsidRDefault="006C7054" w:rsidP="006C7054">
      <w:pPr>
        <w:pStyle w:val="BodyText"/>
      </w:pPr>
      <w:r w:rsidRPr="006B6C9A">
        <w:t xml:space="preserve">More appropriate tree plantings, including </w:t>
      </w:r>
      <w:r w:rsidR="001E3E37" w:rsidRPr="006B6C9A">
        <w:t xml:space="preserve">33 </w:t>
      </w:r>
      <w:r w:rsidRPr="006B6C9A">
        <w:t xml:space="preserve">trees capable of reaching mature heights of </w:t>
      </w:r>
      <w:r w:rsidR="001E3E37" w:rsidRPr="006B6C9A">
        <w:t>6</w:t>
      </w:r>
      <w:r w:rsidRPr="006B6C9A">
        <w:t>m</w:t>
      </w:r>
      <w:r w:rsidR="001E3E37" w:rsidRPr="006B6C9A">
        <w:t xml:space="preserve"> or greater</w:t>
      </w:r>
      <w:r w:rsidRPr="006B6C9A">
        <w:t xml:space="preserve">, </w:t>
      </w:r>
      <w:r w:rsidR="005E21E9" w:rsidRPr="006B6C9A">
        <w:t xml:space="preserve">plus 6 new street trees in accordance with Council’s recommendations, </w:t>
      </w:r>
      <w:r w:rsidRPr="006B6C9A">
        <w:t xml:space="preserve">will be provided as part of the proposed landscaping plan to compensate for the loss of these trees (refer to submitted Landscape Plan in </w:t>
      </w:r>
      <w:r w:rsidRPr="006B6C9A">
        <w:rPr>
          <w:b/>
          <w:i/>
        </w:rPr>
        <w:t xml:space="preserve">Appendix </w:t>
      </w:r>
      <w:r w:rsidR="00CE6316" w:rsidRPr="006B6C9A">
        <w:rPr>
          <w:b/>
          <w:i/>
        </w:rPr>
        <w:t>B</w:t>
      </w:r>
      <w:r w:rsidRPr="006B6C9A">
        <w:t>).</w:t>
      </w:r>
    </w:p>
    <w:p w14:paraId="39C7B5BF" w14:textId="77777777" w:rsidR="006C7054" w:rsidRPr="006B6C9A" w:rsidRDefault="006C7054" w:rsidP="0048430D">
      <w:pPr>
        <w:pStyle w:val="HeadNum2"/>
      </w:pPr>
      <w:bookmarkStart w:id="54" w:name="_Toc114672435"/>
      <w:bookmarkStart w:id="55" w:name="_Toc140070344"/>
      <w:r w:rsidRPr="006B6C9A">
        <w:t>Proposed Dwellings</w:t>
      </w:r>
      <w:bookmarkEnd w:id="54"/>
      <w:bookmarkEnd w:id="55"/>
    </w:p>
    <w:p w14:paraId="3D943F79" w14:textId="2934770E" w:rsidR="006C7054" w:rsidRPr="006B6C9A" w:rsidRDefault="005B39BC" w:rsidP="006C7054">
      <w:pPr>
        <w:pStyle w:val="BodyText"/>
      </w:pPr>
      <w:r w:rsidRPr="006B6C9A">
        <w:t>The proposed dwellings are</w:t>
      </w:r>
      <w:r w:rsidR="006C7054" w:rsidRPr="006B6C9A">
        <w:t xml:space="preserve"> </w:t>
      </w:r>
      <w:r w:rsidR="00D33CDE" w:rsidRPr="006B6C9A">
        <w:t>12</w:t>
      </w:r>
      <w:r w:rsidR="006C7054" w:rsidRPr="006B6C9A">
        <w:t xml:space="preserve"> </w:t>
      </w:r>
      <w:r w:rsidR="00D33CDE" w:rsidRPr="006B6C9A">
        <w:t xml:space="preserve">independent living </w:t>
      </w:r>
      <w:r w:rsidR="00A63F42" w:rsidRPr="006B6C9A">
        <w:t>units</w:t>
      </w:r>
      <w:r w:rsidR="00D33CDE" w:rsidRPr="006B6C9A">
        <w:t xml:space="preserve"> for the purpose of seniors housing across </w:t>
      </w:r>
      <w:r w:rsidR="00C24E15" w:rsidRPr="006B6C9A">
        <w:t>2</w:t>
      </w:r>
      <w:r w:rsidR="00D33CDE" w:rsidRPr="006B6C9A">
        <w:t xml:space="preserve"> levels</w:t>
      </w:r>
      <w:r w:rsidR="00EB3811" w:rsidRPr="006B6C9A">
        <w:t xml:space="preserve"> – </w:t>
      </w:r>
      <w:r w:rsidR="00C24E15" w:rsidRPr="006B6C9A">
        <w:t>t</w:t>
      </w:r>
      <w:r w:rsidR="00D33CDE" w:rsidRPr="006B6C9A">
        <w:t>hat is, 7 units on the ground floor</w:t>
      </w:r>
      <w:r w:rsidR="004200E1" w:rsidRPr="006B6C9A">
        <w:t xml:space="preserve"> comprising 3 x 1 bedroom and 4 x 2 bedroom units,</w:t>
      </w:r>
      <w:r w:rsidR="00D33CDE" w:rsidRPr="006B6C9A">
        <w:t xml:space="preserve"> and 5 units </w:t>
      </w:r>
      <w:r w:rsidR="00C24E15" w:rsidRPr="006B6C9A">
        <w:t>on</w:t>
      </w:r>
      <w:r w:rsidR="00D33CDE" w:rsidRPr="006B6C9A">
        <w:t xml:space="preserve"> the first floor</w:t>
      </w:r>
      <w:r w:rsidR="004200E1" w:rsidRPr="006B6C9A">
        <w:t xml:space="preserve"> comprising 4 x 1 bedroom and 1 x 2 bedroom units</w:t>
      </w:r>
      <w:r w:rsidR="00D33CDE" w:rsidRPr="006B6C9A">
        <w:t xml:space="preserve">. The </w:t>
      </w:r>
      <w:r w:rsidR="004200E1" w:rsidRPr="006B6C9A">
        <w:t xml:space="preserve">ground floor </w:t>
      </w:r>
      <w:r w:rsidR="00D33CDE" w:rsidRPr="006B6C9A">
        <w:t>units</w:t>
      </w:r>
      <w:r w:rsidR="006C7054" w:rsidRPr="006B6C9A">
        <w:t xml:space="preserve"> have been designed as liveable units which are capable of being adapted to suit persons with a disability should the need arise in the future.</w:t>
      </w:r>
    </w:p>
    <w:p w14:paraId="7B53CBB0" w14:textId="1B3D0929" w:rsidR="006C7054" w:rsidRPr="006B6C9A" w:rsidRDefault="006C7054" w:rsidP="00063128">
      <w:pPr>
        <w:pStyle w:val="BodyText"/>
      </w:pPr>
      <w:r w:rsidRPr="006B6C9A">
        <w:t xml:space="preserve">The proposed </w:t>
      </w:r>
      <w:r w:rsidR="00063128" w:rsidRPr="006B6C9A">
        <w:t>independent living units</w:t>
      </w:r>
      <w:r w:rsidRPr="006B6C9A">
        <w:t xml:space="preserve"> represent a contemporary, high-quality design, which will be an improvement on the existing </w:t>
      </w:r>
      <w:r w:rsidR="00063128" w:rsidRPr="006B6C9A">
        <w:t xml:space="preserve">single storey </w:t>
      </w:r>
      <w:r w:rsidRPr="006B6C9A">
        <w:t xml:space="preserve">dwellings. The </w:t>
      </w:r>
      <w:r w:rsidR="00EE316D" w:rsidRPr="006B6C9A">
        <w:t>proposal uses</w:t>
      </w:r>
      <w:r w:rsidR="00EA54E8" w:rsidRPr="006B6C9A">
        <w:t xml:space="preserve"> </w:t>
      </w:r>
      <w:r w:rsidR="0053456D" w:rsidRPr="006B6C9A">
        <w:t xml:space="preserve">a combination of </w:t>
      </w:r>
      <w:r w:rsidRPr="006B6C9A">
        <w:t>face brick</w:t>
      </w:r>
      <w:r w:rsidR="00EA54E8" w:rsidRPr="006B6C9A">
        <w:t xml:space="preserve"> and metal cladding</w:t>
      </w:r>
      <w:r w:rsidRPr="006B6C9A">
        <w:t xml:space="preserve"> for </w:t>
      </w:r>
      <w:r w:rsidR="00EA54E8" w:rsidRPr="006B6C9A">
        <w:t xml:space="preserve">the </w:t>
      </w:r>
      <w:r w:rsidRPr="006B6C9A">
        <w:t xml:space="preserve">external walls </w:t>
      </w:r>
      <w:r w:rsidR="00EE316D" w:rsidRPr="006B6C9A">
        <w:t>as well as</w:t>
      </w:r>
      <w:r w:rsidRPr="006B6C9A">
        <w:t xml:space="preserve"> metal roof</w:t>
      </w:r>
      <w:r w:rsidR="00EE316D" w:rsidRPr="006B6C9A">
        <w:t xml:space="preserve"> sheeting. The choice of this material</w:t>
      </w:r>
      <w:r w:rsidRPr="006B6C9A">
        <w:t xml:space="preserve"> is consistent with the existing</w:t>
      </w:r>
      <w:r w:rsidR="00EE316D" w:rsidRPr="006B6C9A">
        <w:t xml:space="preserve"> and </w:t>
      </w:r>
      <w:r w:rsidRPr="006B6C9A">
        <w:t xml:space="preserve">developing character of the </w:t>
      </w:r>
      <w:r w:rsidR="00EE316D" w:rsidRPr="006B6C9A">
        <w:t>Villawood</w:t>
      </w:r>
      <w:r w:rsidRPr="006B6C9A">
        <w:t xml:space="preserve"> suburb</w:t>
      </w:r>
      <w:r w:rsidR="004A63C5" w:rsidRPr="006B6C9A">
        <w:t xml:space="preserve"> while also providing a modern style</w:t>
      </w:r>
      <w:r w:rsidRPr="006B6C9A">
        <w:t xml:space="preserve">. </w:t>
      </w:r>
      <w:bookmarkStart w:id="56" w:name="OLE_LINK18"/>
      <w:bookmarkStart w:id="57" w:name="OLE_LINK19"/>
      <w:r w:rsidR="00662C75" w:rsidRPr="006B6C9A">
        <w:t xml:space="preserve">Eight </w:t>
      </w:r>
      <w:r w:rsidRPr="006B6C9A">
        <w:t xml:space="preserve">of the </w:t>
      </w:r>
      <w:r w:rsidR="00662C75" w:rsidRPr="006B6C9A">
        <w:t>12</w:t>
      </w:r>
      <w:r w:rsidRPr="006B6C9A">
        <w:t xml:space="preserve"> proposed units will address </w:t>
      </w:r>
      <w:r w:rsidR="00662C75" w:rsidRPr="006B6C9A">
        <w:t>Mundamatta S</w:t>
      </w:r>
      <w:r w:rsidRPr="006B6C9A">
        <w:t xml:space="preserve">treet (Units </w:t>
      </w:r>
      <w:r w:rsidR="00662C75" w:rsidRPr="006B6C9A">
        <w:t xml:space="preserve">1, </w:t>
      </w:r>
      <w:r w:rsidRPr="006B6C9A">
        <w:t>2, 3 &amp; 4 on the ground floor and Units 8</w:t>
      </w:r>
      <w:r w:rsidR="00662C75" w:rsidRPr="006B6C9A">
        <w:t>, 9, 10 &amp; 11</w:t>
      </w:r>
      <w:r w:rsidRPr="006B6C9A">
        <w:t xml:space="preserve"> on the first floor) with habitable rooms, </w:t>
      </w:r>
      <w:r w:rsidR="00662C75" w:rsidRPr="006B6C9A">
        <w:t>kitchen</w:t>
      </w:r>
      <w:r w:rsidRPr="006B6C9A">
        <w:t xml:space="preserve"> windows and </w:t>
      </w:r>
      <w:r w:rsidR="00662C75" w:rsidRPr="006B6C9A">
        <w:t xml:space="preserve">an </w:t>
      </w:r>
      <w:r w:rsidRPr="006B6C9A">
        <w:t>upper-level balcon</w:t>
      </w:r>
      <w:r w:rsidR="00662C75" w:rsidRPr="006B6C9A">
        <w:t xml:space="preserve">y </w:t>
      </w:r>
      <w:r w:rsidRPr="006B6C9A">
        <w:t xml:space="preserve">the street for passive surveillance. </w:t>
      </w:r>
      <w:bookmarkEnd w:id="56"/>
      <w:bookmarkEnd w:id="57"/>
    </w:p>
    <w:p w14:paraId="58BA0AC2" w14:textId="26207E40" w:rsidR="006C7054" w:rsidRPr="006B6C9A" w:rsidRDefault="006C7054" w:rsidP="006C7054">
      <w:pPr>
        <w:pStyle w:val="BodyText"/>
      </w:pPr>
      <w:r w:rsidRPr="006B6C9A">
        <w:t>Minor cut and fill is proposed to provide a level building platform</w:t>
      </w:r>
      <w:r w:rsidR="00710DDD" w:rsidRPr="006B6C9A">
        <w:t xml:space="preserve">, with less than 500mm across majority of the site and up to 930mm around the areas of </w:t>
      </w:r>
      <w:r w:rsidR="008E6619" w:rsidRPr="006B6C9A">
        <w:t xml:space="preserve">Units </w:t>
      </w:r>
      <w:r w:rsidR="006F2832" w:rsidRPr="006B6C9A">
        <w:t>2 and 3</w:t>
      </w:r>
      <w:r w:rsidRPr="006B6C9A">
        <w:t xml:space="preserve">. </w:t>
      </w:r>
      <w:r w:rsidR="009E102E" w:rsidRPr="006B6C9A">
        <w:t>All cut and fill provisions are</w:t>
      </w:r>
      <w:r w:rsidRPr="006B6C9A">
        <w:t xml:space="preserve"> shown on the </w:t>
      </w:r>
      <w:r w:rsidR="009E102E" w:rsidRPr="006B6C9A">
        <w:t>Cut &amp; Fill</w:t>
      </w:r>
      <w:r w:rsidRPr="006B6C9A">
        <w:t xml:space="preserve"> Plans (refer to </w:t>
      </w:r>
      <w:r w:rsidRPr="006B6C9A">
        <w:rPr>
          <w:b/>
          <w:i/>
        </w:rPr>
        <w:t xml:space="preserve">Appendix </w:t>
      </w:r>
      <w:r w:rsidR="00CE6316" w:rsidRPr="006B6C9A">
        <w:rPr>
          <w:b/>
          <w:i/>
        </w:rPr>
        <w:t>C</w:t>
      </w:r>
      <w:r w:rsidRPr="006B6C9A">
        <w:t>).</w:t>
      </w:r>
    </w:p>
    <w:p w14:paraId="743B9D00" w14:textId="5701ED62" w:rsidR="006C7054" w:rsidRPr="009E102E" w:rsidRDefault="006C7054" w:rsidP="006C7054">
      <w:pPr>
        <w:pStyle w:val="BodyText"/>
      </w:pPr>
      <w:bookmarkStart w:id="58" w:name="OLE_LINK6"/>
      <w:bookmarkStart w:id="59" w:name="OLE_LINK9"/>
      <w:r w:rsidRPr="006B6C9A">
        <w:t>A variety of new landscape plantings are proposed to offset the proposed</w:t>
      </w:r>
      <w:r w:rsidRPr="009E102E">
        <w:t xml:space="preserve"> tree removal and enhance the appearance of the site. New plantings will consist of a mixture of new trees, shrubs and groundcovers, which will enhance landscaped setbacks and contribute to the streetscape.</w:t>
      </w:r>
    </w:p>
    <w:bookmarkEnd w:id="58"/>
    <w:bookmarkEnd w:id="59"/>
    <w:p w14:paraId="2E02F1C0" w14:textId="10658ECD" w:rsidR="006C7054" w:rsidRPr="009E102E" w:rsidRDefault="006C7054" w:rsidP="006C7054">
      <w:pPr>
        <w:pStyle w:val="BodyText"/>
      </w:pPr>
      <w:r w:rsidRPr="009E102E">
        <w:t xml:space="preserve">Each unit will be provided with its own enclosed private open space </w:t>
      </w:r>
      <w:r w:rsidR="005B39BC">
        <w:t xml:space="preserve">(POS) </w:t>
      </w:r>
      <w:r w:rsidRPr="009E102E">
        <w:t xml:space="preserve">area. All these spaces are directly accessible from the living areas. </w:t>
      </w:r>
      <w:r w:rsidR="009E102E" w:rsidRPr="009E102E">
        <w:t>All first floor units (8, 9, 10, 11 &amp; 12) have POS in the form of balconies.</w:t>
      </w:r>
    </w:p>
    <w:p w14:paraId="42012A31" w14:textId="43F36215" w:rsidR="006C7054" w:rsidRPr="009E102E" w:rsidRDefault="006C7054" w:rsidP="006C7054">
      <w:pPr>
        <w:pStyle w:val="BodyText"/>
        <w:rPr>
          <w:i/>
        </w:rPr>
      </w:pPr>
      <w:r w:rsidRPr="009E102E">
        <w:t xml:space="preserve">A total of </w:t>
      </w:r>
      <w:r w:rsidR="00E87D0A">
        <w:t>6</w:t>
      </w:r>
      <w:r w:rsidR="00E87D0A" w:rsidRPr="009E102E">
        <w:t xml:space="preserve"> </w:t>
      </w:r>
      <w:r w:rsidR="009E102E" w:rsidRPr="009E102E">
        <w:t>at grade</w:t>
      </w:r>
      <w:r w:rsidRPr="009E102E">
        <w:t xml:space="preserve"> car parking spaces will be provided on the site, including 2</w:t>
      </w:r>
      <w:r w:rsidR="004E25FB" w:rsidRPr="009E102E">
        <w:t xml:space="preserve"> </w:t>
      </w:r>
      <w:r w:rsidRPr="009E102E">
        <w:t>accessible spaces</w:t>
      </w:r>
      <w:r w:rsidR="000C127C">
        <w:t xml:space="preserve"> and 1 adaptable space</w:t>
      </w:r>
      <w:r w:rsidRPr="009E102E">
        <w:t xml:space="preserve">. </w:t>
      </w:r>
    </w:p>
    <w:p w14:paraId="56AF03EA" w14:textId="3373DDBE" w:rsidR="00330079" w:rsidRPr="002A0082" w:rsidRDefault="006C7054" w:rsidP="006C7054">
      <w:pPr>
        <w:pStyle w:val="BodyText"/>
        <w:rPr>
          <w:highlight w:val="yellow"/>
        </w:rPr>
      </w:pPr>
      <w:r w:rsidRPr="008C19D3">
        <w:t xml:space="preserve">Stormwater will be collected via a series of stormwater pits and </w:t>
      </w:r>
      <w:r w:rsidR="00330079">
        <w:t>pipes</w:t>
      </w:r>
      <w:r w:rsidR="00330079" w:rsidRPr="008C19D3">
        <w:t xml:space="preserve"> </w:t>
      </w:r>
      <w:r w:rsidRPr="008C19D3">
        <w:t>connected to a</w:t>
      </w:r>
      <w:r w:rsidR="006C6BEC" w:rsidRPr="008C19D3">
        <w:t xml:space="preserve"> below ground </w:t>
      </w:r>
      <w:r w:rsidR="005B39BC">
        <w:t>o</w:t>
      </w:r>
      <w:r w:rsidR="006C6BEC" w:rsidRPr="008C19D3">
        <w:t xml:space="preserve">n-site detention (OSD) tank connected to an outlet pipe that will </w:t>
      </w:r>
      <w:r w:rsidR="008C19D3">
        <w:t xml:space="preserve">drain through </w:t>
      </w:r>
      <w:r w:rsidR="007D08A6">
        <w:t>82 Lowana Street</w:t>
      </w:r>
      <w:r w:rsidR="008C19D3">
        <w:t xml:space="preserve"> to the north east through a 1.2 metre easement and </w:t>
      </w:r>
      <w:r w:rsidR="006C6BEC" w:rsidRPr="008C19D3">
        <w:t>connect to a new kerb inlet pipe on Lowan</w:t>
      </w:r>
      <w:r w:rsidR="007D08A6">
        <w:t>a</w:t>
      </w:r>
      <w:r w:rsidR="006C6BEC" w:rsidRPr="008C19D3">
        <w:t xml:space="preserve"> Street</w:t>
      </w:r>
      <w:r w:rsidR="007D08A6">
        <w:t xml:space="preserve">, </w:t>
      </w:r>
      <w:r w:rsidR="00330079">
        <w:t xml:space="preserve">then </w:t>
      </w:r>
      <w:r w:rsidR="007D08A6">
        <w:t>connecting to an existing</w:t>
      </w:r>
      <w:r w:rsidRPr="008C19D3">
        <w:t xml:space="preserve"> kerb inlet pit </w:t>
      </w:r>
      <w:r w:rsidR="007D08A6">
        <w:t>in front of 80</w:t>
      </w:r>
      <w:r w:rsidRPr="008C19D3">
        <w:t xml:space="preserve"> </w:t>
      </w:r>
      <w:r w:rsidR="008C19D3" w:rsidRPr="008C19D3">
        <w:t>Lowan</w:t>
      </w:r>
      <w:r w:rsidR="007D08A6">
        <w:t>a</w:t>
      </w:r>
      <w:r w:rsidRPr="008C19D3">
        <w:t xml:space="preserve"> Street</w:t>
      </w:r>
      <w:r w:rsidRPr="001319DE">
        <w:t>.</w:t>
      </w:r>
      <w:r w:rsidR="00A10BDD">
        <w:t xml:space="preserve">  The construction of the outlet pipe </w:t>
      </w:r>
      <w:r w:rsidR="00273BA7">
        <w:t>through 8</w:t>
      </w:r>
      <w:r w:rsidR="005C7EC5">
        <w:t>2</w:t>
      </w:r>
      <w:r w:rsidR="00273BA7">
        <w:t xml:space="preserve"> Lowana Street doe not impact on the existing dwelling on this site.  </w:t>
      </w:r>
      <w:r w:rsidR="003D72E9">
        <w:t xml:space="preserve">Four trees </w:t>
      </w:r>
      <w:r w:rsidR="00F03339">
        <w:t xml:space="preserve">(of low retention value as per the Arboricultural Impact Assessment Report) </w:t>
      </w:r>
      <w:r w:rsidR="000E6F5E">
        <w:t>and low scale landscaping at</w:t>
      </w:r>
      <w:r w:rsidR="003D72E9">
        <w:t xml:space="preserve"> 8</w:t>
      </w:r>
      <w:r w:rsidR="002E12C9">
        <w:t>2</w:t>
      </w:r>
      <w:r w:rsidR="003D72E9">
        <w:t xml:space="preserve"> Lowana Street are to be removed</w:t>
      </w:r>
      <w:r w:rsidR="000E6F5E">
        <w:t xml:space="preserve"> </w:t>
      </w:r>
      <w:r w:rsidR="003D72E9">
        <w:t>to enable trenching and connection for stormwater to Lowana Street.</w:t>
      </w:r>
    </w:p>
    <w:p w14:paraId="41BC72AA" w14:textId="440195C7" w:rsidR="006C7054" w:rsidRPr="002A0082" w:rsidRDefault="006C7054" w:rsidP="006C7054">
      <w:pPr>
        <w:pStyle w:val="BodyText"/>
        <w:rPr>
          <w:highlight w:val="yellow"/>
        </w:rPr>
      </w:pPr>
      <w:r w:rsidRPr="007C1BBF">
        <w:t xml:space="preserve">Roof water will be collected from downpipes </w:t>
      </w:r>
      <w:r w:rsidR="00FD77A6" w:rsidRPr="007C1BBF">
        <w:t xml:space="preserve">that will connect to the gutters that flow into </w:t>
      </w:r>
      <w:r w:rsidR="004A646F" w:rsidRPr="007C1BBF">
        <w:t>the underground</w:t>
      </w:r>
      <w:r w:rsidRPr="007C1BBF">
        <w:t xml:space="preserve"> rainwater tank for recycling with overflow connected to the underground detention tank.</w:t>
      </w:r>
    </w:p>
    <w:p w14:paraId="2C07FBEE" w14:textId="751A4010" w:rsidR="00026446" w:rsidRPr="006B6C9A" w:rsidRDefault="006C7054" w:rsidP="0026555C">
      <w:pPr>
        <w:pStyle w:val="BodyText"/>
      </w:pPr>
      <w:r w:rsidRPr="001976E2">
        <w:t xml:space="preserve">Colorbond fencing is proposed along the side and rear boundaries </w:t>
      </w:r>
      <w:r w:rsidR="004A646F" w:rsidRPr="001976E2">
        <w:t>at a 1</w:t>
      </w:r>
      <w:r w:rsidRPr="001976E2">
        <w:t>.</w:t>
      </w:r>
      <w:r w:rsidR="004A646F" w:rsidRPr="001976E2">
        <w:t>8</w:t>
      </w:r>
      <w:r w:rsidRPr="001976E2">
        <w:t xml:space="preserve">m in height. </w:t>
      </w:r>
      <w:r w:rsidR="00026446">
        <w:t>Metal palisade p</w:t>
      </w:r>
      <w:r w:rsidR="009934EA">
        <w:t>rivacy</w:t>
      </w:r>
      <w:r w:rsidR="009934EA" w:rsidRPr="001976E2">
        <w:t xml:space="preserve"> </w:t>
      </w:r>
      <w:r w:rsidR="004A646F" w:rsidRPr="001976E2">
        <w:t xml:space="preserve">fencing is proposed in the private open space patios of </w:t>
      </w:r>
      <w:r w:rsidR="009934EA">
        <w:t>the</w:t>
      </w:r>
      <w:r w:rsidR="009934EA" w:rsidRPr="001976E2">
        <w:t xml:space="preserve"> </w:t>
      </w:r>
      <w:r w:rsidR="004A646F" w:rsidRPr="006B6C9A">
        <w:t>ground floor unit</w:t>
      </w:r>
      <w:r w:rsidR="00026446" w:rsidRPr="006B6C9A">
        <w:t xml:space="preserve">s </w:t>
      </w:r>
      <w:r w:rsidR="001976E2" w:rsidRPr="006B6C9A">
        <w:t>at a 1.8m height</w:t>
      </w:r>
      <w:r w:rsidR="00C528BF" w:rsidRPr="006B6C9A">
        <w:t xml:space="preserve">. An </w:t>
      </w:r>
      <w:r w:rsidR="00DF3746">
        <w:t>I</w:t>
      </w:r>
      <w:r w:rsidR="00C528BF" w:rsidRPr="006B6C9A">
        <w:t xml:space="preserve">dentified </w:t>
      </w:r>
      <w:r w:rsidR="00DF3746">
        <w:t>R</w:t>
      </w:r>
      <w:r w:rsidR="009743AA" w:rsidRPr="006B6C9A">
        <w:t xml:space="preserve">equirement </w:t>
      </w:r>
      <w:r w:rsidR="00C528BF" w:rsidRPr="006B6C9A">
        <w:t xml:space="preserve">(No. </w:t>
      </w:r>
      <w:r w:rsidR="00FE5DBF" w:rsidRPr="006B6C9A">
        <w:t>80</w:t>
      </w:r>
      <w:r w:rsidR="00C528BF" w:rsidRPr="006B6C9A">
        <w:t>) has been applied requiring the palisades around the patios to be spaced and angled in a manner that provides for privacy to occupants.</w:t>
      </w:r>
    </w:p>
    <w:p w14:paraId="7587CDEE" w14:textId="0DD2B200" w:rsidR="006C7054" w:rsidRPr="008F3E22" w:rsidRDefault="00096617" w:rsidP="0026555C">
      <w:pPr>
        <w:pStyle w:val="BodyText"/>
        <w:rPr>
          <w:highlight w:val="yellow"/>
        </w:rPr>
      </w:pPr>
      <w:r w:rsidRPr="006B6C9A">
        <w:t>Fencing</w:t>
      </w:r>
      <w:r w:rsidR="006C7054" w:rsidRPr="006B6C9A">
        <w:t xml:space="preserve"> </w:t>
      </w:r>
      <w:r w:rsidR="00EB3811" w:rsidRPr="006B6C9A">
        <w:t>along the Mundamatta Street frontage</w:t>
      </w:r>
      <w:r w:rsidRPr="006B6C9A">
        <w:t xml:space="preserve"> will be a combination</w:t>
      </w:r>
      <w:r>
        <w:t xml:space="preserve"> of brick and metal palisade</w:t>
      </w:r>
      <w:r w:rsidR="007A6E9E">
        <w:t>, with brick used around the bin storage areas.</w:t>
      </w:r>
    </w:p>
    <w:p w14:paraId="1884B797" w14:textId="5ABA546C" w:rsidR="001814CB" w:rsidRDefault="00E50303" w:rsidP="001814CB">
      <w:pPr>
        <w:pStyle w:val="BodyText"/>
        <w:numPr>
          <w:ilvl w:val="0"/>
          <w:numId w:val="0"/>
        </w:numPr>
      </w:pPr>
      <w:r w:rsidRPr="00E50303">
        <w:rPr>
          <w:b/>
          <w:bCs/>
        </w:rPr>
        <w:lastRenderedPageBreak/>
        <w:fldChar w:fldCharType="begin"/>
      </w:r>
      <w:r w:rsidRPr="00E50303">
        <w:rPr>
          <w:b/>
          <w:bCs/>
        </w:rPr>
        <w:instrText xml:space="preserve"> REF _Ref135209042 \h  \* MERGEFORMAT </w:instrText>
      </w:r>
      <w:r w:rsidRPr="00E50303">
        <w:rPr>
          <w:b/>
          <w:bCs/>
        </w:rPr>
      </w:r>
      <w:r w:rsidRPr="00E50303">
        <w:rPr>
          <w:b/>
          <w:bCs/>
        </w:rPr>
        <w:fldChar w:fldCharType="separate"/>
      </w:r>
      <w:r w:rsidRPr="00E50303">
        <w:rPr>
          <w:b/>
          <w:bCs/>
        </w:rPr>
        <w:t xml:space="preserve">Figure </w:t>
      </w:r>
      <w:r w:rsidRPr="00E50303">
        <w:rPr>
          <w:b/>
          <w:bCs/>
          <w:noProof/>
        </w:rPr>
        <w:t>1</w:t>
      </w:r>
      <w:r w:rsidRPr="00E50303">
        <w:rPr>
          <w:b/>
          <w:bCs/>
        </w:rPr>
        <w:fldChar w:fldCharType="end"/>
      </w:r>
      <w:r w:rsidR="007618BB" w:rsidRPr="00E50303">
        <w:t xml:space="preserve"> </w:t>
      </w:r>
      <w:r w:rsidRPr="00E50303">
        <w:t xml:space="preserve">to </w:t>
      </w:r>
      <w:r w:rsidRPr="00E50303">
        <w:rPr>
          <w:b/>
          <w:bCs/>
        </w:rPr>
        <w:fldChar w:fldCharType="begin"/>
      </w:r>
      <w:r w:rsidRPr="00E50303">
        <w:rPr>
          <w:b/>
          <w:bCs/>
        </w:rPr>
        <w:instrText xml:space="preserve"> REF _Ref135209050 \h  \* MERGEFORMAT </w:instrText>
      </w:r>
      <w:r w:rsidRPr="00E50303">
        <w:rPr>
          <w:b/>
          <w:bCs/>
        </w:rPr>
      </w:r>
      <w:r w:rsidRPr="00E50303">
        <w:rPr>
          <w:b/>
          <w:bCs/>
        </w:rPr>
        <w:fldChar w:fldCharType="separate"/>
      </w:r>
      <w:r w:rsidRPr="00E50303">
        <w:rPr>
          <w:b/>
          <w:bCs/>
        </w:rPr>
        <w:t xml:space="preserve">Figure </w:t>
      </w:r>
      <w:r w:rsidRPr="00E50303">
        <w:rPr>
          <w:b/>
          <w:bCs/>
          <w:noProof/>
        </w:rPr>
        <w:t>4</w:t>
      </w:r>
      <w:r w:rsidRPr="00E50303">
        <w:rPr>
          <w:b/>
          <w:bCs/>
        </w:rPr>
        <w:fldChar w:fldCharType="end"/>
      </w:r>
      <w:r w:rsidR="00096617" w:rsidRPr="00BB3EBB">
        <w:t xml:space="preserve"> </w:t>
      </w:r>
      <w:r w:rsidR="00EB3811">
        <w:t>show</w:t>
      </w:r>
      <w:r w:rsidR="007618BB" w:rsidRPr="00BB3EBB">
        <w:t xml:space="preserve"> extracts from the architectural plans illustrating the proposed development.</w:t>
      </w:r>
    </w:p>
    <w:p w14:paraId="6FCAB582" w14:textId="3AD72D6C" w:rsidR="00925840" w:rsidRDefault="00005A2D" w:rsidP="001814CB">
      <w:pPr>
        <w:pStyle w:val="BodyText"/>
        <w:numPr>
          <w:ilvl w:val="0"/>
          <w:numId w:val="0"/>
        </w:numPr>
      </w:pPr>
      <w:r>
        <w:rPr>
          <w:noProof/>
          <w:lang w:eastAsia="en-AU"/>
        </w:rPr>
        <w:drawing>
          <wp:inline distT="0" distB="0" distL="0" distR="0" wp14:anchorId="275DFD53" wp14:editId="3DA377BA">
            <wp:extent cx="6475730" cy="4966970"/>
            <wp:effectExtent l="0" t="0" r="127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5730" cy="4966970"/>
                    </a:xfrm>
                    <a:prstGeom prst="rect">
                      <a:avLst/>
                    </a:prstGeom>
                    <a:noFill/>
                    <a:ln>
                      <a:noFill/>
                    </a:ln>
                  </pic:spPr>
                </pic:pic>
              </a:graphicData>
            </a:graphic>
          </wp:inline>
        </w:drawing>
      </w:r>
    </w:p>
    <w:p w14:paraId="1689FC40" w14:textId="77777777" w:rsidR="00EB3811" w:rsidRDefault="005B39BC" w:rsidP="005B39BC">
      <w:pPr>
        <w:pStyle w:val="Caption"/>
      </w:pPr>
      <w:bookmarkStart w:id="60" w:name="_Ref135209042"/>
      <w:bookmarkStart w:id="61" w:name="_Toc140070381"/>
      <w:bookmarkStart w:id="62" w:name="_Hlk124931283"/>
      <w:bookmarkStart w:id="63" w:name="_Hlk116483398"/>
      <w:r w:rsidRPr="00536C3F">
        <w:t xml:space="preserve">Figure </w:t>
      </w:r>
      <w:r w:rsidR="00AA2478">
        <w:fldChar w:fldCharType="begin"/>
      </w:r>
      <w:r w:rsidR="00AA2478">
        <w:rPr>
          <w:iCs w:val="0"/>
        </w:rPr>
        <w:instrText xml:space="preserve"> SEQ Figure \* ARABIC </w:instrText>
      </w:r>
      <w:r w:rsidR="00AA2478">
        <w:fldChar w:fldCharType="separate"/>
      </w:r>
      <w:r w:rsidRPr="00005A2D">
        <w:rPr>
          <w:noProof/>
        </w:rPr>
        <w:t>1</w:t>
      </w:r>
      <w:r w:rsidR="00AA2478">
        <w:rPr>
          <w:noProof/>
        </w:rPr>
        <w:fldChar w:fldCharType="end"/>
      </w:r>
      <w:bookmarkEnd w:id="60"/>
      <w:r w:rsidRPr="00005A2D">
        <w:t xml:space="preserve"> </w:t>
      </w:r>
      <w:r w:rsidRPr="00BB3EBB">
        <w:t>Extract from Architectural Plans – Site Plan</w:t>
      </w:r>
      <w:bookmarkEnd w:id="61"/>
    </w:p>
    <w:p w14:paraId="55ECC818" w14:textId="3175FD7A" w:rsidR="005B39BC" w:rsidRDefault="005B39BC" w:rsidP="005B39BC">
      <w:pPr>
        <w:pStyle w:val="Caption"/>
        <w:rPr>
          <w:highlight w:val="yellow"/>
        </w:rPr>
      </w:pPr>
      <w:r w:rsidRPr="00BB3EBB">
        <w:t xml:space="preserve">(Source: Architectural Plans, </w:t>
      </w:r>
      <w:r w:rsidR="00005A2D">
        <w:t>Custance</w:t>
      </w:r>
      <w:r w:rsidRPr="00BB3EBB">
        <w:t>, dated 22/</w:t>
      </w:r>
      <w:r w:rsidR="00005A2D" w:rsidRPr="00BB3EBB">
        <w:t>11</w:t>
      </w:r>
      <w:r w:rsidRPr="00BB3EBB">
        <w:t>/2022)</w:t>
      </w:r>
    </w:p>
    <w:bookmarkEnd w:id="62"/>
    <w:p w14:paraId="24F85B9E" w14:textId="77C534A1" w:rsidR="005B39BC" w:rsidRPr="005B39BC" w:rsidRDefault="005B39BC" w:rsidP="00BB3EBB">
      <w:pPr>
        <w:pStyle w:val="BodyText"/>
        <w:rPr>
          <w:highlight w:val="yellow"/>
        </w:rPr>
      </w:pPr>
    </w:p>
    <w:bookmarkEnd w:id="63"/>
    <w:p w14:paraId="734CEB24" w14:textId="1E10021F" w:rsidR="001F5930" w:rsidRPr="00E553A0" w:rsidRDefault="00005A2D" w:rsidP="001814CB">
      <w:pPr>
        <w:pStyle w:val="BodyText"/>
        <w:numPr>
          <w:ilvl w:val="0"/>
          <w:numId w:val="0"/>
        </w:numPr>
        <w:rPr>
          <w:highlight w:val="yellow"/>
        </w:rPr>
      </w:pPr>
      <w:r>
        <w:rPr>
          <w:noProof/>
          <w:lang w:eastAsia="en-AU"/>
        </w:rPr>
        <w:lastRenderedPageBreak/>
        <w:drawing>
          <wp:inline distT="0" distB="0" distL="0" distR="0" wp14:anchorId="1A196233" wp14:editId="6998F024">
            <wp:extent cx="6475730" cy="5719445"/>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5730" cy="5719445"/>
                    </a:xfrm>
                    <a:prstGeom prst="rect">
                      <a:avLst/>
                    </a:prstGeom>
                    <a:noFill/>
                    <a:ln>
                      <a:noFill/>
                    </a:ln>
                  </pic:spPr>
                </pic:pic>
              </a:graphicData>
            </a:graphic>
          </wp:inline>
        </w:drawing>
      </w:r>
    </w:p>
    <w:p w14:paraId="512802A3" w14:textId="767789E6" w:rsidR="005B39BC" w:rsidRPr="00BB3EBB" w:rsidRDefault="005B39BC" w:rsidP="005B39BC">
      <w:pPr>
        <w:pStyle w:val="Caption"/>
      </w:pPr>
      <w:bookmarkStart w:id="64" w:name="_Toc140070382"/>
      <w:r w:rsidRPr="00005A2D">
        <w:t xml:space="preserve">Figure </w:t>
      </w:r>
      <w:r w:rsidR="00E84C4B">
        <w:fldChar w:fldCharType="begin"/>
      </w:r>
      <w:r w:rsidR="00E84C4B">
        <w:instrText xml:space="preserve"> SEQ Figure \* ARABIC </w:instrText>
      </w:r>
      <w:r w:rsidR="00E84C4B">
        <w:fldChar w:fldCharType="separate"/>
      </w:r>
      <w:r w:rsidRPr="00005A2D">
        <w:rPr>
          <w:noProof/>
        </w:rPr>
        <w:t>2</w:t>
      </w:r>
      <w:r w:rsidR="00E84C4B">
        <w:rPr>
          <w:noProof/>
        </w:rPr>
        <w:fldChar w:fldCharType="end"/>
      </w:r>
      <w:r w:rsidRPr="00005A2D">
        <w:t xml:space="preserve"> </w:t>
      </w:r>
      <w:bookmarkStart w:id="65" w:name="_Hlk124931374"/>
      <w:r w:rsidRPr="00BB3EBB">
        <w:t>Extract from Architectural Plans – General Arrangement Plan – Ground Level</w:t>
      </w:r>
      <w:bookmarkEnd w:id="64"/>
    </w:p>
    <w:p w14:paraId="61B1B406" w14:textId="7EBBF6B4" w:rsidR="005B39BC" w:rsidRDefault="005B39BC" w:rsidP="005B39BC">
      <w:pPr>
        <w:pStyle w:val="Caption"/>
        <w:rPr>
          <w:highlight w:val="yellow"/>
        </w:rPr>
      </w:pPr>
      <w:r w:rsidRPr="00BB3EBB">
        <w:t xml:space="preserve">(Source: Architectural Plans, </w:t>
      </w:r>
      <w:r w:rsidR="00005A2D" w:rsidRPr="00BB3EBB">
        <w:t>Custa</w:t>
      </w:r>
      <w:r w:rsidRPr="00BB3EBB">
        <w:t>n</w:t>
      </w:r>
      <w:r w:rsidR="00005A2D" w:rsidRPr="00BB3EBB">
        <w:t>ce</w:t>
      </w:r>
      <w:r w:rsidRPr="00BB3EBB">
        <w:t>, dated 22/</w:t>
      </w:r>
      <w:r w:rsidR="00005A2D" w:rsidRPr="00BB3EBB">
        <w:t>11</w:t>
      </w:r>
      <w:r w:rsidRPr="00BB3EBB">
        <w:t>/2022)</w:t>
      </w:r>
    </w:p>
    <w:bookmarkEnd w:id="65"/>
    <w:p w14:paraId="4F21A021" w14:textId="5860AE40" w:rsidR="007C7A69" w:rsidRDefault="007C7A69" w:rsidP="001814CB">
      <w:pPr>
        <w:pStyle w:val="BodyText"/>
        <w:numPr>
          <w:ilvl w:val="0"/>
          <w:numId w:val="0"/>
        </w:numPr>
        <w:rPr>
          <w:highlight w:val="yellow"/>
        </w:rPr>
      </w:pPr>
    </w:p>
    <w:p w14:paraId="1BDDDAD1" w14:textId="61BA4DFA" w:rsidR="00E224F2" w:rsidRPr="00E553A0" w:rsidRDefault="00E224F2" w:rsidP="001814CB">
      <w:pPr>
        <w:pStyle w:val="BodyText"/>
        <w:numPr>
          <w:ilvl w:val="0"/>
          <w:numId w:val="0"/>
        </w:numPr>
        <w:rPr>
          <w:highlight w:val="yellow"/>
        </w:rPr>
      </w:pPr>
      <w:r>
        <w:rPr>
          <w:noProof/>
          <w:lang w:eastAsia="en-AU"/>
        </w:rPr>
        <w:lastRenderedPageBreak/>
        <w:drawing>
          <wp:inline distT="0" distB="0" distL="0" distR="0" wp14:anchorId="0E64FF25" wp14:editId="0B662D5E">
            <wp:extent cx="6475730" cy="5083810"/>
            <wp:effectExtent l="0" t="0" r="127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5730" cy="5083810"/>
                    </a:xfrm>
                    <a:prstGeom prst="rect">
                      <a:avLst/>
                    </a:prstGeom>
                    <a:noFill/>
                    <a:ln>
                      <a:noFill/>
                    </a:ln>
                  </pic:spPr>
                </pic:pic>
              </a:graphicData>
            </a:graphic>
          </wp:inline>
        </w:drawing>
      </w:r>
    </w:p>
    <w:p w14:paraId="4E69B7BB" w14:textId="2F0CFC3E" w:rsidR="005B39BC" w:rsidRPr="00BB3EBB" w:rsidRDefault="005B39BC" w:rsidP="005B39BC">
      <w:pPr>
        <w:pStyle w:val="Caption"/>
      </w:pPr>
      <w:bookmarkStart w:id="66" w:name="_Toc140070383"/>
      <w:r w:rsidRPr="00536C3F">
        <w:t xml:space="preserve">Figure </w:t>
      </w:r>
      <w:r w:rsidR="00E84C4B">
        <w:fldChar w:fldCharType="begin"/>
      </w:r>
      <w:r w:rsidR="00E84C4B">
        <w:instrText xml:space="preserve"> SEQ Figure \* ARABIC </w:instrText>
      </w:r>
      <w:r w:rsidR="00E84C4B">
        <w:fldChar w:fldCharType="separate"/>
      </w:r>
      <w:r>
        <w:rPr>
          <w:noProof/>
        </w:rPr>
        <w:t>3</w:t>
      </w:r>
      <w:r w:rsidR="00E84C4B">
        <w:rPr>
          <w:noProof/>
        </w:rPr>
        <w:fldChar w:fldCharType="end"/>
      </w:r>
      <w:r w:rsidRPr="00536C3F">
        <w:t xml:space="preserve"> </w:t>
      </w:r>
      <w:r w:rsidRPr="00BB3EBB">
        <w:t>Extract from Architectural Plans – General Arrangement Plan – First Level</w:t>
      </w:r>
      <w:bookmarkEnd w:id="66"/>
    </w:p>
    <w:p w14:paraId="76484AC0" w14:textId="4F2BF964" w:rsidR="005B39BC" w:rsidRPr="00BB3EBB" w:rsidRDefault="005B39BC" w:rsidP="005B39BC">
      <w:pPr>
        <w:pStyle w:val="Caption"/>
      </w:pPr>
      <w:r w:rsidRPr="00BB3EBB">
        <w:t xml:space="preserve">(Source: Architectural Plans, </w:t>
      </w:r>
      <w:r w:rsidR="00E224F2">
        <w:t>Custance</w:t>
      </w:r>
      <w:r w:rsidRPr="00BB3EBB">
        <w:t xml:space="preserve">, dated </w:t>
      </w:r>
      <w:r w:rsidR="00E224F2" w:rsidRPr="00BB3EBB">
        <w:t>17</w:t>
      </w:r>
      <w:r w:rsidRPr="00BB3EBB">
        <w:t>/</w:t>
      </w:r>
      <w:r w:rsidR="00E224F2" w:rsidRPr="00BB3EBB">
        <w:t>11</w:t>
      </w:r>
      <w:r w:rsidRPr="00BB3EBB">
        <w:t>/2022)</w:t>
      </w:r>
    </w:p>
    <w:p w14:paraId="376EC44A" w14:textId="77777777" w:rsidR="00E73056" w:rsidRPr="00E553A0" w:rsidRDefault="00E73056" w:rsidP="00E73056">
      <w:pPr>
        <w:pStyle w:val="BodyText"/>
        <w:rPr>
          <w:highlight w:val="yellow"/>
        </w:rPr>
      </w:pPr>
    </w:p>
    <w:p w14:paraId="5A477053" w14:textId="6960634E" w:rsidR="00891043" w:rsidRPr="00E553A0" w:rsidRDefault="0075778E" w:rsidP="00891043">
      <w:pPr>
        <w:pStyle w:val="Caption"/>
        <w:rPr>
          <w:b/>
          <w:highlight w:val="yellow"/>
        </w:rPr>
      </w:pPr>
      <w:r w:rsidRPr="0075778E">
        <w:rPr>
          <w:b/>
          <w:noProof/>
          <w:lang w:eastAsia="en-AU"/>
        </w:rPr>
        <w:drawing>
          <wp:inline distT="0" distB="0" distL="0" distR="0" wp14:anchorId="31CE9110" wp14:editId="513739AA">
            <wp:extent cx="6475730" cy="2106295"/>
            <wp:effectExtent l="0" t="0" r="1270" b="8255"/>
            <wp:docPr id="77037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7866" name=""/>
                    <pic:cNvPicPr/>
                  </pic:nvPicPr>
                  <pic:blipFill>
                    <a:blip r:embed="rId32"/>
                    <a:stretch>
                      <a:fillRect/>
                    </a:stretch>
                  </pic:blipFill>
                  <pic:spPr>
                    <a:xfrm>
                      <a:off x="0" y="0"/>
                      <a:ext cx="6475730" cy="2106295"/>
                    </a:xfrm>
                    <a:prstGeom prst="rect">
                      <a:avLst/>
                    </a:prstGeom>
                  </pic:spPr>
                </pic:pic>
              </a:graphicData>
            </a:graphic>
          </wp:inline>
        </w:drawing>
      </w:r>
    </w:p>
    <w:p w14:paraId="2315DED8" w14:textId="3EDC4B61" w:rsidR="005B39BC" w:rsidRPr="00BB3EBB" w:rsidRDefault="005B39BC" w:rsidP="005B39BC">
      <w:pPr>
        <w:pStyle w:val="Caption"/>
      </w:pPr>
      <w:bookmarkStart w:id="67" w:name="_Ref135209050"/>
      <w:bookmarkStart w:id="68" w:name="_Toc120722282"/>
      <w:bookmarkStart w:id="69" w:name="_Toc140070384"/>
      <w:bookmarkStart w:id="70" w:name="_Hlk116483677"/>
      <w:r w:rsidRPr="00536C3F">
        <w:t xml:space="preserve">Figure </w:t>
      </w:r>
      <w:r w:rsidR="00E84C4B">
        <w:fldChar w:fldCharType="begin"/>
      </w:r>
      <w:r w:rsidR="00E84C4B">
        <w:instrText xml:space="preserve"> SEQ Figure \* ARABIC </w:instrText>
      </w:r>
      <w:r w:rsidR="00E84C4B">
        <w:fldChar w:fldCharType="separate"/>
      </w:r>
      <w:r>
        <w:rPr>
          <w:noProof/>
        </w:rPr>
        <w:t>4</w:t>
      </w:r>
      <w:r w:rsidR="00E84C4B">
        <w:rPr>
          <w:noProof/>
        </w:rPr>
        <w:fldChar w:fldCharType="end"/>
      </w:r>
      <w:bookmarkEnd w:id="67"/>
      <w:r w:rsidRPr="00536C3F">
        <w:t xml:space="preserve"> </w:t>
      </w:r>
      <w:bookmarkEnd w:id="68"/>
      <w:r w:rsidRPr="00BB3EBB">
        <w:t xml:space="preserve">Extract from Architectural Plans – </w:t>
      </w:r>
      <w:r w:rsidR="00E224F2">
        <w:t>Mundamatta</w:t>
      </w:r>
      <w:r w:rsidRPr="00BB3EBB">
        <w:t xml:space="preserve"> Road Streetscape Perspective</w:t>
      </w:r>
      <w:bookmarkEnd w:id="69"/>
    </w:p>
    <w:p w14:paraId="79D4926C" w14:textId="0378E910" w:rsidR="005B39BC" w:rsidRPr="00536C3F" w:rsidRDefault="005B39BC" w:rsidP="005B39BC">
      <w:pPr>
        <w:pStyle w:val="Caption"/>
      </w:pPr>
      <w:r w:rsidRPr="00BB3EBB">
        <w:t xml:space="preserve">(Source: Architectural Plans, </w:t>
      </w:r>
      <w:r w:rsidR="00E224F2">
        <w:t>Custance</w:t>
      </w:r>
      <w:r w:rsidRPr="00BB3EBB">
        <w:t xml:space="preserve">, dated </w:t>
      </w:r>
      <w:r w:rsidR="003A5BB4">
        <w:t>14</w:t>
      </w:r>
      <w:r w:rsidRPr="00BB3EBB">
        <w:t>/</w:t>
      </w:r>
      <w:r w:rsidR="003A5BB4">
        <w:t>02</w:t>
      </w:r>
      <w:r w:rsidRPr="00BB3EBB">
        <w:t>/202</w:t>
      </w:r>
      <w:r w:rsidR="003A5BB4">
        <w:t>3</w:t>
      </w:r>
      <w:r w:rsidRPr="00BB3EBB">
        <w:t>)</w:t>
      </w:r>
    </w:p>
    <w:bookmarkEnd w:id="70"/>
    <w:p w14:paraId="0C523608" w14:textId="77777777" w:rsidR="00E73056" w:rsidRPr="006C7054" w:rsidRDefault="00E73056" w:rsidP="001814CB">
      <w:pPr>
        <w:pStyle w:val="BodyText"/>
        <w:numPr>
          <w:ilvl w:val="0"/>
          <w:numId w:val="0"/>
        </w:numPr>
      </w:pPr>
    </w:p>
    <w:p w14:paraId="2E7F8B2B" w14:textId="77777777" w:rsidR="006C7054" w:rsidRPr="006C7054" w:rsidRDefault="006C7054" w:rsidP="0048430D">
      <w:pPr>
        <w:pStyle w:val="HeadNum1"/>
      </w:pPr>
      <w:bookmarkStart w:id="71" w:name="_Toc232331812"/>
      <w:bookmarkStart w:id="72" w:name="_Toc232331980"/>
      <w:bookmarkStart w:id="73" w:name="_Toc232836673"/>
      <w:bookmarkStart w:id="74" w:name="_Toc232331814"/>
      <w:bookmarkStart w:id="75" w:name="_Toc232331982"/>
      <w:bookmarkStart w:id="76" w:name="_Toc232836675"/>
      <w:bookmarkStart w:id="77" w:name="_Toc232331816"/>
      <w:bookmarkStart w:id="78" w:name="_Toc232331984"/>
      <w:bookmarkStart w:id="79" w:name="_Toc232836677"/>
      <w:bookmarkStart w:id="80" w:name="_Toc232331822"/>
      <w:bookmarkStart w:id="81" w:name="_Toc232331990"/>
      <w:bookmarkStart w:id="82" w:name="_Toc232836683"/>
      <w:bookmarkStart w:id="83" w:name="_Toc232331823"/>
      <w:bookmarkStart w:id="84" w:name="_Toc232331991"/>
      <w:bookmarkStart w:id="85" w:name="_Toc232836684"/>
      <w:bookmarkStart w:id="86" w:name="_Toc232331824"/>
      <w:bookmarkStart w:id="87" w:name="_Toc232331992"/>
      <w:bookmarkStart w:id="88" w:name="_Toc232836685"/>
      <w:bookmarkStart w:id="89" w:name="_Toc232331826"/>
      <w:bookmarkStart w:id="90" w:name="_Toc232331994"/>
      <w:bookmarkStart w:id="91" w:name="_Toc232836687"/>
      <w:bookmarkStart w:id="92" w:name="_Toc232331828"/>
      <w:bookmarkStart w:id="93" w:name="_Toc232331996"/>
      <w:bookmarkStart w:id="94" w:name="_Toc232836689"/>
      <w:bookmarkStart w:id="95" w:name="_Toc232331830"/>
      <w:bookmarkStart w:id="96" w:name="_Toc232331998"/>
      <w:bookmarkStart w:id="97" w:name="_Toc232836691"/>
      <w:bookmarkStart w:id="98" w:name="_Toc232331835"/>
      <w:bookmarkStart w:id="99" w:name="_Toc232332003"/>
      <w:bookmarkStart w:id="100" w:name="_Toc232836696"/>
      <w:bookmarkStart w:id="101" w:name="_Toc232331836"/>
      <w:bookmarkStart w:id="102" w:name="_Toc232332004"/>
      <w:bookmarkStart w:id="103" w:name="_Toc232836697"/>
      <w:bookmarkStart w:id="104" w:name="_Toc232331837"/>
      <w:bookmarkStart w:id="105" w:name="_Toc232332005"/>
      <w:bookmarkStart w:id="106" w:name="_Toc232836698"/>
      <w:bookmarkStart w:id="107" w:name="_Toc232331839"/>
      <w:bookmarkStart w:id="108" w:name="_Toc232332007"/>
      <w:bookmarkStart w:id="109" w:name="_Toc232836700"/>
      <w:bookmarkStart w:id="110" w:name="_Toc232331844"/>
      <w:bookmarkStart w:id="111" w:name="_Toc232332012"/>
      <w:bookmarkStart w:id="112" w:name="_Toc232836705"/>
      <w:bookmarkStart w:id="113" w:name="_Toc232331845"/>
      <w:bookmarkStart w:id="114" w:name="_Toc232332013"/>
      <w:bookmarkStart w:id="115" w:name="_Toc232836706"/>
      <w:bookmarkStart w:id="116" w:name="_Toc232331847"/>
      <w:bookmarkStart w:id="117" w:name="_Toc232332015"/>
      <w:bookmarkStart w:id="118" w:name="_Toc232836708"/>
      <w:bookmarkStart w:id="119" w:name="_Toc232331849"/>
      <w:bookmarkStart w:id="120" w:name="_Toc232332017"/>
      <w:bookmarkStart w:id="121" w:name="_Toc232836710"/>
      <w:bookmarkStart w:id="122" w:name="_Toc232331857"/>
      <w:bookmarkStart w:id="123" w:name="_Toc232332025"/>
      <w:bookmarkStart w:id="124" w:name="_Toc232836718"/>
      <w:bookmarkStart w:id="125" w:name="pt.5-div.2-sec.111"/>
      <w:bookmarkStart w:id="126" w:name="pt.14-div.1-sec.228"/>
      <w:bookmarkStart w:id="127" w:name="_Toc114672436"/>
      <w:bookmarkStart w:id="128" w:name="_Toc140070345"/>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rsidRPr="006C7054">
        <w:lastRenderedPageBreak/>
        <w:t>Existing Site &amp; Locality</w:t>
      </w:r>
      <w:bookmarkEnd w:id="127"/>
      <w:bookmarkEnd w:id="128"/>
    </w:p>
    <w:p w14:paraId="6E0AC3DD" w14:textId="77777777" w:rsidR="006C7054" w:rsidRPr="006C7054" w:rsidRDefault="006C7054" w:rsidP="0048430D">
      <w:pPr>
        <w:pStyle w:val="HeadNum2"/>
      </w:pPr>
      <w:bookmarkStart w:id="129" w:name="_Toc494279050"/>
      <w:bookmarkStart w:id="130" w:name="_Toc496609252"/>
      <w:bookmarkStart w:id="131" w:name="_Toc114672437"/>
      <w:bookmarkStart w:id="132" w:name="_Toc140070346"/>
      <w:r w:rsidRPr="006C7054">
        <w:t>Existing Site and Immediately Adjoining Development</w:t>
      </w:r>
      <w:bookmarkEnd w:id="129"/>
      <w:bookmarkEnd w:id="130"/>
      <w:bookmarkEnd w:id="131"/>
      <w:bookmarkEnd w:id="132"/>
    </w:p>
    <w:p w14:paraId="2E08EDEC" w14:textId="58238D43" w:rsidR="006C7054" w:rsidRPr="006C7054" w:rsidRDefault="006C7054" w:rsidP="006C7054">
      <w:pPr>
        <w:pStyle w:val="BodyText"/>
      </w:pPr>
      <w:r w:rsidRPr="006C7054">
        <w:t xml:space="preserve">The site is located in the </w:t>
      </w:r>
      <w:r w:rsidR="001976E2">
        <w:t>Canterbury Bankstown</w:t>
      </w:r>
      <w:r w:rsidRPr="006C7054">
        <w:t xml:space="preserve"> </w:t>
      </w:r>
      <w:r w:rsidR="00DF3746">
        <w:t>l</w:t>
      </w:r>
      <w:r w:rsidRPr="006C7054">
        <w:t xml:space="preserve">ocal government area (LGA) and comprises </w:t>
      </w:r>
      <w:r w:rsidR="001976E2">
        <w:t>of 3</w:t>
      </w:r>
      <w:r w:rsidRPr="006C7054">
        <w:t xml:space="preserve"> residential allotments. A location plan is provided at </w:t>
      </w:r>
      <w:r w:rsidRPr="006C7054">
        <w:rPr>
          <w:b/>
          <w:i/>
        </w:rPr>
        <w:fldChar w:fldCharType="begin"/>
      </w:r>
      <w:r w:rsidRPr="006C7054">
        <w:rPr>
          <w:b/>
        </w:rPr>
        <w:instrText xml:space="preserve"> REF _Ref115170383 \h </w:instrText>
      </w:r>
      <w:r w:rsidRPr="006C7054">
        <w:rPr>
          <w:b/>
          <w:i/>
        </w:rPr>
        <w:instrText xml:space="preserve"> \* MERGEFORMAT </w:instrText>
      </w:r>
      <w:r w:rsidRPr="006C7054">
        <w:rPr>
          <w:b/>
          <w:i/>
        </w:rPr>
      </w:r>
      <w:r w:rsidRPr="006C7054">
        <w:rPr>
          <w:b/>
          <w:i/>
        </w:rPr>
        <w:fldChar w:fldCharType="separate"/>
      </w:r>
      <w:r w:rsidR="00DE2701" w:rsidRPr="00DE2701">
        <w:rPr>
          <w:b/>
        </w:rPr>
        <w:t>Figure 5</w:t>
      </w:r>
      <w:r w:rsidRPr="006C7054">
        <w:fldChar w:fldCharType="end"/>
      </w:r>
      <w:r w:rsidR="005B39BC">
        <w:t>.</w:t>
      </w:r>
    </w:p>
    <w:p w14:paraId="2F9B8DCE" w14:textId="2782940A" w:rsidR="006C7054" w:rsidRPr="006C7054" w:rsidRDefault="005B39BC" w:rsidP="006C7054">
      <w:pPr>
        <w:pStyle w:val="BodyText"/>
      </w:pPr>
      <w:r>
        <w:rPr>
          <w:noProof/>
          <w:lang w:eastAsia="en-AU"/>
        </w:rPr>
        <mc:AlternateContent>
          <mc:Choice Requires="wps">
            <w:drawing>
              <wp:anchor distT="0" distB="0" distL="114300" distR="114300" simplePos="0" relativeHeight="251666436" behindDoc="0" locked="0" layoutInCell="1" allowOverlap="1" wp14:anchorId="2B556809" wp14:editId="268A6ECC">
                <wp:simplePos x="0" y="0"/>
                <wp:positionH relativeFrom="column">
                  <wp:posOffset>1805250</wp:posOffset>
                </wp:positionH>
                <wp:positionV relativeFrom="paragraph">
                  <wp:posOffset>1320966</wp:posOffset>
                </wp:positionV>
                <wp:extent cx="412474" cy="467139"/>
                <wp:effectExtent l="12700" t="12700" r="19685" b="28575"/>
                <wp:wrapNone/>
                <wp:docPr id="21" name="Freeform 21"/>
                <wp:cNvGraphicFramePr/>
                <a:graphic xmlns:a="http://schemas.openxmlformats.org/drawingml/2006/main">
                  <a:graphicData uri="http://schemas.microsoft.com/office/word/2010/wordprocessingShape">
                    <wps:wsp>
                      <wps:cNvSpPr/>
                      <wps:spPr>
                        <a:xfrm>
                          <a:off x="0" y="0"/>
                          <a:ext cx="412474" cy="467139"/>
                        </a:xfrm>
                        <a:custGeom>
                          <a:avLst/>
                          <a:gdLst>
                            <a:gd name="connsiteX0" fmla="*/ 0 w 412474"/>
                            <a:gd name="connsiteY0" fmla="*/ 139147 h 467139"/>
                            <a:gd name="connsiteX1" fmla="*/ 268356 w 412474"/>
                            <a:gd name="connsiteY1" fmla="*/ 0 h 467139"/>
                            <a:gd name="connsiteX2" fmla="*/ 412474 w 412474"/>
                            <a:gd name="connsiteY2" fmla="*/ 253447 h 467139"/>
                            <a:gd name="connsiteX3" fmla="*/ 233569 w 412474"/>
                            <a:gd name="connsiteY3" fmla="*/ 467139 h 467139"/>
                            <a:gd name="connsiteX4" fmla="*/ 54665 w 412474"/>
                            <a:gd name="connsiteY4" fmla="*/ 243508 h 467139"/>
                            <a:gd name="connsiteX5" fmla="*/ 0 w 412474"/>
                            <a:gd name="connsiteY5" fmla="*/ 139147 h 467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12474" h="467139">
                              <a:moveTo>
                                <a:pt x="0" y="139147"/>
                              </a:moveTo>
                              <a:lnTo>
                                <a:pt x="268356" y="0"/>
                              </a:lnTo>
                              <a:lnTo>
                                <a:pt x="412474" y="253447"/>
                              </a:lnTo>
                              <a:lnTo>
                                <a:pt x="233569" y="467139"/>
                              </a:lnTo>
                              <a:lnTo>
                                <a:pt x="54665" y="243508"/>
                              </a:lnTo>
                              <a:lnTo>
                                <a:pt x="0" y="139147"/>
                              </a:lnTo>
                              <a:close/>
                            </a:path>
                          </a:pathLst>
                        </a:custGeom>
                        <a:noFill/>
                        <a:ln w="31750">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B0900B3" id="Freeform 21" o:spid="_x0000_s1026" style="position:absolute;margin-left:142.15pt;margin-top:104pt;width:32.5pt;height:36.8pt;z-index:251666436;visibility:visible;mso-wrap-style:square;mso-wrap-distance-left:9pt;mso-wrap-distance-top:0;mso-wrap-distance-right:9pt;mso-wrap-distance-bottom:0;mso-position-horizontal:absolute;mso-position-horizontal-relative:text;mso-position-vertical:absolute;mso-position-vertical-relative:text;v-text-anchor:middle" coordsize="412474,467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" path="m,139147l268356,,412474,253447,233569,467139,54665,243508,,139147xe" filled="f" strokecolor="red" strokeweight="2.5pt">
                <v:path arrowok="t" o:connecttype="custom" o:connectlocs="0,139147;268356,0;412474,253447;233569,467139;54665,243508;0,139147" o:connectangles="0,0,0,0,0,0"/>
              </v:shape>
            </w:pict>
          </mc:Fallback>
        </mc:AlternateContent>
      </w:r>
      <w:r>
        <w:rPr>
          <w:noProof/>
          <w:lang w:eastAsia="en-AU"/>
        </w:rPr>
        <w:drawing>
          <wp:inline distT="0" distB="0" distL="0" distR="0" wp14:anchorId="5DD6B437" wp14:editId="6DDD8D9B">
            <wp:extent cx="4640531" cy="3978442"/>
            <wp:effectExtent l="0" t="0" r="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663032" cy="3997733"/>
                    </a:xfrm>
                    <a:prstGeom prst="rect">
                      <a:avLst/>
                    </a:prstGeom>
                  </pic:spPr>
                </pic:pic>
              </a:graphicData>
            </a:graphic>
          </wp:inline>
        </w:drawing>
      </w:r>
    </w:p>
    <w:p w14:paraId="6C897D29" w14:textId="432B7D60" w:rsidR="005B39BC" w:rsidRDefault="006C7054" w:rsidP="00385D74">
      <w:pPr>
        <w:pStyle w:val="Caption"/>
      </w:pPr>
      <w:bookmarkStart w:id="133" w:name="_Ref115170383"/>
      <w:bookmarkStart w:id="134" w:name="_Toc140070385"/>
      <w:bookmarkStart w:id="135" w:name="_Hlk116483134"/>
      <w:r w:rsidRPr="006C7054">
        <w:t xml:space="preserve">Figure </w:t>
      </w:r>
      <w:r w:rsidR="00E84C4B">
        <w:fldChar w:fldCharType="begin"/>
      </w:r>
      <w:r w:rsidR="00E84C4B">
        <w:instrText xml:space="preserve"> SEQ Figure \* ARABIC </w:instrText>
      </w:r>
      <w:r w:rsidR="00E84C4B">
        <w:fldChar w:fldCharType="separate"/>
      </w:r>
      <w:r w:rsidR="005B39BC">
        <w:rPr>
          <w:noProof/>
        </w:rPr>
        <w:t>5</w:t>
      </w:r>
      <w:r w:rsidR="00E84C4B">
        <w:rPr>
          <w:noProof/>
        </w:rPr>
        <w:fldChar w:fldCharType="end"/>
      </w:r>
      <w:bookmarkEnd w:id="133"/>
      <w:r w:rsidRPr="006C7054">
        <w:t xml:space="preserve"> Location Plan</w:t>
      </w:r>
      <w:bookmarkEnd w:id="134"/>
    </w:p>
    <w:p w14:paraId="7D9BDE57" w14:textId="63206BED" w:rsidR="006C7054" w:rsidRPr="006C7054" w:rsidRDefault="006C7054" w:rsidP="00385D74">
      <w:pPr>
        <w:pStyle w:val="Caption"/>
        <w:rPr>
          <w:b/>
        </w:rPr>
      </w:pPr>
      <w:r w:rsidRPr="006C7054">
        <w:t>(Source: SIX Maps)</w:t>
      </w:r>
    </w:p>
    <w:p w14:paraId="15D0C4C0" w14:textId="77777777" w:rsidR="005B39BC" w:rsidRDefault="005B39BC" w:rsidP="00BB3EBB">
      <w:pPr>
        <w:pStyle w:val="BodyText"/>
        <w:numPr>
          <w:ilvl w:val="0"/>
          <w:numId w:val="0"/>
        </w:numPr>
      </w:pPr>
      <w:bookmarkStart w:id="136" w:name="_Toc233798515"/>
      <w:bookmarkStart w:id="137" w:name="_Toc233798661"/>
      <w:bookmarkStart w:id="138" w:name="_Toc233798802"/>
      <w:bookmarkStart w:id="139" w:name="_Toc233798944"/>
      <w:bookmarkStart w:id="140" w:name="_Toc233799086"/>
      <w:bookmarkStart w:id="141" w:name="_Toc234062786"/>
      <w:bookmarkEnd w:id="135"/>
      <w:bookmarkEnd w:id="136"/>
      <w:bookmarkEnd w:id="137"/>
      <w:bookmarkEnd w:id="138"/>
      <w:bookmarkEnd w:id="139"/>
      <w:bookmarkEnd w:id="140"/>
      <w:bookmarkEnd w:id="141"/>
    </w:p>
    <w:p w14:paraId="5FADACE2" w14:textId="3BE8D1AE" w:rsidR="006C7054" w:rsidRPr="006C7054" w:rsidRDefault="006C7054" w:rsidP="00FB43A6">
      <w:pPr>
        <w:pStyle w:val="BodyText"/>
        <w:numPr>
          <w:ilvl w:val="0"/>
          <w:numId w:val="0"/>
        </w:numPr>
      </w:pPr>
      <w:r w:rsidRPr="009B1164">
        <w:t xml:space="preserve">The site is currently occupied by </w:t>
      </w:r>
      <w:r w:rsidR="00A404AB" w:rsidRPr="009B1164">
        <w:t>2</w:t>
      </w:r>
      <w:r w:rsidRPr="009B1164">
        <w:t xml:space="preserve"> single storey brick dwellings with tiled roofs</w:t>
      </w:r>
      <w:r w:rsidR="001976E2" w:rsidRPr="009B1164">
        <w:t xml:space="preserve"> on 18 and 22 Mundamatta Street</w:t>
      </w:r>
      <w:r w:rsidR="00FB43A6">
        <w:t xml:space="preserve">, while </w:t>
      </w:r>
      <w:r w:rsidR="001976E2" w:rsidRPr="009B1164">
        <w:t>20 Mundamatta Street</w:t>
      </w:r>
      <w:r w:rsidRPr="009B1164">
        <w:t xml:space="preserve"> </w:t>
      </w:r>
      <w:r w:rsidR="00FB43A6">
        <w:t xml:space="preserve">is </w:t>
      </w:r>
      <w:r w:rsidR="00FB43A6" w:rsidRPr="00921D01">
        <w:t xml:space="preserve">vacant </w:t>
      </w:r>
      <w:r w:rsidRPr="00BB3EBB">
        <w:t>(refer to photographs at</w:t>
      </w:r>
      <w:r w:rsidRPr="006C7054">
        <w:t xml:space="preserve"> </w:t>
      </w:r>
      <w:r w:rsidR="00DE2701" w:rsidRPr="00DE2701">
        <w:rPr>
          <w:b/>
          <w:bCs/>
        </w:rPr>
        <w:fldChar w:fldCharType="begin"/>
      </w:r>
      <w:r w:rsidR="00DE2701" w:rsidRPr="00DE2701">
        <w:rPr>
          <w:b/>
          <w:bCs/>
        </w:rPr>
        <w:instrText xml:space="preserve"> REF _Ref127797742 \h  \* MERGEFORMAT </w:instrText>
      </w:r>
      <w:r w:rsidR="00DE2701" w:rsidRPr="00DE2701">
        <w:rPr>
          <w:b/>
          <w:bCs/>
        </w:rPr>
      </w:r>
      <w:r w:rsidR="00DE2701" w:rsidRPr="00DE2701">
        <w:rPr>
          <w:b/>
          <w:bCs/>
        </w:rPr>
        <w:fldChar w:fldCharType="separate"/>
      </w:r>
      <w:r w:rsidR="007359E2" w:rsidRPr="007359E2">
        <w:rPr>
          <w:b/>
          <w:bCs/>
        </w:rPr>
        <w:t>Figure 6</w:t>
      </w:r>
      <w:r w:rsidR="00DE2701" w:rsidRPr="00DE2701">
        <w:rPr>
          <w:b/>
          <w:bCs/>
        </w:rPr>
        <w:fldChar w:fldCharType="end"/>
      </w:r>
      <w:r w:rsidR="00DE2701" w:rsidRPr="00DE2701">
        <w:t xml:space="preserve"> and </w:t>
      </w:r>
      <w:r w:rsidR="00DE2701" w:rsidRPr="00DE2701">
        <w:rPr>
          <w:b/>
          <w:bCs/>
        </w:rPr>
        <w:fldChar w:fldCharType="begin"/>
      </w:r>
      <w:r w:rsidR="00DE2701" w:rsidRPr="00DE2701">
        <w:rPr>
          <w:b/>
          <w:bCs/>
        </w:rPr>
        <w:instrText xml:space="preserve"> REF _Ref127797749 \h  \* MERGEFORMAT </w:instrText>
      </w:r>
      <w:r w:rsidR="00DE2701" w:rsidRPr="00DE2701">
        <w:rPr>
          <w:b/>
          <w:bCs/>
        </w:rPr>
      </w:r>
      <w:r w:rsidR="00DE2701" w:rsidRPr="00DE2701">
        <w:rPr>
          <w:b/>
          <w:bCs/>
        </w:rPr>
        <w:fldChar w:fldCharType="separate"/>
      </w:r>
      <w:r w:rsidR="00DE2701" w:rsidRPr="00DE2701">
        <w:rPr>
          <w:b/>
          <w:bCs/>
        </w:rPr>
        <w:t>Figure 7</w:t>
      </w:r>
      <w:r w:rsidR="00DE2701" w:rsidRPr="00DE2701">
        <w:rPr>
          <w:b/>
          <w:bCs/>
        </w:rPr>
        <w:fldChar w:fldCharType="end"/>
      </w:r>
      <w:r w:rsidR="00DE2701" w:rsidRPr="00DE2701">
        <w:t>.</w:t>
      </w:r>
    </w:p>
    <w:p w14:paraId="24CE4EEB" w14:textId="6CDA8810" w:rsidR="006C7054" w:rsidRDefault="007A08A9" w:rsidP="006C7054">
      <w:pPr>
        <w:pStyle w:val="BodyText"/>
        <w:rPr>
          <w:highlight w:val="yellow"/>
        </w:rPr>
      </w:pPr>
      <w:r>
        <w:rPr>
          <w:noProof/>
          <w:lang w:eastAsia="en-AU"/>
        </w:rPr>
        <w:lastRenderedPageBreak/>
        <w:drawing>
          <wp:inline distT="0" distB="0" distL="0" distR="0" wp14:anchorId="2EFCF681" wp14:editId="31DC7096">
            <wp:extent cx="6276975" cy="360045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76975" cy="3600450"/>
                    </a:xfrm>
                    <a:prstGeom prst="rect">
                      <a:avLst/>
                    </a:prstGeom>
                    <a:noFill/>
                    <a:ln>
                      <a:noFill/>
                    </a:ln>
                  </pic:spPr>
                </pic:pic>
              </a:graphicData>
            </a:graphic>
          </wp:inline>
        </w:drawing>
      </w:r>
    </w:p>
    <w:p w14:paraId="7A5C9419" w14:textId="53AAAC2C" w:rsidR="00DE2701" w:rsidRPr="00DA2E36" w:rsidRDefault="00DE2701" w:rsidP="00DE2701">
      <w:pPr>
        <w:pStyle w:val="Caption"/>
        <w:rPr>
          <w:color w:val="002664" w:themeColor="background2"/>
        </w:rPr>
      </w:pPr>
      <w:bookmarkStart w:id="142" w:name="_Ref127797742"/>
      <w:bookmarkStart w:id="143" w:name="_Toc140070386"/>
      <w:r w:rsidRPr="00DA2E36">
        <w:rPr>
          <w:color w:val="002664" w:themeColor="background2"/>
        </w:rPr>
        <w:t xml:space="preserve">Figure </w:t>
      </w:r>
      <w:r w:rsidRPr="00DA2E36">
        <w:rPr>
          <w:color w:val="002664" w:themeColor="background2"/>
        </w:rPr>
        <w:fldChar w:fldCharType="begin"/>
      </w:r>
      <w:r w:rsidRPr="00DA2E36">
        <w:rPr>
          <w:color w:val="002664" w:themeColor="background2"/>
        </w:rPr>
        <w:instrText xml:space="preserve"> SEQ Figure \* ARABIC </w:instrText>
      </w:r>
      <w:r w:rsidRPr="00DA2E36">
        <w:rPr>
          <w:color w:val="002664" w:themeColor="background2"/>
        </w:rPr>
        <w:fldChar w:fldCharType="separate"/>
      </w:r>
      <w:r w:rsidRPr="00DA2E36">
        <w:rPr>
          <w:noProof/>
          <w:color w:val="002664" w:themeColor="background2"/>
        </w:rPr>
        <w:t>6</w:t>
      </w:r>
      <w:r w:rsidRPr="00DA2E36">
        <w:rPr>
          <w:color w:val="002664" w:themeColor="background2"/>
        </w:rPr>
        <w:fldChar w:fldCharType="end"/>
      </w:r>
      <w:bookmarkEnd w:id="142"/>
      <w:r w:rsidRPr="00DA2E36">
        <w:rPr>
          <w:color w:val="002664" w:themeColor="background2"/>
        </w:rPr>
        <w:t xml:space="preserve"> Street Perspective of 18-20 Mundamatta Street, Villawood</w:t>
      </w:r>
      <w:bookmarkEnd w:id="143"/>
    </w:p>
    <w:p w14:paraId="4CAA72BA" w14:textId="0F861426" w:rsidR="00DE2701" w:rsidRPr="00DA2E36" w:rsidRDefault="00DE2701" w:rsidP="00DE2701">
      <w:pPr>
        <w:pStyle w:val="BodyText"/>
        <w:rPr>
          <w:b/>
          <w:color w:val="002664" w:themeColor="background2"/>
          <w:sz w:val="18"/>
          <w:szCs w:val="18"/>
        </w:rPr>
      </w:pPr>
      <w:r w:rsidRPr="00DA2E36">
        <w:rPr>
          <w:color w:val="002664" w:themeColor="background2"/>
          <w:sz w:val="18"/>
          <w:szCs w:val="18"/>
        </w:rPr>
        <w:t>(Source: Google Street View)</w:t>
      </w:r>
    </w:p>
    <w:p w14:paraId="6BB8E95C" w14:textId="77777777" w:rsidR="007A08A9" w:rsidRPr="00E553A0" w:rsidRDefault="007A08A9" w:rsidP="00BB3EBB">
      <w:pPr>
        <w:pStyle w:val="BodyText"/>
        <w:numPr>
          <w:ilvl w:val="0"/>
          <w:numId w:val="0"/>
        </w:numPr>
        <w:rPr>
          <w:highlight w:val="yellow"/>
        </w:rPr>
      </w:pPr>
      <w:bookmarkStart w:id="144" w:name="OLE_LINK1"/>
    </w:p>
    <w:bookmarkEnd w:id="144"/>
    <w:p w14:paraId="65BC504D" w14:textId="02D5BFC3" w:rsidR="006C7054" w:rsidRPr="00E553A0" w:rsidRDefault="007A08A9" w:rsidP="006C7054">
      <w:pPr>
        <w:pStyle w:val="BodyText"/>
        <w:rPr>
          <w:highlight w:val="yellow"/>
        </w:rPr>
      </w:pPr>
      <w:r>
        <w:rPr>
          <w:noProof/>
          <w:lang w:eastAsia="en-AU"/>
        </w:rPr>
        <w:drawing>
          <wp:inline distT="0" distB="0" distL="0" distR="0" wp14:anchorId="4343450D" wp14:editId="0C7E3A4A">
            <wp:extent cx="6475730" cy="3062605"/>
            <wp:effectExtent l="0" t="0" r="127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5730" cy="3062605"/>
                    </a:xfrm>
                    <a:prstGeom prst="rect">
                      <a:avLst/>
                    </a:prstGeom>
                    <a:noFill/>
                    <a:ln>
                      <a:noFill/>
                    </a:ln>
                  </pic:spPr>
                </pic:pic>
              </a:graphicData>
            </a:graphic>
          </wp:inline>
        </w:drawing>
      </w:r>
    </w:p>
    <w:p w14:paraId="4D2C60E0" w14:textId="340DFA12" w:rsidR="00DE2701" w:rsidRPr="00DA2E36" w:rsidRDefault="00DE2701" w:rsidP="00DE2701">
      <w:pPr>
        <w:pStyle w:val="Caption"/>
        <w:rPr>
          <w:color w:val="002664" w:themeColor="background2"/>
        </w:rPr>
      </w:pPr>
      <w:bookmarkStart w:id="145" w:name="_Ref127797749"/>
      <w:bookmarkStart w:id="146" w:name="_Toc140070387"/>
      <w:bookmarkStart w:id="147" w:name="_Ref115170687"/>
      <w:bookmarkStart w:id="148" w:name="_Hlk116484855"/>
      <w:r w:rsidRPr="00DA2E36">
        <w:rPr>
          <w:color w:val="002664" w:themeColor="background2"/>
        </w:rPr>
        <w:t xml:space="preserve">Figure </w:t>
      </w:r>
      <w:r w:rsidRPr="00DA2E36">
        <w:rPr>
          <w:color w:val="002664" w:themeColor="background2"/>
        </w:rPr>
        <w:fldChar w:fldCharType="begin"/>
      </w:r>
      <w:r w:rsidRPr="00DA2E36">
        <w:rPr>
          <w:color w:val="002664" w:themeColor="background2"/>
        </w:rPr>
        <w:instrText xml:space="preserve"> SEQ Figure \* ARABIC </w:instrText>
      </w:r>
      <w:r w:rsidRPr="00DA2E36">
        <w:rPr>
          <w:color w:val="002664" w:themeColor="background2"/>
        </w:rPr>
        <w:fldChar w:fldCharType="separate"/>
      </w:r>
      <w:r w:rsidRPr="00DA2E36">
        <w:rPr>
          <w:noProof/>
          <w:color w:val="002664" w:themeColor="background2"/>
        </w:rPr>
        <w:t>7</w:t>
      </w:r>
      <w:r w:rsidRPr="00DA2E36">
        <w:rPr>
          <w:color w:val="002664" w:themeColor="background2"/>
        </w:rPr>
        <w:fldChar w:fldCharType="end"/>
      </w:r>
      <w:bookmarkEnd w:id="145"/>
      <w:r w:rsidRPr="00DA2E36">
        <w:rPr>
          <w:color w:val="002664" w:themeColor="background2"/>
        </w:rPr>
        <w:t xml:space="preserve"> Street Perspective of 20-22 Mundamatta Street, Villawood</w:t>
      </w:r>
      <w:bookmarkEnd w:id="146"/>
    </w:p>
    <w:p w14:paraId="3A8D448C" w14:textId="77777777" w:rsidR="00DE2701" w:rsidRPr="00DA2E36" w:rsidRDefault="00DE2701" w:rsidP="00DE2701">
      <w:pPr>
        <w:pStyle w:val="BodyText"/>
        <w:rPr>
          <w:color w:val="002664" w:themeColor="background2"/>
          <w:sz w:val="18"/>
          <w:szCs w:val="18"/>
        </w:rPr>
      </w:pPr>
      <w:r w:rsidRPr="00DA2E36">
        <w:rPr>
          <w:color w:val="002664" w:themeColor="background2"/>
          <w:sz w:val="18"/>
          <w:szCs w:val="18"/>
        </w:rPr>
        <w:t>(Source: Google Street View)</w:t>
      </w:r>
    </w:p>
    <w:p w14:paraId="31E699D6" w14:textId="77777777" w:rsidR="006C7054" w:rsidRPr="006C7054" w:rsidRDefault="006C7054" w:rsidP="0048430D">
      <w:pPr>
        <w:pStyle w:val="HeadNum2"/>
      </w:pPr>
      <w:bookmarkStart w:id="149" w:name="_Toc114672438"/>
      <w:bookmarkStart w:id="150" w:name="_Toc140070347"/>
      <w:bookmarkEnd w:id="147"/>
      <w:bookmarkEnd w:id="148"/>
      <w:r w:rsidRPr="006C7054">
        <w:lastRenderedPageBreak/>
        <w:t>Site Description</w:t>
      </w:r>
      <w:bookmarkEnd w:id="149"/>
      <w:bookmarkEnd w:id="150"/>
    </w:p>
    <w:p w14:paraId="38F22A75" w14:textId="7920486D" w:rsidR="006C7054" w:rsidRPr="002864A4" w:rsidRDefault="00AE00A1" w:rsidP="001245FF">
      <w:pPr>
        <w:pStyle w:val="BodyText"/>
      </w:pPr>
      <w:r>
        <w:t>Copies of the s</w:t>
      </w:r>
      <w:r w:rsidR="006C7054" w:rsidRPr="009B1164">
        <w:t xml:space="preserve">ection 10.7(2) &amp; (5) Planning Certificates (Nos </w:t>
      </w:r>
      <w:r w:rsidR="001245FF" w:rsidRPr="001245FF">
        <w:t>20234358</w:t>
      </w:r>
      <w:r w:rsidR="00ED0951">
        <w:t xml:space="preserve">, </w:t>
      </w:r>
      <w:r w:rsidR="001245FF" w:rsidRPr="001245FF">
        <w:t>20234359</w:t>
      </w:r>
      <w:r w:rsidR="00ED0951" w:rsidRPr="001245FF">
        <w:t xml:space="preserve">, </w:t>
      </w:r>
      <w:r w:rsidR="001245FF" w:rsidRPr="001245FF">
        <w:t xml:space="preserve">20234366 </w:t>
      </w:r>
      <w:r w:rsidR="006C7054" w:rsidRPr="001245FF">
        <w:t xml:space="preserve">and </w:t>
      </w:r>
      <w:r w:rsidR="001245FF" w:rsidRPr="001245FF">
        <w:t>20234379</w:t>
      </w:r>
      <w:r w:rsidR="006C7054" w:rsidRPr="001245FF">
        <w:t xml:space="preserve">) dated </w:t>
      </w:r>
      <w:r w:rsidR="00296330">
        <w:t>10 July 2023 and 11 July 2023</w:t>
      </w:r>
      <w:r w:rsidR="006C7054" w:rsidRPr="001245FF">
        <w:t xml:space="preserve"> are provided </w:t>
      </w:r>
      <w:r w:rsidR="006C7054" w:rsidRPr="002864A4">
        <w:t xml:space="preserve">in </w:t>
      </w:r>
      <w:r w:rsidR="006C7054" w:rsidRPr="002864A4">
        <w:rPr>
          <w:b/>
          <w:i/>
        </w:rPr>
        <w:t xml:space="preserve">Appendix </w:t>
      </w:r>
      <w:r w:rsidR="00264098" w:rsidRPr="002864A4">
        <w:rPr>
          <w:b/>
          <w:i/>
        </w:rPr>
        <w:t>G</w:t>
      </w:r>
      <w:r w:rsidR="006C7054" w:rsidRPr="002864A4">
        <w:t>.</w:t>
      </w:r>
    </w:p>
    <w:p w14:paraId="3D539EF3" w14:textId="0141A931" w:rsidR="006C7054" w:rsidRPr="002864A4" w:rsidRDefault="006C7054" w:rsidP="006C7054">
      <w:pPr>
        <w:pStyle w:val="BodyText"/>
      </w:pPr>
      <w:r w:rsidRPr="002864A4">
        <w:t xml:space="preserve">The site has a total area of </w:t>
      </w:r>
      <w:r w:rsidR="007C3DE1" w:rsidRPr="002864A4">
        <w:t>2</w:t>
      </w:r>
      <w:r w:rsidRPr="002864A4">
        <w:t>,</w:t>
      </w:r>
      <w:r w:rsidR="007C3DE1" w:rsidRPr="002864A4">
        <w:t>210.36</w:t>
      </w:r>
      <w:r w:rsidRPr="002864A4">
        <w:t>m</w:t>
      </w:r>
      <w:r w:rsidRPr="002864A4">
        <w:rPr>
          <w:vertAlign w:val="superscript"/>
        </w:rPr>
        <w:t>2</w:t>
      </w:r>
      <w:r w:rsidRPr="002864A4">
        <w:t xml:space="preserve">, a frontage to </w:t>
      </w:r>
      <w:r w:rsidR="007C3DE1" w:rsidRPr="002864A4">
        <w:t>Mundamatta Street</w:t>
      </w:r>
      <w:r w:rsidRPr="002864A4">
        <w:t xml:space="preserve"> of</w:t>
      </w:r>
      <w:r w:rsidR="007C3DE1" w:rsidRPr="002864A4">
        <w:t xml:space="preserve"> approximately </w:t>
      </w:r>
      <w:r w:rsidRPr="002864A4">
        <w:t>6</w:t>
      </w:r>
      <w:r w:rsidR="007C3DE1" w:rsidRPr="002864A4">
        <w:t>0</w:t>
      </w:r>
      <w:r w:rsidRPr="002864A4">
        <w:t>m, side (</w:t>
      </w:r>
      <w:r w:rsidR="00542C7D" w:rsidRPr="002864A4">
        <w:t>southern</w:t>
      </w:r>
      <w:r w:rsidRPr="002864A4">
        <w:t xml:space="preserve">) boundary of </w:t>
      </w:r>
      <w:r w:rsidR="00542C7D" w:rsidRPr="002864A4">
        <w:t>approximately 42</w:t>
      </w:r>
      <w:r w:rsidRPr="002864A4">
        <w:t>m</w:t>
      </w:r>
      <w:r w:rsidR="00542C7D" w:rsidRPr="002864A4">
        <w:t>, side (northern) boundary of approximately 47m</w:t>
      </w:r>
      <w:r w:rsidRPr="002864A4">
        <w:t xml:space="preserve"> and a rear (</w:t>
      </w:r>
      <w:r w:rsidR="00542C7D" w:rsidRPr="002864A4">
        <w:t>eastern</w:t>
      </w:r>
      <w:r w:rsidRPr="002864A4">
        <w:t xml:space="preserve">) boundary of </w:t>
      </w:r>
      <w:r w:rsidR="00542C7D" w:rsidRPr="002864A4">
        <w:t>43</w:t>
      </w:r>
      <w:r w:rsidRPr="002864A4">
        <w:t xml:space="preserve">m (refer to the submitted Detail and Level Survey Plan in </w:t>
      </w:r>
      <w:r w:rsidR="00BC11F1" w:rsidRPr="002864A4">
        <w:rPr>
          <w:b/>
          <w:i/>
        </w:rPr>
        <w:t xml:space="preserve">Appendix </w:t>
      </w:r>
      <w:r w:rsidR="00CE6316" w:rsidRPr="002864A4">
        <w:rPr>
          <w:b/>
          <w:i/>
        </w:rPr>
        <w:t>D</w:t>
      </w:r>
      <w:r w:rsidRPr="002864A4">
        <w:t>).</w:t>
      </w:r>
    </w:p>
    <w:p w14:paraId="4C059EF4" w14:textId="0A4D9EA8" w:rsidR="006C7054" w:rsidRPr="002864A4" w:rsidRDefault="006C7054" w:rsidP="006C7054">
      <w:pPr>
        <w:pStyle w:val="BodyText"/>
      </w:pPr>
      <w:r w:rsidRPr="002864A4">
        <w:t>The site</w:t>
      </w:r>
      <w:r w:rsidR="002767C3" w:rsidRPr="002864A4">
        <w:t xml:space="preserve"> is relativity flat across all three </w:t>
      </w:r>
      <w:r w:rsidR="00FE09E8" w:rsidRPr="002864A4">
        <w:t xml:space="preserve">lots </w:t>
      </w:r>
      <w:r w:rsidR="002767C3" w:rsidRPr="002864A4">
        <w:t>with a gradual</w:t>
      </w:r>
      <w:r w:rsidRPr="002864A4">
        <w:t xml:space="preserve"> fall from the front </w:t>
      </w:r>
      <w:r w:rsidR="002767C3" w:rsidRPr="002864A4">
        <w:t xml:space="preserve">(southern) </w:t>
      </w:r>
      <w:r w:rsidRPr="002864A4">
        <w:t xml:space="preserve">boundary at </w:t>
      </w:r>
      <w:r w:rsidR="002767C3" w:rsidRPr="002864A4">
        <w:t>Mundamatta Street</w:t>
      </w:r>
      <w:r w:rsidR="00FE09E8" w:rsidRPr="002864A4">
        <w:t xml:space="preserve"> (</w:t>
      </w:r>
      <w:r w:rsidR="00BA54FA" w:rsidRPr="002864A4">
        <w:t>RL36.75</w:t>
      </w:r>
      <w:r w:rsidR="00095F75" w:rsidRPr="002864A4">
        <w:t>)</w:t>
      </w:r>
      <w:r w:rsidR="005370F4" w:rsidRPr="002864A4">
        <w:t xml:space="preserve"> </w:t>
      </w:r>
      <w:r w:rsidRPr="002864A4">
        <w:t>toward the rear (northern) boundary</w:t>
      </w:r>
      <w:r w:rsidR="00FE09E8" w:rsidRPr="002864A4">
        <w:t xml:space="preserve"> (RL </w:t>
      </w:r>
      <w:r w:rsidR="00095F75" w:rsidRPr="002864A4">
        <w:t>34</w:t>
      </w:r>
      <w:r w:rsidR="00FE09E8" w:rsidRPr="002864A4">
        <w:t>.</w:t>
      </w:r>
      <w:r w:rsidR="00095F75" w:rsidRPr="002864A4">
        <w:t>84</w:t>
      </w:r>
      <w:r w:rsidR="00FE09E8" w:rsidRPr="002864A4">
        <w:t>)</w:t>
      </w:r>
      <w:r w:rsidRPr="002864A4">
        <w:t xml:space="preserve"> approximately 1.</w:t>
      </w:r>
      <w:r w:rsidR="00783AEC" w:rsidRPr="002864A4">
        <w:t>91</w:t>
      </w:r>
      <w:r w:rsidRPr="002864A4">
        <w:t xml:space="preserve">m. An easement </w:t>
      </w:r>
      <w:r w:rsidR="00783AEC" w:rsidRPr="002864A4">
        <w:t xml:space="preserve">of 1.2m </w:t>
      </w:r>
      <w:r w:rsidRPr="002864A4">
        <w:t>for stormwater drainage is required</w:t>
      </w:r>
      <w:r w:rsidR="00783AEC" w:rsidRPr="002864A4">
        <w:t xml:space="preserve"> through lot 807 SP 36608 (82 Lowana Street, Villawood)</w:t>
      </w:r>
      <w:r w:rsidRPr="002864A4">
        <w:t>.</w:t>
      </w:r>
    </w:p>
    <w:p w14:paraId="0EAFC5D8" w14:textId="6A2E3E50" w:rsidR="006C7054" w:rsidRPr="002864A4" w:rsidRDefault="006C7054" w:rsidP="006C7054">
      <w:pPr>
        <w:pStyle w:val="BodyText"/>
      </w:pPr>
      <w:r w:rsidRPr="002864A4">
        <w:t>The site is not within a flood planning area and is not subject to floo</w:t>
      </w:r>
      <w:r w:rsidR="00BE1ED2" w:rsidRPr="002864A4">
        <w:t>d related development controls.</w:t>
      </w:r>
    </w:p>
    <w:p w14:paraId="74127EDC" w14:textId="2B9105C5" w:rsidR="00783AEC" w:rsidRPr="002864A4" w:rsidRDefault="005370F4" w:rsidP="00783AEC">
      <w:pPr>
        <w:pStyle w:val="BodyText"/>
      </w:pPr>
      <w:r w:rsidRPr="002864A4">
        <w:t>Fifteen</w:t>
      </w:r>
      <w:r w:rsidR="00C36C4E" w:rsidRPr="002864A4">
        <w:t xml:space="preserve"> </w:t>
      </w:r>
      <w:r w:rsidR="00783AEC" w:rsidRPr="002864A4">
        <w:t>trees are located within the site</w:t>
      </w:r>
      <w:r w:rsidRPr="002864A4">
        <w:t xml:space="preserve">. Additionally, there are </w:t>
      </w:r>
      <w:r w:rsidR="00065CD2" w:rsidRPr="002864A4">
        <w:t>3</w:t>
      </w:r>
      <w:r w:rsidR="00556468" w:rsidRPr="002864A4">
        <w:t xml:space="preserve"> street trees </w:t>
      </w:r>
      <w:r w:rsidRPr="002864A4">
        <w:t>along the site’s frontage</w:t>
      </w:r>
      <w:r w:rsidR="00215099" w:rsidRPr="002864A4">
        <w:t xml:space="preserve"> and 4 trees in the adjoining property at 82 Lowana Street that are within the area of the proposed development</w:t>
      </w:r>
      <w:r w:rsidRPr="002864A4">
        <w:t xml:space="preserve">. </w:t>
      </w:r>
    </w:p>
    <w:p w14:paraId="72804FF9" w14:textId="1808D07A" w:rsidR="006C7054" w:rsidRPr="00BC11F1" w:rsidRDefault="006C7054" w:rsidP="006C7054">
      <w:pPr>
        <w:pStyle w:val="BodyText"/>
        <w:rPr>
          <w:highlight w:val="yellow"/>
        </w:rPr>
      </w:pPr>
      <w:r w:rsidRPr="002864A4">
        <w:t xml:space="preserve">Water, sewer, electricity, gas and telephone facilities are available to the site (refer to the submitted Contour and Detail Plan for the location of available services at </w:t>
      </w:r>
      <w:r w:rsidR="00BC11F1" w:rsidRPr="002864A4">
        <w:rPr>
          <w:b/>
          <w:i/>
        </w:rPr>
        <w:t xml:space="preserve">Appendix </w:t>
      </w:r>
      <w:r w:rsidR="00CE6316" w:rsidRPr="002864A4">
        <w:rPr>
          <w:b/>
          <w:i/>
        </w:rPr>
        <w:t>D and W</w:t>
      </w:r>
      <w:r w:rsidRPr="002864A4">
        <w:t>).</w:t>
      </w:r>
      <w:r w:rsidRPr="00BB3EBB">
        <w:t xml:space="preserve"> </w:t>
      </w:r>
      <w:r w:rsidRPr="005F0107">
        <w:t>Water, electricity</w:t>
      </w:r>
      <w:r w:rsidR="00032B79">
        <w:t>, gas</w:t>
      </w:r>
      <w:r w:rsidRPr="005F0107">
        <w:t xml:space="preserve"> and telephone services are located along the road alignment of </w:t>
      </w:r>
      <w:r w:rsidR="005F0107" w:rsidRPr="005F0107">
        <w:t>Mundamatta</w:t>
      </w:r>
      <w:r w:rsidRPr="005F0107">
        <w:t xml:space="preserve"> </w:t>
      </w:r>
      <w:r w:rsidR="005F0107" w:rsidRPr="005F0107">
        <w:t>Street</w:t>
      </w:r>
      <w:r w:rsidRPr="005F0107">
        <w:t>. Sewer is</w:t>
      </w:r>
      <w:r w:rsidR="005F0107" w:rsidRPr="005F0107">
        <w:t xml:space="preserve"> </w:t>
      </w:r>
      <w:r w:rsidRPr="005F0107">
        <w:t xml:space="preserve">located </w:t>
      </w:r>
      <w:r w:rsidR="005F0107" w:rsidRPr="005F0107">
        <w:t>at</w:t>
      </w:r>
      <w:r w:rsidRPr="005F0107">
        <w:t xml:space="preserve"> the rear </w:t>
      </w:r>
      <w:r w:rsidR="00BE1ED2">
        <w:t>boundary of the site.</w:t>
      </w:r>
    </w:p>
    <w:p w14:paraId="3F88E936" w14:textId="77777777" w:rsidR="006C7054" w:rsidRPr="005F0107" w:rsidRDefault="006C7054" w:rsidP="006C7054">
      <w:pPr>
        <w:pStyle w:val="BodyText"/>
      </w:pPr>
      <w:r w:rsidRPr="005F0107">
        <w:t>There are no encumbrances on title, section 10.7 certificates or indicated on the Detail and Level Survey Plan.</w:t>
      </w:r>
    </w:p>
    <w:p w14:paraId="5920EDE7" w14:textId="77777777" w:rsidR="006C7054" w:rsidRPr="006C7054" w:rsidRDefault="006C7054" w:rsidP="0048430D">
      <w:pPr>
        <w:pStyle w:val="HeadNum2"/>
      </w:pPr>
      <w:bookmarkStart w:id="151" w:name="_Toc114672439"/>
      <w:bookmarkStart w:id="152" w:name="_Toc140070348"/>
      <w:r w:rsidRPr="006C7054">
        <w:t>Neighbouring Development and Locality</w:t>
      </w:r>
      <w:bookmarkEnd w:id="151"/>
      <w:bookmarkEnd w:id="152"/>
    </w:p>
    <w:p w14:paraId="241908D3" w14:textId="3854B980" w:rsidR="006C7054" w:rsidRPr="005370F4" w:rsidRDefault="006C7054" w:rsidP="006C7054">
      <w:pPr>
        <w:pStyle w:val="BodyText"/>
        <w:rPr>
          <w:highlight w:val="yellow"/>
        </w:rPr>
      </w:pPr>
      <w:r w:rsidRPr="00C4626B">
        <w:t xml:space="preserve">The site is located within an established residential area which is characterised by </w:t>
      </w:r>
      <w:r w:rsidR="005F0107" w:rsidRPr="00C4626B">
        <w:t>a variety of</w:t>
      </w:r>
      <w:r w:rsidRPr="00C4626B">
        <w:t xml:space="preserve"> </w:t>
      </w:r>
      <w:r w:rsidR="005F0107" w:rsidRPr="00C4626B">
        <w:t>dwelling</w:t>
      </w:r>
      <w:r w:rsidR="00BE6A5B">
        <w:t xml:space="preserve"> </w:t>
      </w:r>
      <w:r w:rsidR="00BE6A5B" w:rsidRPr="00C4626B">
        <w:t>style</w:t>
      </w:r>
      <w:r w:rsidR="005F0107" w:rsidRPr="00C4626B">
        <w:t>s. These include</w:t>
      </w:r>
      <w:r w:rsidRPr="00C4626B">
        <w:t xml:space="preserve"> </w:t>
      </w:r>
      <w:r w:rsidR="00C4626B">
        <w:t xml:space="preserve">predominately </w:t>
      </w:r>
      <w:r w:rsidRPr="00C4626B">
        <w:t xml:space="preserve">single </w:t>
      </w:r>
      <w:r w:rsidR="00C4626B" w:rsidRPr="00C4626B">
        <w:t>and</w:t>
      </w:r>
      <w:r w:rsidR="00C4626B">
        <w:t xml:space="preserve"> </w:t>
      </w:r>
      <w:r w:rsidR="00BE6A5B">
        <w:t>some</w:t>
      </w:r>
      <w:r w:rsidR="00C4626B" w:rsidRPr="00C4626B">
        <w:t xml:space="preserve"> 2-</w:t>
      </w:r>
      <w:r w:rsidRPr="00C4626B">
        <w:t xml:space="preserve">storey detached dwelling houses </w:t>
      </w:r>
      <w:r w:rsidR="009B6CD5">
        <w:t xml:space="preserve">mostly </w:t>
      </w:r>
      <w:r w:rsidRPr="00C4626B">
        <w:t>of brick</w:t>
      </w:r>
      <w:r w:rsidR="00C4626B" w:rsidRPr="00C4626B">
        <w:t xml:space="preserve"> </w:t>
      </w:r>
      <w:r w:rsidRPr="00C4626B">
        <w:t xml:space="preserve">construction with tiled </w:t>
      </w:r>
      <w:r w:rsidRPr="00D91E84">
        <w:t>roofs</w:t>
      </w:r>
      <w:r w:rsidR="00634013">
        <w:t>.</w:t>
      </w:r>
    </w:p>
    <w:p w14:paraId="17B53328" w14:textId="21465736" w:rsidR="00634013" w:rsidRDefault="005370F4" w:rsidP="00634013">
      <w:pPr>
        <w:pStyle w:val="BodyText"/>
      </w:pPr>
      <w:r w:rsidRPr="00BB3EBB">
        <w:t>The propert</w:t>
      </w:r>
      <w:r>
        <w:t>ies</w:t>
      </w:r>
      <w:r w:rsidRPr="00BB3EBB">
        <w:t xml:space="preserve"> that </w:t>
      </w:r>
      <w:r>
        <w:t xml:space="preserve">immediately </w:t>
      </w:r>
      <w:r w:rsidRPr="00BB3EBB">
        <w:t>surround the subject site consist of predominately single-storey brick dwellings with tile roof</w:t>
      </w:r>
      <w:r>
        <w:t xml:space="preserve">. The property to the north (24 Mundamatta Street) is a two-storey brick dwelling (refer to </w:t>
      </w:r>
      <w:r w:rsidRPr="005370F4">
        <w:rPr>
          <w:b/>
          <w:bCs/>
        </w:rPr>
        <w:fldChar w:fldCharType="begin"/>
      </w:r>
      <w:r w:rsidRPr="005370F4">
        <w:rPr>
          <w:b/>
          <w:bCs/>
        </w:rPr>
        <w:instrText xml:space="preserve"> REF _Ref135119306 \h  \* MERGEFORMAT </w:instrText>
      </w:r>
      <w:r w:rsidRPr="005370F4">
        <w:rPr>
          <w:b/>
          <w:bCs/>
        </w:rPr>
      </w:r>
      <w:r w:rsidRPr="005370F4">
        <w:rPr>
          <w:b/>
          <w:bCs/>
        </w:rPr>
        <w:fldChar w:fldCharType="separate"/>
      </w:r>
      <w:r w:rsidRPr="005370F4">
        <w:rPr>
          <w:b/>
          <w:bCs/>
        </w:rPr>
        <w:t xml:space="preserve">Figure </w:t>
      </w:r>
      <w:r w:rsidRPr="005370F4">
        <w:rPr>
          <w:b/>
          <w:bCs/>
          <w:noProof/>
        </w:rPr>
        <w:t>8</w:t>
      </w:r>
      <w:r w:rsidRPr="005370F4">
        <w:rPr>
          <w:b/>
          <w:bCs/>
        </w:rPr>
        <w:fldChar w:fldCharType="end"/>
      </w:r>
      <w:r>
        <w:t xml:space="preserve">). </w:t>
      </w:r>
      <w:r w:rsidRPr="00BB3EBB">
        <w:t xml:space="preserve">The property adjoining to the south (16 Mundamatta Street) contains a two-storey dwelling with a brick ground floor and a weatherboard </w:t>
      </w:r>
      <w:r w:rsidRPr="00634013">
        <w:t>first floor with tile</w:t>
      </w:r>
      <w:r w:rsidR="00EB51D0">
        <w:t>d</w:t>
      </w:r>
      <w:r w:rsidRPr="00634013">
        <w:t xml:space="preserve"> roof (refer to </w:t>
      </w:r>
      <w:r w:rsidRPr="00634013">
        <w:rPr>
          <w:b/>
          <w:bCs/>
        </w:rPr>
        <w:fldChar w:fldCharType="begin"/>
      </w:r>
      <w:r w:rsidRPr="00634013">
        <w:rPr>
          <w:b/>
          <w:bCs/>
        </w:rPr>
        <w:instrText xml:space="preserve"> REF _Ref127798140 \h  \* MERGEFORMAT </w:instrText>
      </w:r>
      <w:r w:rsidRPr="00634013">
        <w:rPr>
          <w:b/>
          <w:bCs/>
        </w:rPr>
      </w:r>
      <w:r w:rsidRPr="00634013">
        <w:rPr>
          <w:b/>
          <w:bCs/>
        </w:rPr>
        <w:fldChar w:fldCharType="separate"/>
      </w:r>
      <w:r w:rsidRPr="00634013">
        <w:rPr>
          <w:b/>
          <w:bCs/>
        </w:rPr>
        <w:t xml:space="preserve">Figure </w:t>
      </w:r>
      <w:r w:rsidRPr="00634013">
        <w:rPr>
          <w:b/>
          <w:bCs/>
          <w:noProof/>
        </w:rPr>
        <w:t>9</w:t>
      </w:r>
      <w:r w:rsidRPr="00634013">
        <w:rPr>
          <w:b/>
          <w:bCs/>
        </w:rPr>
        <w:fldChar w:fldCharType="end"/>
      </w:r>
      <w:r w:rsidRPr="00634013">
        <w:t>)</w:t>
      </w:r>
      <w:r w:rsidR="00634013">
        <w:t>. The properties directly across the street (25 and 27 Mundamatta Street) consist of one-storey brick dwellings with tile</w:t>
      </w:r>
      <w:r w:rsidR="00EB51D0">
        <w:t>d</w:t>
      </w:r>
      <w:r w:rsidR="00634013">
        <w:t xml:space="preserve"> roofs (refer to </w:t>
      </w:r>
      <w:r w:rsidR="00634013" w:rsidRPr="00634013">
        <w:rPr>
          <w:b/>
          <w:bCs/>
        </w:rPr>
        <w:fldChar w:fldCharType="begin"/>
      </w:r>
      <w:r w:rsidR="00634013" w:rsidRPr="00634013">
        <w:rPr>
          <w:b/>
          <w:bCs/>
        </w:rPr>
        <w:instrText xml:space="preserve"> REF _Ref127798149 \h  \* MERGEFORMAT </w:instrText>
      </w:r>
      <w:r w:rsidR="00634013" w:rsidRPr="00634013">
        <w:rPr>
          <w:b/>
          <w:bCs/>
        </w:rPr>
      </w:r>
      <w:r w:rsidR="00634013" w:rsidRPr="00634013">
        <w:rPr>
          <w:b/>
          <w:bCs/>
        </w:rPr>
        <w:fldChar w:fldCharType="separate"/>
      </w:r>
      <w:r w:rsidR="00634013" w:rsidRPr="00634013">
        <w:rPr>
          <w:b/>
          <w:bCs/>
        </w:rPr>
        <w:t xml:space="preserve">Figure </w:t>
      </w:r>
      <w:r w:rsidR="00634013" w:rsidRPr="00634013">
        <w:rPr>
          <w:b/>
          <w:bCs/>
          <w:noProof/>
        </w:rPr>
        <w:t>10</w:t>
      </w:r>
      <w:r w:rsidR="00634013" w:rsidRPr="00634013">
        <w:rPr>
          <w:b/>
          <w:bCs/>
        </w:rPr>
        <w:fldChar w:fldCharType="end"/>
      </w:r>
      <w:r w:rsidR="00634013">
        <w:t>).</w:t>
      </w:r>
    </w:p>
    <w:p w14:paraId="6A840DEA" w14:textId="2A70B970" w:rsidR="005370F4" w:rsidRPr="00634013" w:rsidRDefault="00634013" w:rsidP="006C7054">
      <w:pPr>
        <w:pStyle w:val="BodyText"/>
      </w:pPr>
      <w:r w:rsidRPr="00634013">
        <w:rPr>
          <w:b/>
          <w:bCs/>
        </w:rPr>
        <w:fldChar w:fldCharType="begin"/>
      </w:r>
      <w:r w:rsidRPr="00634013">
        <w:rPr>
          <w:b/>
          <w:bCs/>
        </w:rPr>
        <w:instrText xml:space="preserve"> REF _Ref135121317 \h  \* MERGEFORMAT </w:instrText>
      </w:r>
      <w:r w:rsidRPr="00634013">
        <w:rPr>
          <w:b/>
          <w:bCs/>
        </w:rPr>
      </w:r>
      <w:r w:rsidRPr="00634013">
        <w:rPr>
          <w:b/>
          <w:bCs/>
        </w:rPr>
        <w:fldChar w:fldCharType="separate"/>
      </w:r>
      <w:r w:rsidRPr="00634013">
        <w:rPr>
          <w:b/>
          <w:bCs/>
        </w:rPr>
        <w:t>Figure 11</w:t>
      </w:r>
      <w:r w:rsidRPr="00634013">
        <w:rPr>
          <w:b/>
          <w:bCs/>
        </w:rPr>
        <w:fldChar w:fldCharType="end"/>
      </w:r>
      <w:r>
        <w:t xml:space="preserve"> shows a newer, contemporary style attached dwelling development in the near vicinity.</w:t>
      </w:r>
    </w:p>
    <w:p w14:paraId="2FB39C06" w14:textId="2958C70A" w:rsidR="005370F4" w:rsidRDefault="005370F4" w:rsidP="005370F4">
      <w:pPr>
        <w:pStyle w:val="BodyText"/>
        <w:numPr>
          <w:ilvl w:val="0"/>
          <w:numId w:val="0"/>
        </w:numPr>
      </w:pPr>
      <w:r w:rsidRPr="005370F4">
        <w:rPr>
          <w:noProof/>
          <w:lang w:eastAsia="en-AU"/>
        </w:rPr>
        <w:lastRenderedPageBreak/>
        <w:drawing>
          <wp:inline distT="0" distB="0" distL="0" distR="0" wp14:anchorId="4DD88C6B" wp14:editId="2C513709">
            <wp:extent cx="6475730" cy="3653155"/>
            <wp:effectExtent l="0" t="0" r="1270" b="4445"/>
            <wp:docPr id="1702632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32467" name=""/>
                    <pic:cNvPicPr/>
                  </pic:nvPicPr>
                  <pic:blipFill>
                    <a:blip r:embed="rId36"/>
                    <a:stretch>
                      <a:fillRect/>
                    </a:stretch>
                  </pic:blipFill>
                  <pic:spPr>
                    <a:xfrm>
                      <a:off x="0" y="0"/>
                      <a:ext cx="6475730" cy="3653155"/>
                    </a:xfrm>
                    <a:prstGeom prst="rect">
                      <a:avLst/>
                    </a:prstGeom>
                  </pic:spPr>
                </pic:pic>
              </a:graphicData>
            </a:graphic>
          </wp:inline>
        </w:drawing>
      </w:r>
    </w:p>
    <w:p w14:paraId="2997B5B2" w14:textId="78C4B18F" w:rsidR="005370F4" w:rsidRPr="00DA2E36" w:rsidRDefault="005370F4" w:rsidP="005370F4">
      <w:pPr>
        <w:pStyle w:val="Caption"/>
        <w:rPr>
          <w:color w:val="002664" w:themeColor="background2"/>
        </w:rPr>
      </w:pPr>
      <w:bookmarkStart w:id="153" w:name="_Ref135119306"/>
      <w:bookmarkStart w:id="154" w:name="_Toc140070388"/>
      <w:r w:rsidRPr="00DA2E36">
        <w:rPr>
          <w:color w:val="002664" w:themeColor="background2"/>
        </w:rPr>
        <w:t xml:space="preserve">Figure </w:t>
      </w:r>
      <w:r w:rsidRPr="00DA2E36">
        <w:rPr>
          <w:color w:val="002664" w:themeColor="background2"/>
        </w:rPr>
        <w:fldChar w:fldCharType="begin"/>
      </w:r>
      <w:r w:rsidRPr="00DA2E36">
        <w:rPr>
          <w:color w:val="002664" w:themeColor="background2"/>
        </w:rPr>
        <w:instrText xml:space="preserve"> SEQ Figure \* ARABIC </w:instrText>
      </w:r>
      <w:r w:rsidRPr="00DA2E36">
        <w:rPr>
          <w:color w:val="002664" w:themeColor="background2"/>
        </w:rPr>
        <w:fldChar w:fldCharType="separate"/>
      </w:r>
      <w:r w:rsidRPr="00DA2E36">
        <w:rPr>
          <w:noProof/>
          <w:color w:val="002664" w:themeColor="background2"/>
        </w:rPr>
        <w:t>8</w:t>
      </w:r>
      <w:r w:rsidRPr="00DA2E36">
        <w:rPr>
          <w:color w:val="002664" w:themeColor="background2"/>
        </w:rPr>
        <w:fldChar w:fldCharType="end"/>
      </w:r>
      <w:bookmarkEnd w:id="153"/>
      <w:r w:rsidRPr="00DA2E36">
        <w:rPr>
          <w:color w:val="002664" w:themeColor="background2"/>
        </w:rPr>
        <w:t xml:space="preserve"> Adjoining Development to the North – 24 Mundamatta Street</w:t>
      </w:r>
      <w:bookmarkEnd w:id="154"/>
    </w:p>
    <w:p w14:paraId="3C222D0E" w14:textId="77777777" w:rsidR="005370F4" w:rsidRPr="00DA2E36" w:rsidRDefault="005370F4" w:rsidP="005370F4">
      <w:pPr>
        <w:pStyle w:val="BodyText"/>
        <w:rPr>
          <w:color w:val="002664" w:themeColor="background2"/>
          <w:sz w:val="18"/>
          <w:szCs w:val="18"/>
        </w:rPr>
      </w:pPr>
      <w:r w:rsidRPr="00DA2E36">
        <w:rPr>
          <w:color w:val="002664" w:themeColor="background2"/>
          <w:sz w:val="18"/>
          <w:szCs w:val="18"/>
        </w:rPr>
        <w:t>(Source: Google Street View)</w:t>
      </w:r>
    </w:p>
    <w:p w14:paraId="4EC59F62" w14:textId="77777777" w:rsidR="005370F4" w:rsidRPr="00BC11F1" w:rsidRDefault="005370F4" w:rsidP="005370F4">
      <w:pPr>
        <w:pStyle w:val="BodyText"/>
        <w:numPr>
          <w:ilvl w:val="0"/>
          <w:numId w:val="0"/>
        </w:numPr>
        <w:rPr>
          <w:highlight w:val="yellow"/>
        </w:rPr>
      </w:pPr>
    </w:p>
    <w:p w14:paraId="5D9B3F79" w14:textId="4D7057F2" w:rsidR="006C7054" w:rsidRDefault="007A08A9" w:rsidP="006C7054">
      <w:pPr>
        <w:pStyle w:val="BodyText"/>
      </w:pPr>
      <w:r>
        <w:rPr>
          <w:noProof/>
          <w:lang w:eastAsia="en-AU"/>
        </w:rPr>
        <w:drawing>
          <wp:inline distT="0" distB="0" distL="0" distR="0" wp14:anchorId="35F8CC96" wp14:editId="206AC9B1">
            <wp:extent cx="6474460" cy="343217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4460" cy="3432175"/>
                    </a:xfrm>
                    <a:prstGeom prst="rect">
                      <a:avLst/>
                    </a:prstGeom>
                    <a:noFill/>
                  </pic:spPr>
                </pic:pic>
              </a:graphicData>
            </a:graphic>
          </wp:inline>
        </w:drawing>
      </w:r>
    </w:p>
    <w:p w14:paraId="6F1A3AA0" w14:textId="6053ACDE" w:rsidR="00DE2701" w:rsidRPr="00DA2E36" w:rsidRDefault="00DE2701" w:rsidP="00DE2701">
      <w:pPr>
        <w:pStyle w:val="Caption"/>
        <w:rPr>
          <w:color w:val="002664" w:themeColor="background2"/>
        </w:rPr>
      </w:pPr>
      <w:bookmarkStart w:id="155" w:name="_Ref127798140"/>
      <w:bookmarkStart w:id="156" w:name="_Toc140070389"/>
      <w:r w:rsidRPr="00DA2E36">
        <w:rPr>
          <w:color w:val="002664" w:themeColor="background2"/>
        </w:rPr>
        <w:t xml:space="preserve">Figure </w:t>
      </w:r>
      <w:r w:rsidRPr="00DA2E36">
        <w:rPr>
          <w:color w:val="002664" w:themeColor="background2"/>
        </w:rPr>
        <w:fldChar w:fldCharType="begin"/>
      </w:r>
      <w:r w:rsidRPr="00DA2E36">
        <w:rPr>
          <w:color w:val="002664" w:themeColor="background2"/>
        </w:rPr>
        <w:instrText xml:space="preserve"> SEQ Figure \* ARABIC </w:instrText>
      </w:r>
      <w:r w:rsidRPr="00DA2E36">
        <w:rPr>
          <w:color w:val="002664" w:themeColor="background2"/>
        </w:rPr>
        <w:fldChar w:fldCharType="separate"/>
      </w:r>
      <w:r w:rsidR="005370F4" w:rsidRPr="00DA2E36">
        <w:rPr>
          <w:noProof/>
          <w:color w:val="002664" w:themeColor="background2"/>
        </w:rPr>
        <w:t>9</w:t>
      </w:r>
      <w:r w:rsidRPr="00DA2E36">
        <w:rPr>
          <w:color w:val="002664" w:themeColor="background2"/>
        </w:rPr>
        <w:fldChar w:fldCharType="end"/>
      </w:r>
      <w:bookmarkEnd w:id="155"/>
      <w:r w:rsidRPr="00DA2E36">
        <w:rPr>
          <w:color w:val="002664" w:themeColor="background2"/>
        </w:rPr>
        <w:t xml:space="preserve"> Adjoining Development to the South – 16 Mundamatta Street</w:t>
      </w:r>
      <w:bookmarkEnd w:id="156"/>
    </w:p>
    <w:p w14:paraId="5C47F672" w14:textId="77777777" w:rsidR="00DE2701" w:rsidRPr="00DA2E36" w:rsidRDefault="00DE2701" w:rsidP="00DE2701">
      <w:pPr>
        <w:pStyle w:val="BodyText"/>
        <w:rPr>
          <w:color w:val="002664" w:themeColor="background2"/>
          <w:sz w:val="18"/>
          <w:szCs w:val="18"/>
        </w:rPr>
      </w:pPr>
      <w:r w:rsidRPr="00DA2E36">
        <w:rPr>
          <w:color w:val="002664" w:themeColor="background2"/>
          <w:sz w:val="18"/>
          <w:szCs w:val="18"/>
        </w:rPr>
        <w:t>(Source: Google Street View)</w:t>
      </w:r>
    </w:p>
    <w:p w14:paraId="2BF94B13" w14:textId="18429423" w:rsidR="006C7054" w:rsidRPr="005370F4" w:rsidRDefault="007A08A9" w:rsidP="006C7054">
      <w:pPr>
        <w:pStyle w:val="BodyText"/>
      </w:pPr>
      <w:r w:rsidRPr="005370F4">
        <w:rPr>
          <w:noProof/>
          <w:lang w:eastAsia="en-AU"/>
        </w:rPr>
        <w:lastRenderedPageBreak/>
        <w:drawing>
          <wp:inline distT="0" distB="0" distL="0" distR="0" wp14:anchorId="6CF2C62A" wp14:editId="38A9289A">
            <wp:extent cx="6181725" cy="3517900"/>
            <wp:effectExtent l="0" t="0" r="952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1725" cy="3517900"/>
                    </a:xfrm>
                    <a:prstGeom prst="rect">
                      <a:avLst/>
                    </a:prstGeom>
                    <a:noFill/>
                  </pic:spPr>
                </pic:pic>
              </a:graphicData>
            </a:graphic>
          </wp:inline>
        </w:drawing>
      </w:r>
    </w:p>
    <w:p w14:paraId="04E35A1E" w14:textId="3542344C" w:rsidR="00DE2701" w:rsidRPr="00DA2E36" w:rsidRDefault="00DE2701" w:rsidP="00DE2701">
      <w:pPr>
        <w:pStyle w:val="Caption"/>
        <w:rPr>
          <w:color w:val="002664" w:themeColor="background2"/>
        </w:rPr>
      </w:pPr>
      <w:bookmarkStart w:id="157" w:name="_Ref127798149"/>
      <w:bookmarkStart w:id="158" w:name="_Toc140070390"/>
      <w:r w:rsidRPr="00DA2E36">
        <w:rPr>
          <w:color w:val="002664" w:themeColor="background2"/>
        </w:rPr>
        <w:t xml:space="preserve">Figure </w:t>
      </w:r>
      <w:r w:rsidRPr="00DA2E36">
        <w:rPr>
          <w:color w:val="002664" w:themeColor="background2"/>
        </w:rPr>
        <w:fldChar w:fldCharType="begin"/>
      </w:r>
      <w:r w:rsidRPr="00DA2E36">
        <w:rPr>
          <w:color w:val="002664" w:themeColor="background2"/>
        </w:rPr>
        <w:instrText xml:space="preserve"> SEQ Figure \* ARABIC </w:instrText>
      </w:r>
      <w:r w:rsidRPr="00DA2E36">
        <w:rPr>
          <w:color w:val="002664" w:themeColor="background2"/>
        </w:rPr>
        <w:fldChar w:fldCharType="separate"/>
      </w:r>
      <w:r w:rsidR="00634013" w:rsidRPr="00DA2E36">
        <w:rPr>
          <w:noProof/>
          <w:color w:val="002664" w:themeColor="background2"/>
        </w:rPr>
        <w:t>10</w:t>
      </w:r>
      <w:r w:rsidRPr="00DA2E36">
        <w:rPr>
          <w:color w:val="002664" w:themeColor="background2"/>
        </w:rPr>
        <w:fldChar w:fldCharType="end"/>
      </w:r>
      <w:bookmarkEnd w:id="157"/>
      <w:r w:rsidRPr="00DA2E36">
        <w:rPr>
          <w:color w:val="002664" w:themeColor="background2"/>
        </w:rPr>
        <w:t xml:space="preserve"> Street view to 25 &amp; 27 Mundamatta Street, Villawood</w:t>
      </w:r>
      <w:bookmarkEnd w:id="158"/>
    </w:p>
    <w:p w14:paraId="2D7F4903" w14:textId="77777777" w:rsidR="00DE2701" w:rsidRPr="00DA2E36" w:rsidRDefault="00DE2701" w:rsidP="00DE2701">
      <w:pPr>
        <w:pStyle w:val="BodyText"/>
        <w:rPr>
          <w:color w:val="002664" w:themeColor="background2"/>
          <w:sz w:val="18"/>
          <w:szCs w:val="18"/>
        </w:rPr>
      </w:pPr>
      <w:r w:rsidRPr="00DA2E36">
        <w:rPr>
          <w:color w:val="002664" w:themeColor="background2"/>
          <w:sz w:val="18"/>
          <w:szCs w:val="18"/>
        </w:rPr>
        <w:t>(Source: Google Street View)</w:t>
      </w:r>
    </w:p>
    <w:p w14:paraId="6671D5E6" w14:textId="3F4DB1AC" w:rsidR="0073000F" w:rsidRPr="0017025F" w:rsidRDefault="0073000F" w:rsidP="00DE2701">
      <w:pPr>
        <w:pStyle w:val="BodyText"/>
      </w:pPr>
      <w:r w:rsidRPr="0073000F">
        <w:rPr>
          <w:noProof/>
          <w:lang w:eastAsia="en-AU"/>
        </w:rPr>
        <w:drawing>
          <wp:inline distT="0" distB="0" distL="0" distR="0" wp14:anchorId="22A5D6C6" wp14:editId="7D0A3A63">
            <wp:extent cx="6475730" cy="3923030"/>
            <wp:effectExtent l="0" t="0" r="1270" b="1270"/>
            <wp:docPr id="180158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8576" name=""/>
                    <pic:cNvPicPr/>
                  </pic:nvPicPr>
                  <pic:blipFill>
                    <a:blip r:embed="rId39"/>
                    <a:stretch>
                      <a:fillRect/>
                    </a:stretch>
                  </pic:blipFill>
                  <pic:spPr>
                    <a:xfrm>
                      <a:off x="0" y="0"/>
                      <a:ext cx="6475730" cy="3923030"/>
                    </a:xfrm>
                    <a:prstGeom prst="rect">
                      <a:avLst/>
                    </a:prstGeom>
                  </pic:spPr>
                </pic:pic>
              </a:graphicData>
            </a:graphic>
          </wp:inline>
        </w:drawing>
      </w:r>
    </w:p>
    <w:p w14:paraId="50611443" w14:textId="4904D814" w:rsidR="00634013" w:rsidRPr="00DA2E36" w:rsidRDefault="00634013" w:rsidP="00634013">
      <w:pPr>
        <w:pStyle w:val="Caption"/>
        <w:rPr>
          <w:color w:val="002664" w:themeColor="background2"/>
        </w:rPr>
      </w:pPr>
      <w:bookmarkStart w:id="159" w:name="_Ref135121317"/>
      <w:bookmarkStart w:id="160" w:name="_Toc140070391"/>
      <w:r w:rsidRPr="00DA2E36">
        <w:rPr>
          <w:color w:val="002664" w:themeColor="background2"/>
        </w:rPr>
        <w:t xml:space="preserve">Figure </w:t>
      </w:r>
      <w:r w:rsidRPr="00DA2E36">
        <w:rPr>
          <w:color w:val="002664" w:themeColor="background2"/>
        </w:rPr>
        <w:fldChar w:fldCharType="begin"/>
      </w:r>
      <w:r w:rsidRPr="00DA2E36">
        <w:rPr>
          <w:color w:val="002664" w:themeColor="background2"/>
        </w:rPr>
        <w:instrText xml:space="preserve"> SEQ Figure \* ARABIC </w:instrText>
      </w:r>
      <w:r w:rsidRPr="00DA2E36">
        <w:rPr>
          <w:color w:val="002664" w:themeColor="background2"/>
        </w:rPr>
        <w:fldChar w:fldCharType="separate"/>
      </w:r>
      <w:r w:rsidRPr="00DA2E36">
        <w:rPr>
          <w:noProof/>
          <w:color w:val="002664" w:themeColor="background2"/>
        </w:rPr>
        <w:t>11</w:t>
      </w:r>
      <w:r w:rsidRPr="00DA2E36">
        <w:rPr>
          <w:color w:val="002664" w:themeColor="background2"/>
        </w:rPr>
        <w:fldChar w:fldCharType="end"/>
      </w:r>
      <w:bookmarkEnd w:id="159"/>
      <w:r w:rsidRPr="00DA2E36">
        <w:rPr>
          <w:color w:val="002664" w:themeColor="background2"/>
        </w:rPr>
        <w:t xml:space="preserve"> Street view to 8 &amp; 8a Mundamatta Street, Villawood</w:t>
      </w:r>
      <w:bookmarkEnd w:id="160"/>
    </w:p>
    <w:p w14:paraId="664A67E2" w14:textId="40964EF7" w:rsidR="0073000F" w:rsidRPr="00DA2E36" w:rsidRDefault="0073000F" w:rsidP="0073000F">
      <w:pPr>
        <w:pStyle w:val="BodyText"/>
        <w:rPr>
          <w:color w:val="002664" w:themeColor="background2"/>
          <w:sz w:val="18"/>
          <w:szCs w:val="18"/>
        </w:rPr>
      </w:pPr>
      <w:r w:rsidRPr="00DA2E36">
        <w:rPr>
          <w:color w:val="002664" w:themeColor="background2"/>
          <w:sz w:val="18"/>
          <w:szCs w:val="18"/>
        </w:rPr>
        <w:t>(Source: Google Street View)</w:t>
      </w:r>
    </w:p>
    <w:p w14:paraId="4CBFD38E" w14:textId="0071B88B" w:rsidR="006C7054" w:rsidRPr="00BC11F1" w:rsidRDefault="0016558B" w:rsidP="006C7054">
      <w:pPr>
        <w:pStyle w:val="BodyText"/>
        <w:rPr>
          <w:highlight w:val="yellow"/>
        </w:rPr>
      </w:pPr>
      <w:r>
        <w:t xml:space="preserve">Two bus stops are located </w:t>
      </w:r>
      <w:r w:rsidR="00684167">
        <w:t xml:space="preserve">within </w:t>
      </w:r>
      <w:r>
        <w:t xml:space="preserve">approximately </w:t>
      </w:r>
      <w:r w:rsidR="00684167">
        <w:t>2</w:t>
      </w:r>
      <w:r w:rsidR="00D546EE">
        <w:t>0</w:t>
      </w:r>
      <w:r w:rsidR="00684167">
        <w:t>8</w:t>
      </w:r>
      <w:r w:rsidR="00D546EE">
        <w:t xml:space="preserve">m and </w:t>
      </w:r>
      <w:r w:rsidR="00684167">
        <w:t>240</w:t>
      </w:r>
      <w:r w:rsidR="00D42775">
        <w:t xml:space="preserve">m of </w:t>
      </w:r>
      <w:r w:rsidR="007C6509">
        <w:t xml:space="preserve">the site. </w:t>
      </w:r>
      <w:r w:rsidR="00392C2B">
        <w:t>The</w:t>
      </w:r>
      <w:r w:rsidR="00A83AD0">
        <w:t xml:space="preserve"> bus stops are serviced b</w:t>
      </w:r>
      <w:r w:rsidR="00392C2B">
        <w:t xml:space="preserve">y the 905 service that travels from Bankstown to Fairfield and the S4 service that travels from Chester Hill to </w:t>
      </w:r>
      <w:r w:rsidR="00392C2B">
        <w:lastRenderedPageBreak/>
        <w:t xml:space="preserve">Fairfield via Carramar and </w:t>
      </w:r>
      <w:r w:rsidR="00C30F6C" w:rsidRPr="00392C2B">
        <w:t>Villawood.</w:t>
      </w:r>
      <w:r w:rsidR="00C30F6C">
        <w:t xml:space="preserve"> These</w:t>
      </w:r>
      <w:r>
        <w:t xml:space="preserve"> services provide access to</w:t>
      </w:r>
      <w:r w:rsidR="00C30F6C">
        <w:t xml:space="preserve"> the</w:t>
      </w:r>
      <w:r>
        <w:t xml:space="preserve"> </w:t>
      </w:r>
      <w:r w:rsidR="007C6509">
        <w:t>Chester</w:t>
      </w:r>
      <w:r w:rsidR="00C30F6C">
        <w:t xml:space="preserve"> Hill</w:t>
      </w:r>
      <w:r w:rsidR="004F2A8F">
        <w:t xml:space="preserve">, Bass Hill </w:t>
      </w:r>
      <w:r w:rsidR="00C30F6C">
        <w:t xml:space="preserve">and </w:t>
      </w:r>
      <w:r>
        <w:t>Fairfi</w:t>
      </w:r>
      <w:r w:rsidR="00C30F6C">
        <w:t>e</w:t>
      </w:r>
      <w:r>
        <w:t>ld</w:t>
      </w:r>
      <w:r w:rsidR="00C30F6C">
        <w:t xml:space="preserve"> town centre</w:t>
      </w:r>
      <w:r w:rsidR="007C6509">
        <w:t>s</w:t>
      </w:r>
      <w:r w:rsidR="0052766E">
        <w:t xml:space="preserve">, including the </w:t>
      </w:r>
      <w:r w:rsidR="004F2A8F">
        <w:t>Chester Square shopping centre, Bass Hill Plaza</w:t>
      </w:r>
      <w:r w:rsidR="00417C01">
        <w:t xml:space="preserve"> shopping centre</w:t>
      </w:r>
      <w:r w:rsidR="004F2A8F">
        <w:t xml:space="preserve"> and Fairfield Chase</w:t>
      </w:r>
      <w:r w:rsidR="007E432F">
        <w:t xml:space="preserve"> shopping centre.</w:t>
      </w:r>
    </w:p>
    <w:p w14:paraId="13E2D3EA" w14:textId="448DDA44" w:rsidR="007C6509" w:rsidRPr="007C6509" w:rsidRDefault="006C7054" w:rsidP="006C7054">
      <w:pPr>
        <w:pStyle w:val="BodyText"/>
        <w:spacing w:before="120"/>
        <w:rPr>
          <w:highlight w:val="yellow"/>
        </w:rPr>
      </w:pPr>
      <w:r w:rsidRPr="003777E9">
        <w:t xml:space="preserve">The </w:t>
      </w:r>
      <w:r w:rsidR="0012274B">
        <w:t>site</w:t>
      </w:r>
      <w:r w:rsidR="003777E9" w:rsidRPr="003777E9">
        <w:t xml:space="preserve"> is located approximately 1.5 kilometres southwest of Chester Hill Railway Station.</w:t>
      </w:r>
      <w:r w:rsidR="0016558B">
        <w:t xml:space="preserve"> Residents will be able to access the station via the S4 bus service. </w:t>
      </w:r>
      <w:r w:rsidR="001D4CD0">
        <w:t>The</w:t>
      </w:r>
      <w:r w:rsidR="003777E9" w:rsidRPr="003777E9">
        <w:t xml:space="preserve"> station provides regular services for the T2- </w:t>
      </w:r>
      <w:r w:rsidR="00E40407">
        <w:t>Parramatta or</w:t>
      </w:r>
      <w:r w:rsidR="003777E9" w:rsidRPr="003777E9">
        <w:t xml:space="preserve"> Leppington </w:t>
      </w:r>
      <w:r w:rsidR="00E40407">
        <w:t xml:space="preserve">to City </w:t>
      </w:r>
      <w:r w:rsidR="003777E9" w:rsidRPr="003777E9">
        <w:t xml:space="preserve">line and T3 – </w:t>
      </w:r>
      <w:r w:rsidR="00E40407">
        <w:t xml:space="preserve">Liverpool or Lidcombe to City via </w:t>
      </w:r>
      <w:r w:rsidR="003777E9" w:rsidRPr="003777E9">
        <w:t>Bankstown Line.</w:t>
      </w:r>
    </w:p>
    <w:p w14:paraId="7623DD8D" w14:textId="119DBE6D" w:rsidR="006C7054" w:rsidRPr="00BC11F1" w:rsidRDefault="006C7054" w:rsidP="006C7054">
      <w:pPr>
        <w:pStyle w:val="BodyText"/>
        <w:spacing w:before="120"/>
        <w:rPr>
          <w:highlight w:val="yellow"/>
        </w:rPr>
      </w:pPr>
      <w:r w:rsidRPr="00944E06">
        <w:t xml:space="preserve">Approximately </w:t>
      </w:r>
      <w:r w:rsidR="00B1357B">
        <w:t>750</w:t>
      </w:r>
      <w:r w:rsidR="00B1357B" w:rsidRPr="00944E06">
        <w:t xml:space="preserve">m </w:t>
      </w:r>
      <w:r w:rsidRPr="00944E06">
        <w:t>to the northeast of the site</w:t>
      </w:r>
      <w:r w:rsidR="00B1357B">
        <w:t xml:space="preserve"> and along the S4 bus route</w:t>
      </w:r>
      <w:r w:rsidRPr="00944E06">
        <w:t xml:space="preserve"> is </w:t>
      </w:r>
      <w:r w:rsidR="00B1357B">
        <w:t>a</w:t>
      </w:r>
      <w:r w:rsidR="00B1357B" w:rsidRPr="00944E06">
        <w:t xml:space="preserve"> </w:t>
      </w:r>
      <w:r w:rsidR="003777E9" w:rsidRPr="00944E06">
        <w:t>neighbourhood</w:t>
      </w:r>
      <w:r w:rsidRPr="00944E06">
        <w:t xml:space="preserve"> centre</w:t>
      </w:r>
      <w:r w:rsidR="003777E9" w:rsidRPr="00944E06">
        <w:t xml:space="preserve"> in Bass </w:t>
      </w:r>
      <w:r w:rsidR="007C6509">
        <w:t>H</w:t>
      </w:r>
      <w:r w:rsidR="003777E9" w:rsidRPr="00944E06">
        <w:t>ill</w:t>
      </w:r>
      <w:r w:rsidRPr="00944E06">
        <w:t xml:space="preserve"> along </w:t>
      </w:r>
      <w:r w:rsidR="003777E9" w:rsidRPr="00944E06">
        <w:t xml:space="preserve">Miller </w:t>
      </w:r>
      <w:r w:rsidR="00B1357B">
        <w:t>Road</w:t>
      </w:r>
      <w:r w:rsidRPr="00944E06">
        <w:t xml:space="preserve"> which </w:t>
      </w:r>
      <w:r w:rsidR="00B1357B">
        <w:t xml:space="preserve">includes a convenience store, barber, </w:t>
      </w:r>
      <w:r w:rsidR="002B4D12">
        <w:t xml:space="preserve">bakery </w:t>
      </w:r>
      <w:r w:rsidR="00B1357B">
        <w:t>café and takeaway shops</w:t>
      </w:r>
      <w:r w:rsidR="003777E9" w:rsidRPr="00944E06">
        <w:t>.</w:t>
      </w:r>
    </w:p>
    <w:p w14:paraId="58F76ACC" w14:textId="70E7B026" w:rsidR="006C7054" w:rsidRDefault="006C7054" w:rsidP="0048430D">
      <w:pPr>
        <w:pStyle w:val="HeadNum1"/>
      </w:pPr>
      <w:bookmarkStart w:id="161" w:name="_Toc114672440"/>
      <w:bookmarkStart w:id="162" w:name="_Toc140070349"/>
      <w:r w:rsidRPr="006C7054">
        <w:t>Zoning and Permissibility</w:t>
      </w:r>
      <w:bookmarkEnd w:id="161"/>
      <w:bookmarkEnd w:id="162"/>
    </w:p>
    <w:p w14:paraId="5EB8031B" w14:textId="7944C329" w:rsidR="00500B89" w:rsidRPr="00D12C0B" w:rsidRDefault="00500B89" w:rsidP="00500B89">
      <w:pPr>
        <w:pStyle w:val="BodyText"/>
        <w:spacing w:before="120"/>
        <w:rPr>
          <w:highlight w:val="yellow"/>
        </w:rPr>
      </w:pPr>
      <w:r w:rsidRPr="00944E06">
        <w:t xml:space="preserve">The site is zoned R2 Low Density Residential under </w:t>
      </w:r>
      <w:r w:rsidRPr="002864A4">
        <w:t>the</w:t>
      </w:r>
      <w:r w:rsidRPr="00944E06">
        <w:rPr>
          <w:i/>
        </w:rPr>
        <w:t xml:space="preserve"> </w:t>
      </w:r>
      <w:r w:rsidR="00EE4197">
        <w:rPr>
          <w:i/>
        </w:rPr>
        <w:t xml:space="preserve">Canterbury </w:t>
      </w:r>
      <w:r w:rsidRPr="00944E06">
        <w:rPr>
          <w:i/>
        </w:rPr>
        <w:t>Bankstown Local Environmental Plan 2</w:t>
      </w:r>
      <w:r w:rsidR="00EE4197">
        <w:rPr>
          <w:i/>
        </w:rPr>
        <w:t>023</w:t>
      </w:r>
      <w:r w:rsidRPr="00944E06">
        <w:t xml:space="preserve"> (</w:t>
      </w:r>
      <w:r w:rsidR="00EE4197">
        <w:t>C</w:t>
      </w:r>
      <w:r w:rsidRPr="00944E06">
        <w:t>BLEP 20</w:t>
      </w:r>
      <w:r w:rsidR="00EE4197">
        <w:t>23</w:t>
      </w:r>
      <w:r>
        <w:t xml:space="preserve">) (refer to </w:t>
      </w:r>
      <w:r w:rsidRPr="00500B89">
        <w:rPr>
          <w:b/>
          <w:bCs/>
        </w:rPr>
        <w:fldChar w:fldCharType="begin"/>
      </w:r>
      <w:r w:rsidRPr="00500B89">
        <w:rPr>
          <w:b/>
          <w:bCs/>
        </w:rPr>
        <w:instrText xml:space="preserve"> REF _Ref127798262 \h </w:instrText>
      </w:r>
      <w:r>
        <w:rPr>
          <w:b/>
          <w:bCs/>
        </w:rPr>
        <w:instrText xml:space="preserve"> \* MERGEFORMAT </w:instrText>
      </w:r>
      <w:r w:rsidRPr="00500B89">
        <w:rPr>
          <w:b/>
          <w:bCs/>
        </w:rPr>
      </w:r>
      <w:r w:rsidRPr="00500B89">
        <w:rPr>
          <w:b/>
          <w:bCs/>
        </w:rPr>
        <w:fldChar w:fldCharType="separate"/>
      </w:r>
      <w:r w:rsidR="004A7B4F" w:rsidRPr="004A7B4F">
        <w:rPr>
          <w:b/>
          <w:bCs/>
        </w:rPr>
        <w:t xml:space="preserve">Figure </w:t>
      </w:r>
      <w:r w:rsidR="004A7B4F" w:rsidRPr="004A7B4F">
        <w:rPr>
          <w:b/>
          <w:bCs/>
          <w:noProof/>
        </w:rPr>
        <w:t>12</w:t>
      </w:r>
      <w:r w:rsidRPr="00500B89">
        <w:rPr>
          <w:b/>
          <w:bCs/>
        </w:rPr>
        <w:fldChar w:fldCharType="end"/>
      </w:r>
      <w:r>
        <w:t>).</w:t>
      </w:r>
      <w:r w:rsidRPr="00944E06">
        <w:t xml:space="preserve"> The proposed development is defined as ‘seniors housing’ under the provisions of </w:t>
      </w:r>
      <w:r w:rsidR="00EE4197">
        <w:t>C</w:t>
      </w:r>
      <w:r w:rsidRPr="00944E06">
        <w:t>BLEP 20</w:t>
      </w:r>
      <w:r w:rsidR="00EE4197">
        <w:t>23</w:t>
      </w:r>
      <w:r w:rsidRPr="00944E06">
        <w:t xml:space="preserve"> and is </w:t>
      </w:r>
      <w:r w:rsidR="00EE4197">
        <w:t>prohibited in the</w:t>
      </w:r>
      <w:r w:rsidRPr="00944E06">
        <w:t xml:space="preserve"> R2 zone.</w:t>
      </w:r>
    </w:p>
    <w:p w14:paraId="77D1E919" w14:textId="57432516" w:rsidR="00D12C0B" w:rsidRDefault="00D12C0B" w:rsidP="006A288D">
      <w:pPr>
        <w:pStyle w:val="BodyText"/>
        <w:spacing w:before="120"/>
        <w:jc w:val="center"/>
      </w:pPr>
      <w:r w:rsidRPr="00944E06">
        <w:rPr>
          <w:noProof/>
          <w:lang w:eastAsia="en-AU"/>
        </w:rPr>
        <mc:AlternateContent>
          <mc:Choice Requires="wps">
            <w:drawing>
              <wp:anchor distT="0" distB="0" distL="114300" distR="114300" simplePos="0" relativeHeight="251668484" behindDoc="0" locked="0" layoutInCell="1" allowOverlap="1" wp14:anchorId="4C1B4993" wp14:editId="4A3C7988">
                <wp:simplePos x="0" y="0"/>
                <wp:positionH relativeFrom="column">
                  <wp:posOffset>2363462</wp:posOffset>
                </wp:positionH>
                <wp:positionV relativeFrom="paragraph">
                  <wp:posOffset>442595</wp:posOffset>
                </wp:positionV>
                <wp:extent cx="1973784" cy="2211896"/>
                <wp:effectExtent l="19050" t="19050" r="26670" b="17145"/>
                <wp:wrapNone/>
                <wp:docPr id="42" name="Freeform 23"/>
                <wp:cNvGraphicFramePr/>
                <a:graphic xmlns:a="http://schemas.openxmlformats.org/drawingml/2006/main">
                  <a:graphicData uri="http://schemas.microsoft.com/office/word/2010/wordprocessingShape">
                    <wps:wsp>
                      <wps:cNvSpPr/>
                      <wps:spPr>
                        <a:xfrm>
                          <a:off x="0" y="0"/>
                          <a:ext cx="1973784" cy="2211896"/>
                        </a:xfrm>
                        <a:custGeom>
                          <a:avLst/>
                          <a:gdLst>
                            <a:gd name="connsiteX0" fmla="*/ 262393 w 556591"/>
                            <a:gd name="connsiteY0" fmla="*/ 898498 h 898498"/>
                            <a:gd name="connsiteX1" fmla="*/ 556591 w 556591"/>
                            <a:gd name="connsiteY1" fmla="*/ 500933 h 898498"/>
                            <a:gd name="connsiteX2" fmla="*/ 286247 w 556591"/>
                            <a:gd name="connsiteY2" fmla="*/ 0 h 898498"/>
                            <a:gd name="connsiteX3" fmla="*/ 159026 w 556591"/>
                            <a:gd name="connsiteY3" fmla="*/ 174929 h 898498"/>
                            <a:gd name="connsiteX4" fmla="*/ 0 w 556591"/>
                            <a:gd name="connsiteY4" fmla="*/ 349858 h 898498"/>
                            <a:gd name="connsiteX5" fmla="*/ 262393 w 556591"/>
                            <a:gd name="connsiteY5" fmla="*/ 898498 h 898498"/>
                            <a:gd name="connsiteX0" fmla="*/ 592907 w 887105"/>
                            <a:gd name="connsiteY0" fmla="*/ 898498 h 898498"/>
                            <a:gd name="connsiteX1" fmla="*/ 887105 w 887105"/>
                            <a:gd name="connsiteY1" fmla="*/ 500933 h 898498"/>
                            <a:gd name="connsiteX2" fmla="*/ 616761 w 887105"/>
                            <a:gd name="connsiteY2" fmla="*/ 0 h 898498"/>
                            <a:gd name="connsiteX3" fmla="*/ 489540 w 887105"/>
                            <a:gd name="connsiteY3" fmla="*/ 174929 h 898498"/>
                            <a:gd name="connsiteX4" fmla="*/ 0 w 887105"/>
                            <a:gd name="connsiteY4" fmla="*/ 303615 h 898498"/>
                            <a:gd name="connsiteX5" fmla="*/ 592907 w 887105"/>
                            <a:gd name="connsiteY5" fmla="*/ 898498 h 898498"/>
                            <a:gd name="connsiteX0" fmla="*/ 592907 w 887105"/>
                            <a:gd name="connsiteY0" fmla="*/ 879580 h 879580"/>
                            <a:gd name="connsiteX1" fmla="*/ 887105 w 887105"/>
                            <a:gd name="connsiteY1" fmla="*/ 482015 h 879580"/>
                            <a:gd name="connsiteX2" fmla="*/ 727862 w 887105"/>
                            <a:gd name="connsiteY2" fmla="*/ 0 h 879580"/>
                            <a:gd name="connsiteX3" fmla="*/ 489540 w 887105"/>
                            <a:gd name="connsiteY3" fmla="*/ 156011 h 879580"/>
                            <a:gd name="connsiteX4" fmla="*/ 0 w 887105"/>
                            <a:gd name="connsiteY4" fmla="*/ 284697 h 879580"/>
                            <a:gd name="connsiteX5" fmla="*/ 592907 w 887105"/>
                            <a:gd name="connsiteY5" fmla="*/ 879580 h 879580"/>
                            <a:gd name="connsiteX0" fmla="*/ 592907 w 1063728"/>
                            <a:gd name="connsiteY0" fmla="*/ 879580 h 879580"/>
                            <a:gd name="connsiteX1" fmla="*/ 1063728 w 1063728"/>
                            <a:gd name="connsiteY1" fmla="*/ 475709 h 879580"/>
                            <a:gd name="connsiteX2" fmla="*/ 727862 w 1063728"/>
                            <a:gd name="connsiteY2" fmla="*/ 0 h 879580"/>
                            <a:gd name="connsiteX3" fmla="*/ 489540 w 1063728"/>
                            <a:gd name="connsiteY3" fmla="*/ 156011 h 879580"/>
                            <a:gd name="connsiteX4" fmla="*/ 0 w 1063728"/>
                            <a:gd name="connsiteY4" fmla="*/ 284697 h 879580"/>
                            <a:gd name="connsiteX5" fmla="*/ 592907 w 1063728"/>
                            <a:gd name="connsiteY5" fmla="*/ 879580 h 879580"/>
                            <a:gd name="connsiteX0" fmla="*/ 592907 w 1063728"/>
                            <a:gd name="connsiteY0" fmla="*/ 879580 h 879580"/>
                            <a:gd name="connsiteX1" fmla="*/ 1063728 w 1063728"/>
                            <a:gd name="connsiteY1" fmla="*/ 475709 h 879580"/>
                            <a:gd name="connsiteX2" fmla="*/ 727862 w 1063728"/>
                            <a:gd name="connsiteY2" fmla="*/ 0 h 879580"/>
                            <a:gd name="connsiteX3" fmla="*/ 0 w 1063728"/>
                            <a:gd name="connsiteY3" fmla="*/ 284697 h 879580"/>
                            <a:gd name="connsiteX4" fmla="*/ 592907 w 1063728"/>
                            <a:gd name="connsiteY4" fmla="*/ 879580 h 8795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63728" h="879580">
                              <a:moveTo>
                                <a:pt x="592907" y="879580"/>
                              </a:moveTo>
                              <a:lnTo>
                                <a:pt x="1063728" y="475709"/>
                              </a:lnTo>
                              <a:lnTo>
                                <a:pt x="727862" y="0"/>
                              </a:lnTo>
                              <a:lnTo>
                                <a:pt x="0" y="284697"/>
                              </a:lnTo>
                              <a:lnTo>
                                <a:pt x="592907" y="879580"/>
                              </a:lnTo>
                              <a:close/>
                            </a:path>
                          </a:pathLst>
                        </a:custGeom>
                        <a:noFill/>
                        <a:ln w="38100">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E164F" id="Freeform 23" o:spid="_x0000_s1026" style="position:absolute;margin-left:186.1pt;margin-top:34.85pt;width:155.4pt;height:174.15pt;z-index:25166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63728,87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" path="m592907,879580l1063728,475709,727862,,,284697,592907,879580xe" filled="f" strokecolor="red" strokeweight="3pt">
                <v:path arrowok="t" o:connecttype="custom" o:connectlocs="1100159,2211896;1973784,1196274;1350573,0;0,715933;1100159,2211896" o:connectangles="0,0,0,0,0"/>
              </v:shape>
            </w:pict>
          </mc:Fallback>
        </mc:AlternateContent>
      </w:r>
      <w:r w:rsidR="006A288D">
        <w:rPr>
          <w:noProof/>
          <w:lang w:eastAsia="en-AU"/>
        </w:rPr>
        <w:drawing>
          <wp:inline distT="0" distB="0" distL="0" distR="0" wp14:anchorId="3780110C" wp14:editId="471AB860">
            <wp:extent cx="4857750" cy="41433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57750" cy="4143375"/>
                    </a:xfrm>
                    <a:prstGeom prst="rect">
                      <a:avLst/>
                    </a:prstGeom>
                  </pic:spPr>
                </pic:pic>
              </a:graphicData>
            </a:graphic>
          </wp:inline>
        </w:drawing>
      </w:r>
    </w:p>
    <w:p w14:paraId="0618A881" w14:textId="04F5F55C" w:rsidR="00500B89" w:rsidRPr="004A7B4F" w:rsidRDefault="00500B89" w:rsidP="00500B89">
      <w:pPr>
        <w:pStyle w:val="Caption"/>
        <w:rPr>
          <w:color w:val="002664" w:themeColor="background2"/>
        </w:rPr>
      </w:pPr>
      <w:bookmarkStart w:id="163" w:name="_Ref127798262"/>
      <w:bookmarkStart w:id="164" w:name="_Toc140070392"/>
      <w:r w:rsidRPr="004A7B4F">
        <w:rPr>
          <w:color w:val="002664" w:themeColor="background2"/>
        </w:rPr>
        <w:t xml:space="preserve">Figure </w:t>
      </w:r>
      <w:r w:rsidRPr="004A7B4F">
        <w:rPr>
          <w:color w:val="002664" w:themeColor="background2"/>
        </w:rPr>
        <w:fldChar w:fldCharType="begin"/>
      </w:r>
      <w:r w:rsidRPr="004A7B4F">
        <w:rPr>
          <w:color w:val="002664" w:themeColor="background2"/>
        </w:rPr>
        <w:instrText xml:space="preserve"> SEQ Figure \* ARABIC </w:instrText>
      </w:r>
      <w:r w:rsidRPr="004A7B4F">
        <w:rPr>
          <w:color w:val="002664" w:themeColor="background2"/>
        </w:rPr>
        <w:fldChar w:fldCharType="separate"/>
      </w:r>
      <w:r w:rsidR="00E50303" w:rsidRPr="004A7B4F">
        <w:rPr>
          <w:noProof/>
          <w:color w:val="002664" w:themeColor="background2"/>
        </w:rPr>
        <w:t>12</w:t>
      </w:r>
      <w:r w:rsidRPr="004A7B4F">
        <w:rPr>
          <w:color w:val="002664" w:themeColor="background2"/>
        </w:rPr>
        <w:fldChar w:fldCharType="end"/>
      </w:r>
      <w:bookmarkEnd w:id="163"/>
      <w:r w:rsidRPr="004A7B4F">
        <w:rPr>
          <w:color w:val="002664" w:themeColor="background2"/>
        </w:rPr>
        <w:t xml:space="preserve"> Land Zoning Map</w:t>
      </w:r>
      <w:bookmarkEnd w:id="164"/>
    </w:p>
    <w:p w14:paraId="7B051774" w14:textId="2D074EC9" w:rsidR="00500B89" w:rsidRPr="004A7B4F" w:rsidRDefault="00500B89" w:rsidP="00500B89">
      <w:pPr>
        <w:pStyle w:val="BodyText"/>
        <w:rPr>
          <w:color w:val="002664" w:themeColor="background2"/>
          <w:sz w:val="18"/>
          <w:szCs w:val="18"/>
        </w:rPr>
      </w:pPr>
      <w:r w:rsidRPr="004A7B4F">
        <w:rPr>
          <w:color w:val="002664" w:themeColor="background2"/>
          <w:sz w:val="18"/>
          <w:szCs w:val="18"/>
        </w:rPr>
        <w:t xml:space="preserve">(Source: </w:t>
      </w:r>
      <w:r w:rsidR="008B79CC">
        <w:rPr>
          <w:color w:val="002664" w:themeColor="background2"/>
          <w:sz w:val="18"/>
          <w:szCs w:val="18"/>
        </w:rPr>
        <w:t>NSW ePlanning Spatial Viewer</w:t>
      </w:r>
      <w:r w:rsidRPr="004A7B4F">
        <w:rPr>
          <w:color w:val="002664" w:themeColor="background2"/>
          <w:sz w:val="18"/>
          <w:szCs w:val="18"/>
        </w:rPr>
        <w:t>)</w:t>
      </w:r>
    </w:p>
    <w:p w14:paraId="427C08BE" w14:textId="5BECE978" w:rsidR="006C7054" w:rsidRPr="00D73919" w:rsidRDefault="00D73919" w:rsidP="006C7054">
      <w:pPr>
        <w:pStyle w:val="BodyText"/>
        <w:spacing w:before="120"/>
      </w:pPr>
      <w:r w:rsidRPr="00D73919">
        <w:t>Seniors</w:t>
      </w:r>
      <w:r w:rsidR="006C7054" w:rsidRPr="00D73919">
        <w:t xml:space="preserve"> housing is permitted with consent under section 81 of the Housing SEPP as the R2 zone is a prescribed zone under section 79 of the </w:t>
      </w:r>
      <w:r w:rsidR="00896A40">
        <w:t xml:space="preserve">Housing </w:t>
      </w:r>
      <w:r w:rsidR="006C7054" w:rsidRPr="00D73919">
        <w:t xml:space="preserve">SEPP. </w:t>
      </w:r>
      <w:r w:rsidR="00066CA9">
        <w:t>Further, as detailed in section 108A(b) of the H</w:t>
      </w:r>
      <w:r w:rsidR="00896A40">
        <w:t xml:space="preserve">ousing </w:t>
      </w:r>
      <w:r w:rsidR="00066CA9">
        <w:t>SEPP, seniors housing may be undertaken by LAHC in a prescribed zone.</w:t>
      </w:r>
    </w:p>
    <w:p w14:paraId="2B684188" w14:textId="3DA75850" w:rsidR="006C7054" w:rsidRPr="00D73919" w:rsidRDefault="006C7054" w:rsidP="006C7054">
      <w:pPr>
        <w:pStyle w:val="BodyText"/>
        <w:spacing w:before="120"/>
      </w:pPr>
      <w:r w:rsidRPr="00D73919">
        <w:t xml:space="preserve">The relevant objectives of the R2 zone, as set out in </w:t>
      </w:r>
      <w:r w:rsidR="00417347">
        <w:t>C</w:t>
      </w:r>
      <w:r w:rsidR="00D73919" w:rsidRPr="00D73919">
        <w:t>B</w:t>
      </w:r>
      <w:r w:rsidRPr="00D73919">
        <w:t xml:space="preserve">LEP </w:t>
      </w:r>
      <w:r w:rsidR="00417347" w:rsidRPr="00D73919">
        <w:t>20</w:t>
      </w:r>
      <w:r w:rsidR="00417347">
        <w:t>23</w:t>
      </w:r>
      <w:r w:rsidR="00417347" w:rsidRPr="00D73919">
        <w:t xml:space="preserve"> </w:t>
      </w:r>
      <w:r w:rsidRPr="00D73919">
        <w:t>are:</w:t>
      </w:r>
    </w:p>
    <w:p w14:paraId="59A6D672" w14:textId="77777777" w:rsidR="006C7054" w:rsidRDefault="006C7054" w:rsidP="00796B67">
      <w:pPr>
        <w:pStyle w:val="BodyText"/>
        <w:numPr>
          <w:ilvl w:val="0"/>
          <w:numId w:val="19"/>
        </w:numPr>
        <w:spacing w:before="120"/>
        <w:rPr>
          <w:i/>
        </w:rPr>
      </w:pPr>
      <w:r w:rsidRPr="00D73919">
        <w:rPr>
          <w:i/>
        </w:rPr>
        <w:t>To provide for the housing needs of the community within a low density residential environment.</w:t>
      </w:r>
    </w:p>
    <w:p w14:paraId="51B4C629" w14:textId="44F35BA5" w:rsidR="00F47427" w:rsidRPr="00F47427" w:rsidRDefault="00302EA0" w:rsidP="00F47427">
      <w:pPr>
        <w:pStyle w:val="BodyText"/>
        <w:numPr>
          <w:ilvl w:val="0"/>
          <w:numId w:val="19"/>
        </w:numPr>
        <w:rPr>
          <w:i/>
        </w:rPr>
      </w:pPr>
      <w:r w:rsidRPr="00302EA0">
        <w:rPr>
          <w:i/>
        </w:rPr>
        <w:t>To promote a high standard of urban design and local amenity.</w:t>
      </w:r>
    </w:p>
    <w:p w14:paraId="56742065" w14:textId="2AC57A96" w:rsidR="00302EA0" w:rsidRDefault="00302EA0" w:rsidP="00F47427">
      <w:pPr>
        <w:pStyle w:val="BodyText"/>
        <w:numPr>
          <w:ilvl w:val="0"/>
          <w:numId w:val="19"/>
        </w:numPr>
        <w:spacing w:before="120"/>
        <w:rPr>
          <w:i/>
        </w:rPr>
      </w:pPr>
      <w:r w:rsidRPr="00302EA0">
        <w:rPr>
          <w:i/>
        </w:rPr>
        <w:t>To ensure suitable landscaping in the low density residential environment</w:t>
      </w:r>
      <w:r w:rsidR="00896A40">
        <w:rPr>
          <w:i/>
        </w:rPr>
        <w:t>.</w:t>
      </w:r>
    </w:p>
    <w:p w14:paraId="22E1EBF7" w14:textId="111EEE07" w:rsidR="006C7054" w:rsidRPr="00D73919" w:rsidRDefault="006C7054" w:rsidP="006C7054">
      <w:pPr>
        <w:pStyle w:val="BodyText"/>
        <w:spacing w:before="120"/>
      </w:pPr>
      <w:r w:rsidRPr="00D73919">
        <w:lastRenderedPageBreak/>
        <w:t xml:space="preserve">The proposed development provides seniors housing that meets the identified needs of the community and includes a mix of </w:t>
      </w:r>
      <w:r w:rsidR="002C0884" w:rsidRPr="00D73919">
        <w:t>1</w:t>
      </w:r>
      <w:r w:rsidRPr="00D73919">
        <w:t xml:space="preserve"> and </w:t>
      </w:r>
      <w:r w:rsidR="002C0884" w:rsidRPr="00D73919">
        <w:t>2</w:t>
      </w:r>
      <w:r w:rsidRPr="00D73919">
        <w:t xml:space="preserve"> bedroom units. The proposal is not located near heritage items or conservation areas and the development has also been sympathetically designed to fit within its context and complement the surrounding area</w:t>
      </w:r>
      <w:r w:rsidR="00D73919" w:rsidRPr="00D73919">
        <w:t xml:space="preserve"> as well as provide prospect for </w:t>
      </w:r>
      <w:r w:rsidR="00D73919">
        <w:t>future</w:t>
      </w:r>
      <w:r w:rsidR="00D73919" w:rsidRPr="00D73919">
        <w:t xml:space="preserve"> development within the area</w:t>
      </w:r>
      <w:r w:rsidRPr="00D73919">
        <w:t>. The proposal is therefore consistent with the relevant objectives of the R2 zone.</w:t>
      </w:r>
    </w:p>
    <w:p w14:paraId="0CADF72E" w14:textId="0F7C1784" w:rsidR="00D12C0B" w:rsidRDefault="006C7054" w:rsidP="00D12C0B">
      <w:pPr>
        <w:pStyle w:val="BodyText"/>
        <w:numPr>
          <w:ilvl w:val="0"/>
          <w:numId w:val="0"/>
        </w:numPr>
        <w:spacing w:before="120"/>
      </w:pPr>
      <w:r w:rsidRPr="00EF46DB">
        <w:t>Section 108B of the Housing</w:t>
      </w:r>
      <w:r w:rsidR="002C0884" w:rsidRPr="00EF46DB">
        <w:t xml:space="preserve"> </w:t>
      </w:r>
      <w:r w:rsidRPr="00EF46DB">
        <w:t xml:space="preserve">SEPP permits seniors housing development to be carried out </w:t>
      </w:r>
      <w:r w:rsidRPr="006B6C9A">
        <w:t xml:space="preserve">by LAHC as ‘development without consent’ subject to the provisions set out under that clause. </w:t>
      </w:r>
      <w:r w:rsidR="0093375B" w:rsidRPr="006B6C9A">
        <w:rPr>
          <w:b/>
        </w:rPr>
        <w:fldChar w:fldCharType="begin"/>
      </w:r>
      <w:r w:rsidR="0093375B" w:rsidRPr="006B6C9A">
        <w:rPr>
          <w:b/>
        </w:rPr>
        <w:instrText xml:space="preserve"> REF _Ref115442961 \h </w:instrText>
      </w:r>
      <w:r w:rsidR="001D4E12" w:rsidRPr="006B6C9A">
        <w:rPr>
          <w:b/>
        </w:rPr>
        <w:instrText xml:space="preserve"> \* MERGEFORMAT </w:instrText>
      </w:r>
      <w:r w:rsidR="0093375B" w:rsidRPr="006B6C9A">
        <w:rPr>
          <w:b/>
        </w:rPr>
      </w:r>
      <w:r w:rsidR="0093375B" w:rsidRPr="006B6C9A">
        <w:rPr>
          <w:b/>
        </w:rPr>
        <w:fldChar w:fldCharType="separate"/>
      </w:r>
      <w:r w:rsidR="005537A5" w:rsidRPr="006B6C9A">
        <w:rPr>
          <w:b/>
        </w:rPr>
        <w:t xml:space="preserve">Table </w:t>
      </w:r>
      <w:r w:rsidR="00AB62A8" w:rsidRPr="006B6C9A">
        <w:rPr>
          <w:b/>
        </w:rPr>
        <w:t>5</w:t>
      </w:r>
      <w:r w:rsidR="0093375B" w:rsidRPr="006B6C9A">
        <w:rPr>
          <w:b/>
        </w:rPr>
        <w:fldChar w:fldCharType="end"/>
      </w:r>
      <w:r w:rsidR="0093375B" w:rsidRPr="006B6C9A">
        <w:rPr>
          <w:b/>
        </w:rPr>
        <w:t xml:space="preserve"> </w:t>
      </w:r>
      <w:r w:rsidRPr="006B6C9A">
        <w:t xml:space="preserve">in </w:t>
      </w:r>
      <w:r w:rsidRPr="006B6C9A">
        <w:rPr>
          <w:b/>
        </w:rPr>
        <w:t>sub</w:t>
      </w:r>
      <w:r w:rsidR="00AE00A1" w:rsidRPr="006B6C9A">
        <w:rPr>
          <w:b/>
        </w:rPr>
        <w:t>-</w:t>
      </w:r>
      <w:r w:rsidRPr="006B6C9A">
        <w:rPr>
          <w:b/>
        </w:rPr>
        <w:t xml:space="preserve">section </w:t>
      </w:r>
      <w:r w:rsidR="004C5072" w:rsidRPr="006B6C9A">
        <w:rPr>
          <w:b/>
        </w:rPr>
        <w:t>5.1.6</w:t>
      </w:r>
      <w:r w:rsidRPr="006B6C9A">
        <w:t xml:space="preserve"> of this REF demonstrates compliance with the relevant provisions of section</w:t>
      </w:r>
      <w:r w:rsidR="002C0884" w:rsidRPr="006B6C9A">
        <w:t xml:space="preserve"> </w:t>
      </w:r>
      <w:r w:rsidRPr="006B6C9A">
        <w:t>108B of the SEPP.</w:t>
      </w:r>
    </w:p>
    <w:p w14:paraId="052B7175" w14:textId="77777777" w:rsidR="007C6509" w:rsidRDefault="007C6509" w:rsidP="00D12C0B">
      <w:pPr>
        <w:pStyle w:val="BodyText"/>
        <w:numPr>
          <w:ilvl w:val="0"/>
          <w:numId w:val="0"/>
        </w:numPr>
        <w:spacing w:before="120"/>
      </w:pPr>
    </w:p>
    <w:p w14:paraId="099418F6" w14:textId="1777F880" w:rsidR="00B15A2D" w:rsidRPr="006C7054" w:rsidRDefault="00B15A2D" w:rsidP="00B15A2D">
      <w:pPr>
        <w:pStyle w:val="HeadNum1"/>
      </w:pPr>
      <w:bookmarkStart w:id="165" w:name="_Toc140070350"/>
      <w:r>
        <w:t>Planning and Design Framework</w:t>
      </w:r>
      <w:bookmarkEnd w:id="165"/>
    </w:p>
    <w:p w14:paraId="02228F78" w14:textId="77777777" w:rsidR="006C7054" w:rsidRPr="006C7054" w:rsidRDefault="006C7054" w:rsidP="0048430D">
      <w:pPr>
        <w:pStyle w:val="HeadNum2"/>
      </w:pPr>
      <w:bookmarkStart w:id="166" w:name="_Toc254336751"/>
      <w:bookmarkStart w:id="167" w:name="_Toc316907394"/>
      <w:bookmarkStart w:id="168" w:name="_Toc114672442"/>
      <w:bookmarkStart w:id="169" w:name="_Toc140070351"/>
      <w:r w:rsidRPr="006C7054">
        <w:t>State Legislation</w:t>
      </w:r>
      <w:bookmarkEnd w:id="166"/>
      <w:bookmarkEnd w:id="167"/>
      <w:bookmarkEnd w:id="168"/>
      <w:bookmarkEnd w:id="169"/>
    </w:p>
    <w:p w14:paraId="02E6A2E6" w14:textId="77777777" w:rsidR="006C7054" w:rsidRPr="006C7054" w:rsidRDefault="006C7054" w:rsidP="0048430D">
      <w:pPr>
        <w:pStyle w:val="HeadNum3"/>
      </w:pPr>
      <w:bookmarkStart w:id="170" w:name="_Toc224986754"/>
      <w:bookmarkStart w:id="171" w:name="_Toc109896259"/>
      <w:bookmarkStart w:id="172" w:name="_Toc254336752"/>
      <w:bookmarkStart w:id="173" w:name="_Toc316907395"/>
      <w:r w:rsidRPr="006C7054">
        <w:t>Environmental Planning and Assessment Act 1979</w:t>
      </w:r>
      <w:bookmarkEnd w:id="170"/>
      <w:bookmarkEnd w:id="171"/>
      <w:bookmarkEnd w:id="172"/>
      <w:bookmarkEnd w:id="173"/>
    </w:p>
    <w:p w14:paraId="6505BACD" w14:textId="77777777" w:rsidR="006C7054" w:rsidRPr="006C7054" w:rsidRDefault="006C7054" w:rsidP="006C7054">
      <w:pPr>
        <w:pStyle w:val="BodyText"/>
        <w:spacing w:before="120"/>
        <w:rPr>
          <w:b/>
          <w:bCs/>
          <w:lang w:val="en-US"/>
        </w:rPr>
      </w:pPr>
      <w:bookmarkStart w:id="174" w:name="_Toc224986755"/>
      <w:bookmarkStart w:id="175" w:name="_Toc316907396"/>
      <w:r w:rsidRPr="006C7054">
        <w:rPr>
          <w:b/>
          <w:bCs/>
          <w:lang w:val="en-US"/>
        </w:rPr>
        <w:t>Duty to consider environmental impact [Section 5.5]</w:t>
      </w:r>
      <w:bookmarkEnd w:id="174"/>
      <w:bookmarkEnd w:id="175"/>
    </w:p>
    <w:p w14:paraId="27DC327A" w14:textId="36756D0E" w:rsidR="006C7054" w:rsidRPr="006B6C9A" w:rsidRDefault="006C7054" w:rsidP="006C7054">
      <w:pPr>
        <w:pStyle w:val="BodyText"/>
        <w:spacing w:before="120"/>
      </w:pPr>
      <w:r w:rsidRPr="006C7054">
        <w:t>Section 5.5(1) states that, for the purpose of attaining the objects of the EP&amp;A</w:t>
      </w:r>
      <w:r w:rsidR="00896A40">
        <w:t xml:space="preserve"> </w:t>
      </w:r>
      <w:r w:rsidRPr="006C7054">
        <w:t>Act relating to the protection and enhancement of the environment, a determining authority in its consideration of an activity shall, notwithstanding any other provisions of the Act or the provisions of any other Act or of any instrument made under the EP&amp;A Act or any other Act, examine and take into account to the fullest extent possible all matters affecting or li</w:t>
      </w:r>
      <w:r w:rsidRPr="006B6C9A">
        <w:t>kely to affect the environm</w:t>
      </w:r>
      <w:r w:rsidR="00BE1ED2" w:rsidRPr="006B6C9A">
        <w:t>ent by reason of that activity.</w:t>
      </w:r>
    </w:p>
    <w:p w14:paraId="45892A4B" w14:textId="6F2FE984" w:rsidR="006C7054" w:rsidRPr="006C7054" w:rsidRDefault="006C7054" w:rsidP="006C7054">
      <w:pPr>
        <w:pStyle w:val="BodyText"/>
        <w:spacing w:before="120"/>
      </w:pPr>
      <w:r w:rsidRPr="006B6C9A">
        <w:rPr>
          <w:b/>
        </w:rPr>
        <w:t>Table 1</w:t>
      </w:r>
      <w:r w:rsidRPr="006B6C9A">
        <w:t xml:space="preserve"> below demonstrates</w:t>
      </w:r>
      <w:r w:rsidRPr="006C7054">
        <w:t xml:space="preserve"> the effect of the proposed development activity on the matters listed for consideration in sub</w:t>
      </w:r>
      <w:r w:rsidR="00AE00A1">
        <w:t>-</w:t>
      </w:r>
      <w:r w:rsidRPr="006C7054">
        <w:t xml:space="preserve">section 3 of </w:t>
      </w:r>
      <w:r w:rsidR="00AE00A1">
        <w:t>s</w:t>
      </w:r>
      <w:r w:rsidRPr="006C7054">
        <w:t>ection</w:t>
      </w:r>
      <w:r w:rsidR="00896A40">
        <w:t xml:space="preserve"> </w:t>
      </w:r>
      <w:r w:rsidRPr="006C7054">
        <w:t>5.5.</w:t>
      </w:r>
    </w:p>
    <w:p w14:paraId="7A2D7335" w14:textId="30D1576D" w:rsidR="00B83DA2" w:rsidRDefault="00B83DA2" w:rsidP="00104BB1">
      <w:pPr>
        <w:pStyle w:val="Caption"/>
      </w:pPr>
      <w:bookmarkStart w:id="176" w:name="_Ref135206153"/>
      <w:bookmarkStart w:id="177" w:name="_Toc140070394"/>
      <w:r>
        <w:t xml:space="preserve">Table </w:t>
      </w:r>
      <w:r w:rsidR="00E84C4B">
        <w:fldChar w:fldCharType="begin"/>
      </w:r>
      <w:r w:rsidR="00E84C4B">
        <w:instrText xml:space="preserve"> SEQ Table \* ARABIC </w:instrText>
      </w:r>
      <w:r w:rsidR="00E84C4B">
        <w:fldChar w:fldCharType="separate"/>
      </w:r>
      <w:r w:rsidR="00096559">
        <w:rPr>
          <w:noProof/>
        </w:rPr>
        <w:t>1</w:t>
      </w:r>
      <w:r w:rsidR="00E84C4B">
        <w:rPr>
          <w:noProof/>
        </w:rPr>
        <w:fldChar w:fldCharType="end"/>
      </w:r>
      <w:bookmarkEnd w:id="176"/>
      <w:r>
        <w:t xml:space="preserve"> Complianc</w:t>
      </w:r>
      <w:r w:rsidR="00AE00A1">
        <w:t>e with subsection 3 of s</w:t>
      </w:r>
      <w:r>
        <w:t>ection 5.5 of the EP</w:t>
      </w:r>
      <w:r w:rsidR="00FB43A6">
        <w:t xml:space="preserve">&amp;A </w:t>
      </w:r>
      <w:r>
        <w:t>Act 1979</w:t>
      </w:r>
      <w:bookmarkEnd w:id="177"/>
    </w:p>
    <w:tbl>
      <w:tblPr>
        <w:tblStyle w:val="1DPEDefault"/>
        <w:tblW w:w="10065" w:type="dxa"/>
        <w:tblLook w:val="04A0" w:firstRow="1" w:lastRow="0" w:firstColumn="1" w:lastColumn="0" w:noHBand="0" w:noVBand="1"/>
      </w:tblPr>
      <w:tblGrid>
        <w:gridCol w:w="5103"/>
        <w:gridCol w:w="4962"/>
      </w:tblGrid>
      <w:tr w:rsidR="006C7054" w:rsidRPr="00B83DA2" w14:paraId="371FA77D" w14:textId="77777777" w:rsidTr="00243F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5" w:type="dxa"/>
            <w:gridSpan w:val="2"/>
          </w:tcPr>
          <w:p w14:paraId="3A284D06" w14:textId="2067461A" w:rsidR="006C7054" w:rsidRPr="00B83DA2" w:rsidRDefault="006C7054" w:rsidP="006C7054">
            <w:pPr>
              <w:pStyle w:val="BodyText"/>
              <w:spacing w:before="120"/>
              <w:rPr>
                <w:rFonts w:ascii="Public Sans Light" w:hAnsi="Public Sans Light"/>
                <w:color w:val="auto"/>
                <w:sz w:val="18"/>
              </w:rPr>
            </w:pPr>
            <w:r w:rsidRPr="00B83DA2">
              <w:rPr>
                <w:rFonts w:ascii="Public Sans Light" w:hAnsi="Public Sans Light"/>
                <w:color w:val="auto"/>
                <w:sz w:val="18"/>
              </w:rPr>
              <w:t>Matters for consid</w:t>
            </w:r>
            <w:r w:rsidR="00AE00A1">
              <w:rPr>
                <w:rFonts w:ascii="Public Sans Light" w:hAnsi="Public Sans Light"/>
                <w:color w:val="auto"/>
                <w:sz w:val="18"/>
              </w:rPr>
              <w:t>eration under sub-section 3 of s</w:t>
            </w:r>
            <w:r w:rsidRPr="00B83DA2">
              <w:rPr>
                <w:rFonts w:ascii="Public Sans Light" w:hAnsi="Public Sans Light"/>
                <w:color w:val="auto"/>
                <w:sz w:val="18"/>
              </w:rPr>
              <w:t>ection 5.5 of the EP&amp;A Act</w:t>
            </w:r>
          </w:p>
        </w:tc>
      </w:tr>
      <w:tr w:rsidR="006C7054" w:rsidRPr="00B83DA2" w14:paraId="69B57140" w14:textId="77777777" w:rsidTr="00243FB8">
        <w:tc>
          <w:tcPr>
            <w:cnfStyle w:val="001000000000" w:firstRow="0" w:lastRow="0" w:firstColumn="1" w:lastColumn="0" w:oddVBand="0" w:evenVBand="0" w:oddHBand="0" w:evenHBand="0" w:firstRowFirstColumn="0" w:firstRowLastColumn="0" w:lastRowFirstColumn="0" w:lastRowLastColumn="0"/>
            <w:tcW w:w="5103" w:type="dxa"/>
          </w:tcPr>
          <w:p w14:paraId="546924C0" w14:textId="77777777" w:rsidR="006C7054" w:rsidRPr="00B83DA2" w:rsidRDefault="006C7054" w:rsidP="006C7054">
            <w:pPr>
              <w:pStyle w:val="BodyText"/>
              <w:spacing w:before="120"/>
              <w:rPr>
                <w:sz w:val="18"/>
              </w:rPr>
            </w:pPr>
            <w:r w:rsidRPr="00B83DA2">
              <w:rPr>
                <w:sz w:val="18"/>
              </w:rPr>
              <w:t>Matter for consideration</w:t>
            </w:r>
          </w:p>
        </w:tc>
        <w:tc>
          <w:tcPr>
            <w:tcW w:w="4962" w:type="dxa"/>
          </w:tcPr>
          <w:p w14:paraId="60B3B862" w14:textId="77777777" w:rsidR="006C7054" w:rsidRPr="00B83DA2" w:rsidRDefault="006C7054" w:rsidP="006C7054">
            <w:pPr>
              <w:pStyle w:val="BodyText"/>
              <w:spacing w:before="120"/>
              <w:cnfStyle w:val="000000000000" w:firstRow="0" w:lastRow="0" w:firstColumn="0" w:lastColumn="0" w:oddVBand="0" w:evenVBand="0" w:oddHBand="0" w:evenHBand="0" w:firstRowFirstColumn="0" w:firstRowLastColumn="0" w:lastRowFirstColumn="0" w:lastRowLastColumn="0"/>
              <w:rPr>
                <w:b/>
                <w:sz w:val="18"/>
              </w:rPr>
            </w:pPr>
            <w:r w:rsidRPr="00B83DA2">
              <w:rPr>
                <w:b/>
                <w:sz w:val="18"/>
              </w:rPr>
              <w:t>Effect of Activity</w:t>
            </w:r>
          </w:p>
        </w:tc>
      </w:tr>
      <w:tr w:rsidR="006C7054" w:rsidRPr="00B83DA2" w14:paraId="0ADB653C" w14:textId="77777777" w:rsidTr="00243FB8">
        <w:trPr>
          <w:cnfStyle w:val="000000010000" w:firstRow="0" w:lastRow="0" w:firstColumn="0" w:lastColumn="0" w:oddVBand="0" w:evenVBand="0" w:oddHBand="0" w:evenHBand="1" w:firstRowFirstColumn="0" w:firstRowLastColumn="0" w:lastRowFirstColumn="0" w:lastRowLastColumn="0"/>
          <w:trHeight w:val="1505"/>
        </w:trPr>
        <w:tc>
          <w:tcPr>
            <w:cnfStyle w:val="001000000000" w:firstRow="0" w:lastRow="0" w:firstColumn="1" w:lastColumn="0" w:oddVBand="0" w:evenVBand="0" w:oddHBand="0" w:evenHBand="0" w:firstRowFirstColumn="0" w:firstRowLastColumn="0" w:lastRowFirstColumn="0" w:lastRowLastColumn="0"/>
            <w:tcW w:w="5103" w:type="dxa"/>
          </w:tcPr>
          <w:p w14:paraId="0A86C288" w14:textId="77777777" w:rsidR="006C7054" w:rsidRPr="00B83DA2" w:rsidRDefault="006C7054" w:rsidP="006C7054">
            <w:pPr>
              <w:pStyle w:val="BodyText"/>
              <w:spacing w:before="120"/>
              <w:rPr>
                <w:i/>
                <w:sz w:val="18"/>
              </w:rPr>
            </w:pPr>
            <w:r w:rsidRPr="00B83DA2">
              <w:rPr>
                <w:i/>
                <w:sz w:val="18"/>
              </w:rPr>
              <w:t>Sub-section 3</w:t>
            </w:r>
          </w:p>
          <w:p w14:paraId="6EE18597" w14:textId="77777777" w:rsidR="006C7054" w:rsidRPr="00B83DA2" w:rsidRDefault="006C7054" w:rsidP="006C7054">
            <w:pPr>
              <w:pStyle w:val="BodyText"/>
              <w:spacing w:before="120"/>
              <w:rPr>
                <w:sz w:val="18"/>
              </w:rPr>
            </w:pPr>
            <w:r w:rsidRPr="00B83DA2">
              <w:rPr>
                <w:sz w:val="18"/>
              </w:rPr>
              <w:t xml:space="preserve">Without limiting subsection (1), a determining authority shall consider the effect of an activity on any wilderness area (within the meaning of the </w:t>
            </w:r>
            <w:r w:rsidRPr="00B83DA2">
              <w:rPr>
                <w:i/>
                <w:sz w:val="18"/>
              </w:rPr>
              <w:t>Wilderness Act 1987</w:t>
            </w:r>
            <w:r w:rsidRPr="00B83DA2">
              <w:rPr>
                <w:sz w:val="18"/>
              </w:rPr>
              <w:t>) in the locality in which the activity is intended to be carried on.</w:t>
            </w:r>
          </w:p>
        </w:tc>
        <w:tc>
          <w:tcPr>
            <w:tcW w:w="4962" w:type="dxa"/>
          </w:tcPr>
          <w:p w14:paraId="05ED4C08" w14:textId="77777777" w:rsidR="006C7054" w:rsidRPr="00B83DA2" w:rsidRDefault="006C7054" w:rsidP="006C7054">
            <w:pPr>
              <w:pStyle w:val="BodyText"/>
              <w:spacing w:before="120"/>
              <w:cnfStyle w:val="000000010000" w:firstRow="0" w:lastRow="0" w:firstColumn="0" w:lastColumn="0" w:oddVBand="0" w:evenVBand="0" w:oddHBand="0" w:evenHBand="1" w:firstRowFirstColumn="0" w:firstRowLastColumn="0" w:lastRowFirstColumn="0" w:lastRowLastColumn="0"/>
              <w:rPr>
                <w:sz w:val="18"/>
              </w:rPr>
            </w:pPr>
          </w:p>
          <w:p w14:paraId="7B8A7C9C" w14:textId="77777777" w:rsidR="006C7054" w:rsidRPr="00B83DA2" w:rsidRDefault="006C7054" w:rsidP="006C7054">
            <w:pPr>
              <w:pStyle w:val="BodyText"/>
              <w:spacing w:before="120"/>
              <w:cnfStyle w:val="000000010000" w:firstRow="0" w:lastRow="0" w:firstColumn="0" w:lastColumn="0" w:oddVBand="0" w:evenVBand="0" w:oddHBand="0" w:evenHBand="1" w:firstRowFirstColumn="0" w:firstRowLastColumn="0" w:lastRowFirstColumn="0" w:lastRowLastColumn="0"/>
              <w:rPr>
                <w:sz w:val="18"/>
              </w:rPr>
            </w:pPr>
            <w:r w:rsidRPr="00B83DA2">
              <w:rPr>
                <w:sz w:val="18"/>
              </w:rPr>
              <w:t xml:space="preserve">No effect, as the site and surrounding areas are not within a wilderness area (within the meaning of the </w:t>
            </w:r>
            <w:r w:rsidRPr="00B83DA2">
              <w:rPr>
                <w:i/>
                <w:sz w:val="18"/>
              </w:rPr>
              <w:t>Wilderness Act 1987</w:t>
            </w:r>
            <w:r w:rsidRPr="00B83DA2">
              <w:rPr>
                <w:sz w:val="18"/>
              </w:rPr>
              <w:t>).</w:t>
            </w:r>
          </w:p>
        </w:tc>
      </w:tr>
    </w:tbl>
    <w:p w14:paraId="1DC76C51" w14:textId="77777777" w:rsidR="006C7054" w:rsidRPr="006C7054" w:rsidRDefault="006C7054" w:rsidP="00B83DA2">
      <w:pPr>
        <w:pStyle w:val="HeadNum3"/>
      </w:pPr>
      <w:bookmarkStart w:id="178" w:name="_Toc233798621"/>
      <w:bookmarkStart w:id="179" w:name="_Toc233798767"/>
      <w:bookmarkStart w:id="180" w:name="_Toc233798908"/>
      <w:bookmarkStart w:id="181" w:name="_Toc233799050"/>
      <w:bookmarkStart w:id="182" w:name="_Toc233799192"/>
      <w:bookmarkStart w:id="183" w:name="_Toc234062892"/>
      <w:bookmarkStart w:id="184" w:name="_Toc233798622"/>
      <w:bookmarkStart w:id="185" w:name="_Toc233798768"/>
      <w:bookmarkStart w:id="186" w:name="_Toc233798909"/>
      <w:bookmarkStart w:id="187" w:name="_Toc233799051"/>
      <w:bookmarkStart w:id="188" w:name="_Toc233799193"/>
      <w:bookmarkStart w:id="189" w:name="_Toc234062893"/>
      <w:bookmarkEnd w:id="178"/>
      <w:bookmarkEnd w:id="179"/>
      <w:bookmarkEnd w:id="180"/>
      <w:bookmarkEnd w:id="181"/>
      <w:bookmarkEnd w:id="182"/>
      <w:bookmarkEnd w:id="183"/>
      <w:bookmarkEnd w:id="184"/>
      <w:bookmarkEnd w:id="185"/>
      <w:bookmarkEnd w:id="186"/>
      <w:bookmarkEnd w:id="187"/>
      <w:bookmarkEnd w:id="188"/>
      <w:bookmarkEnd w:id="189"/>
      <w:r w:rsidRPr="006C7054">
        <w:t>Biodiversity Conservation Act 2016 (BC Act)</w:t>
      </w:r>
    </w:p>
    <w:p w14:paraId="5403D12F" w14:textId="491E8129" w:rsidR="006C7054" w:rsidRPr="006C7054" w:rsidRDefault="006C7054" w:rsidP="006C7054">
      <w:pPr>
        <w:pStyle w:val="BodyText"/>
        <w:spacing w:before="120"/>
        <w:rPr>
          <w:lang w:val="en-GB"/>
        </w:rPr>
      </w:pPr>
      <w:r w:rsidRPr="006C7054">
        <w:t xml:space="preserve">Part 7 of the BC Act sets out the test for determining whether a proposed development or activity is likely to significantly </w:t>
      </w:r>
      <w:r w:rsidR="001A12D2" w:rsidRPr="006C7054">
        <w:t>affect</w:t>
      </w:r>
      <w:r w:rsidRPr="006C7054">
        <w:t xml:space="preserve"> threatened species, ecological communities or their habitats. For the purposes of Part</w:t>
      </w:r>
      <w:r w:rsidR="002C0884">
        <w:t xml:space="preserve"> </w:t>
      </w:r>
      <w:r w:rsidRPr="006C7054">
        <w:t>5 of the EP&amp;A Act, an activity is to be regarded as an activity likely to significantly affect the environment if it is likely to significantly affect threatened species.</w:t>
      </w:r>
    </w:p>
    <w:p w14:paraId="317CD224" w14:textId="11246B04" w:rsidR="006C7054" w:rsidRPr="006C7054" w:rsidRDefault="006C7054" w:rsidP="006C7054">
      <w:pPr>
        <w:pStyle w:val="BodyText"/>
        <w:spacing w:before="120"/>
      </w:pPr>
      <w:r w:rsidRPr="006C7054">
        <w:t>Ba</w:t>
      </w:r>
      <w:r w:rsidR="00AE00A1">
        <w:t>sed on the criteria set out in s</w:t>
      </w:r>
      <w:r w:rsidRPr="006C7054">
        <w:t xml:space="preserve">ection 7.3 of the BC Act, the proposed activity is unlikely to affect threatened species, ecological communities or their habitats and therefore no further assessment is necessary. This is because the land does not contain threatened species, endangered ecological communities or constitute </w:t>
      </w:r>
      <w:r w:rsidRPr="006C7054">
        <w:lastRenderedPageBreak/>
        <w:t>habitat of threatened species or ecological communities. The proposed activity will neither be a key threatening process and the land is not part of or in the vicinity of any declared area of outstand</w:t>
      </w:r>
      <w:r w:rsidR="00BE1ED2">
        <w:t>ing biodiversity value.</w:t>
      </w:r>
    </w:p>
    <w:p w14:paraId="1C966F4B" w14:textId="77777777" w:rsidR="006C7054" w:rsidRPr="006C7054" w:rsidRDefault="006C7054" w:rsidP="00B83DA2">
      <w:pPr>
        <w:pStyle w:val="HeadNum3"/>
      </w:pPr>
      <w:r w:rsidRPr="006C7054">
        <w:t>Other Acts</w:t>
      </w:r>
    </w:p>
    <w:p w14:paraId="575F15C7" w14:textId="5783E190" w:rsidR="006C7054" w:rsidRPr="006C7054" w:rsidRDefault="006C7054" w:rsidP="001E32EA">
      <w:pPr>
        <w:pStyle w:val="BodyText"/>
        <w:spacing w:before="120"/>
      </w:pPr>
      <w:r w:rsidRPr="006C7054">
        <w:t>No other State and Commonwealth Acts are applicable to the proposed activity.</w:t>
      </w:r>
    </w:p>
    <w:p w14:paraId="6361E8A2" w14:textId="77777777" w:rsidR="006C7054" w:rsidRPr="006C7054" w:rsidRDefault="006C7054" w:rsidP="00B83DA2">
      <w:pPr>
        <w:pStyle w:val="HeadNum3"/>
      </w:pPr>
      <w:r w:rsidRPr="006C7054">
        <w:t>Environmental Planning and Assessment Regulation 2021</w:t>
      </w:r>
    </w:p>
    <w:p w14:paraId="665F53DF" w14:textId="77777777" w:rsidR="006C7054" w:rsidRPr="006B6C9A" w:rsidRDefault="006C7054" w:rsidP="006C7054">
      <w:pPr>
        <w:pStyle w:val="BodyText"/>
        <w:spacing w:before="120"/>
        <w:rPr>
          <w:b/>
          <w:bCs/>
          <w:lang w:val="en-US"/>
        </w:rPr>
      </w:pPr>
      <w:bookmarkStart w:id="190" w:name="_Toc224986758"/>
      <w:bookmarkStart w:id="191" w:name="_Toc316907399"/>
      <w:r w:rsidRPr="006C7054">
        <w:rPr>
          <w:b/>
          <w:bCs/>
          <w:lang w:val="en-US"/>
        </w:rPr>
        <w:t xml:space="preserve">Factors that must be taken into account concerning the </w:t>
      </w:r>
      <w:r w:rsidRPr="006B6C9A">
        <w:rPr>
          <w:b/>
          <w:bCs/>
          <w:lang w:val="en-US"/>
        </w:rPr>
        <w:t>impact of an activity on the environment [Section 171]</w:t>
      </w:r>
      <w:bookmarkEnd w:id="190"/>
      <w:bookmarkEnd w:id="191"/>
    </w:p>
    <w:p w14:paraId="7221798F" w14:textId="79713E68" w:rsidR="006C7054" w:rsidRPr="006B6C9A" w:rsidRDefault="006C7054" w:rsidP="006C7054">
      <w:pPr>
        <w:pStyle w:val="BodyText"/>
        <w:spacing w:before="120"/>
      </w:pPr>
      <w:r w:rsidRPr="006B6C9A">
        <w:t xml:space="preserve">For the purposes of Part 5 of the EP&amp;A Act, the factors in </w:t>
      </w:r>
      <w:r w:rsidR="00FB43A6" w:rsidRPr="006B6C9A">
        <w:rPr>
          <w:b/>
        </w:rPr>
        <w:fldChar w:fldCharType="begin"/>
      </w:r>
      <w:r w:rsidR="00FB43A6" w:rsidRPr="006B6C9A">
        <w:rPr>
          <w:b/>
        </w:rPr>
        <w:instrText xml:space="preserve"> REF _Ref124864174 \h  \* MERGEFORMAT </w:instrText>
      </w:r>
      <w:r w:rsidR="00FB43A6" w:rsidRPr="006B6C9A">
        <w:rPr>
          <w:b/>
        </w:rPr>
      </w:r>
      <w:r w:rsidR="00FB43A6" w:rsidRPr="006B6C9A">
        <w:rPr>
          <w:b/>
        </w:rPr>
        <w:fldChar w:fldCharType="separate"/>
      </w:r>
      <w:r w:rsidR="00FB43A6" w:rsidRPr="006B6C9A">
        <w:rPr>
          <w:b/>
        </w:rPr>
        <w:t xml:space="preserve">Table </w:t>
      </w:r>
      <w:r w:rsidR="00FB43A6" w:rsidRPr="006B6C9A">
        <w:rPr>
          <w:b/>
          <w:noProof/>
        </w:rPr>
        <w:t>2</w:t>
      </w:r>
      <w:r w:rsidR="00FB43A6" w:rsidRPr="006B6C9A">
        <w:rPr>
          <w:b/>
        </w:rPr>
        <w:fldChar w:fldCharType="end"/>
      </w:r>
      <w:r w:rsidRPr="006B6C9A">
        <w:rPr>
          <w:b/>
          <w:bCs/>
        </w:rPr>
        <w:t xml:space="preserve"> </w:t>
      </w:r>
      <w:r w:rsidRPr="006B6C9A">
        <w:t>below have been taken into account in considering the likely impact of the proposed activity on the environment.  The table and comments made in this section of the REF are not mutually exclusive and are to be read in conjunction with the other sections of the REF dealing with the environmental impacts of the proposed development activity.</w:t>
      </w:r>
    </w:p>
    <w:p w14:paraId="2F668BC4" w14:textId="6E0D8806" w:rsidR="00291FE7" w:rsidRPr="006B6C9A" w:rsidRDefault="00291FE7" w:rsidP="00104BB1">
      <w:pPr>
        <w:pStyle w:val="Caption"/>
      </w:pPr>
      <w:bookmarkStart w:id="192" w:name="_Ref124864174"/>
      <w:bookmarkStart w:id="193" w:name="_Toc117502907"/>
      <w:bookmarkStart w:id="194" w:name="_Toc140070395"/>
      <w:r w:rsidRPr="006B6C9A">
        <w:t xml:space="preserve">Table </w:t>
      </w:r>
      <w:r w:rsidR="00E84C4B">
        <w:fldChar w:fldCharType="begin"/>
      </w:r>
      <w:r w:rsidR="00E84C4B">
        <w:instrText xml:space="preserve"> SEQ Table \* ARABIC </w:instrText>
      </w:r>
      <w:r w:rsidR="00E84C4B">
        <w:fldChar w:fldCharType="separate"/>
      </w:r>
      <w:r w:rsidR="00096559" w:rsidRPr="006B6C9A">
        <w:rPr>
          <w:noProof/>
        </w:rPr>
        <w:t>2</w:t>
      </w:r>
      <w:r w:rsidR="00E84C4B">
        <w:rPr>
          <w:noProof/>
        </w:rPr>
        <w:fldChar w:fldCharType="end"/>
      </w:r>
      <w:bookmarkEnd w:id="192"/>
      <w:r w:rsidR="00AE00A1" w:rsidRPr="006B6C9A">
        <w:t xml:space="preserve"> Compliance with s</w:t>
      </w:r>
      <w:r w:rsidRPr="006B6C9A">
        <w:t>ection 171 of the EPA Regulations 2021</w:t>
      </w:r>
      <w:bookmarkEnd w:id="193"/>
      <w:bookmarkEnd w:id="194"/>
    </w:p>
    <w:tbl>
      <w:tblPr>
        <w:tblStyle w:val="1DPEDefault"/>
        <w:tblW w:w="10065" w:type="dxa"/>
        <w:tblLayout w:type="fixed"/>
        <w:tblLook w:val="0000" w:firstRow="0" w:lastRow="0" w:firstColumn="0" w:lastColumn="0" w:noHBand="0" w:noVBand="0"/>
      </w:tblPr>
      <w:tblGrid>
        <w:gridCol w:w="5103"/>
        <w:gridCol w:w="4962"/>
      </w:tblGrid>
      <w:tr w:rsidR="009605BC" w:rsidRPr="006B6C9A" w14:paraId="5A6E92FD" w14:textId="77777777" w:rsidTr="009605BC">
        <w:tc>
          <w:tcPr>
            <w:tcW w:w="5103" w:type="dxa"/>
            <w:shd w:val="clear" w:color="auto" w:fill="002060"/>
          </w:tcPr>
          <w:p w14:paraId="5E98F7DF" w14:textId="01F7458A" w:rsidR="009605BC" w:rsidRPr="006B6C9A" w:rsidRDefault="009605BC" w:rsidP="00707B9D">
            <w:pPr>
              <w:pStyle w:val="BodyText"/>
              <w:spacing w:after="0" w:line="360" w:lineRule="auto"/>
              <w:contextualSpacing/>
              <w:rPr>
                <w:b/>
              </w:rPr>
            </w:pPr>
            <w:r w:rsidRPr="006B6C9A">
              <w:rPr>
                <w:b/>
              </w:rPr>
              <w:t xml:space="preserve">Consideration of Guidelines. </w:t>
            </w:r>
          </w:p>
        </w:tc>
        <w:tc>
          <w:tcPr>
            <w:tcW w:w="4962" w:type="dxa"/>
            <w:shd w:val="clear" w:color="auto" w:fill="002060"/>
          </w:tcPr>
          <w:p w14:paraId="2D6A19DA" w14:textId="77777777" w:rsidR="009605BC" w:rsidRPr="006B6C9A" w:rsidRDefault="009605BC" w:rsidP="00707B9D">
            <w:pPr>
              <w:pStyle w:val="BodyText"/>
              <w:spacing w:after="0" w:line="360" w:lineRule="auto"/>
              <w:contextualSpacing/>
              <w:jc w:val="center"/>
              <w:rPr>
                <w:b/>
              </w:rPr>
            </w:pPr>
            <w:r w:rsidRPr="006B6C9A">
              <w:rPr>
                <w:b/>
              </w:rPr>
              <w:t>Comment</w:t>
            </w:r>
          </w:p>
        </w:tc>
      </w:tr>
      <w:tr w:rsidR="009605BC" w:rsidRPr="006B6C9A" w14:paraId="2E12D2B8" w14:textId="77777777" w:rsidTr="009605BC">
        <w:trPr>
          <w:cnfStyle w:val="000000010000" w:firstRow="0" w:lastRow="0" w:firstColumn="0" w:lastColumn="0" w:oddVBand="0" w:evenVBand="0" w:oddHBand="0" w:evenHBand="1" w:firstRowFirstColumn="0" w:firstRowLastColumn="0" w:lastRowFirstColumn="0" w:lastRowLastColumn="0"/>
        </w:trPr>
        <w:tc>
          <w:tcPr>
            <w:tcW w:w="5103" w:type="dxa"/>
          </w:tcPr>
          <w:p w14:paraId="5F09E919" w14:textId="77777777" w:rsidR="009605BC" w:rsidRPr="006B6C9A" w:rsidRDefault="009605BC" w:rsidP="00707B9D">
            <w:pPr>
              <w:pStyle w:val="BodyText"/>
              <w:rPr>
                <w:rFonts w:asciiTheme="minorHAnsi" w:hAnsiTheme="minorHAnsi"/>
                <w:sz w:val="18"/>
                <w:szCs w:val="18"/>
              </w:rPr>
            </w:pPr>
            <w:r w:rsidRPr="006B6C9A">
              <w:t>Is the activity of a kind for which specific guidelines are in force?  If so the factors to be taken into account when considering the likely impact of the activity on the environment are those referred to in the guidelines.</w:t>
            </w:r>
            <w:r w:rsidRPr="006B6C9A">
              <w:rPr>
                <w:rFonts w:asciiTheme="minorHAnsi" w:hAnsiTheme="minorHAnsi"/>
                <w:sz w:val="18"/>
                <w:szCs w:val="18"/>
              </w:rPr>
              <w:t xml:space="preserve"> </w:t>
            </w:r>
          </w:p>
        </w:tc>
        <w:tc>
          <w:tcPr>
            <w:tcW w:w="4962" w:type="dxa"/>
          </w:tcPr>
          <w:p w14:paraId="1A404138" w14:textId="77777777" w:rsidR="009605BC" w:rsidRPr="006B6C9A" w:rsidRDefault="009605BC" w:rsidP="00707B9D">
            <w:pPr>
              <w:pStyle w:val="BodyText"/>
            </w:pPr>
            <w:r w:rsidRPr="006B6C9A">
              <w:t xml:space="preserve">No specific guidelines are in force. This does not include guidelines such as the </w:t>
            </w:r>
            <w:r w:rsidRPr="006B6C9A">
              <w:rPr>
                <w:i/>
              </w:rPr>
              <w:t>Seniors Living Urban Design Guidelines</w:t>
            </w:r>
            <w:r w:rsidRPr="006B6C9A">
              <w:t xml:space="preserve"> that are in force under other legislation or instruments.</w:t>
            </w:r>
          </w:p>
        </w:tc>
      </w:tr>
      <w:tr w:rsidR="009605BC" w:rsidRPr="00EC5984" w14:paraId="4C4A185F" w14:textId="77777777" w:rsidTr="009605BC">
        <w:tc>
          <w:tcPr>
            <w:tcW w:w="5103" w:type="dxa"/>
          </w:tcPr>
          <w:p w14:paraId="232A9A5D" w14:textId="77777777" w:rsidR="009605BC" w:rsidRPr="006B6C9A" w:rsidRDefault="009605BC" w:rsidP="00707B9D">
            <w:pPr>
              <w:pStyle w:val="BodyText"/>
              <w:rPr>
                <w:rFonts w:asciiTheme="minorHAnsi" w:hAnsiTheme="minorHAnsi"/>
                <w:sz w:val="18"/>
                <w:szCs w:val="18"/>
              </w:rPr>
            </w:pPr>
            <w:r w:rsidRPr="006B6C9A">
              <w:t>Is the activity of any other kind for which general guidelines are in force?  If so, the factors to be taken into account when considering the likely impact of the activity on the environment are those referred to in those guidelines.</w:t>
            </w:r>
            <w:r w:rsidRPr="006B6C9A">
              <w:rPr>
                <w:rFonts w:asciiTheme="minorHAnsi" w:hAnsiTheme="minorHAnsi"/>
                <w:sz w:val="18"/>
                <w:szCs w:val="18"/>
              </w:rPr>
              <w:t xml:space="preserve"> </w:t>
            </w:r>
          </w:p>
        </w:tc>
        <w:tc>
          <w:tcPr>
            <w:tcW w:w="4962" w:type="dxa"/>
          </w:tcPr>
          <w:p w14:paraId="34709A22" w14:textId="77777777" w:rsidR="009605BC" w:rsidRPr="006B6C9A" w:rsidRDefault="009605BC" w:rsidP="00707B9D">
            <w:pPr>
              <w:pStyle w:val="BodyText"/>
            </w:pPr>
            <w:r w:rsidRPr="006B6C9A">
              <w:t>Yes - Department of Planning and Environment issued “</w:t>
            </w:r>
            <w:r w:rsidRPr="006B6C9A">
              <w:rPr>
                <w:i/>
              </w:rPr>
              <w:t>Guidelines for Division 5.1 assessments</w:t>
            </w:r>
            <w:r w:rsidRPr="006B6C9A">
              <w:t xml:space="preserve">” made under Section 170 of the EPA regulation 2021. </w:t>
            </w:r>
          </w:p>
          <w:p w14:paraId="5ED5D49B" w14:textId="041314BE" w:rsidR="009605BC" w:rsidRPr="006B6C9A" w:rsidRDefault="009605BC" w:rsidP="009605BC">
            <w:pPr>
              <w:pStyle w:val="BodyText"/>
            </w:pPr>
            <w:r w:rsidRPr="006B6C9A">
              <w:t xml:space="preserve">The proposed activity is assessed against the factors of consideration in </w:t>
            </w:r>
            <w:r w:rsidRPr="006B6C9A">
              <w:rPr>
                <w:b/>
              </w:rPr>
              <w:fldChar w:fldCharType="begin"/>
            </w:r>
            <w:r w:rsidRPr="006B6C9A">
              <w:rPr>
                <w:b/>
              </w:rPr>
              <w:instrText xml:space="preserve"> REF _Ref133571386 \h  \* MERGEFORMAT </w:instrText>
            </w:r>
            <w:r w:rsidRPr="006B6C9A">
              <w:rPr>
                <w:b/>
              </w:rPr>
            </w:r>
            <w:r w:rsidRPr="006B6C9A">
              <w:rPr>
                <w:b/>
              </w:rPr>
              <w:fldChar w:fldCharType="separate"/>
            </w:r>
            <w:r w:rsidRPr="006B6C9A">
              <w:rPr>
                <w:b/>
              </w:rPr>
              <w:t xml:space="preserve">Table </w:t>
            </w:r>
            <w:r w:rsidRPr="006B6C9A">
              <w:rPr>
                <w:b/>
              </w:rPr>
              <w:fldChar w:fldCharType="end"/>
            </w:r>
            <w:r w:rsidRPr="006B6C9A">
              <w:rPr>
                <w:b/>
              </w:rPr>
              <w:t>3</w:t>
            </w:r>
            <w:r w:rsidRPr="006B6C9A">
              <w:t xml:space="preserve"> below.</w:t>
            </w:r>
          </w:p>
        </w:tc>
      </w:tr>
    </w:tbl>
    <w:p w14:paraId="39B169D5" w14:textId="1DEFD88D" w:rsidR="00EB408C" w:rsidRDefault="00EB408C" w:rsidP="008B27A2">
      <w:pPr>
        <w:pStyle w:val="BodyText"/>
        <w:numPr>
          <w:ilvl w:val="0"/>
          <w:numId w:val="0"/>
        </w:numPr>
        <w:spacing w:after="0" w:line="240" w:lineRule="auto"/>
      </w:pPr>
    </w:p>
    <w:p w14:paraId="15536414" w14:textId="20C450D6" w:rsidR="008B27A2" w:rsidRPr="008B27A2" w:rsidRDefault="008B27A2" w:rsidP="008B27A2">
      <w:pPr>
        <w:pStyle w:val="BodyText"/>
        <w:numPr>
          <w:ilvl w:val="0"/>
          <w:numId w:val="0"/>
        </w:numPr>
        <w:spacing w:after="0" w:line="240" w:lineRule="auto"/>
        <w:rPr>
          <w:color w:val="002664" w:themeColor="background2"/>
          <w:sz w:val="18"/>
          <w:szCs w:val="18"/>
        </w:rPr>
      </w:pPr>
      <w:bookmarkStart w:id="195" w:name="_Ref135127584"/>
      <w:bookmarkStart w:id="196" w:name="_Toc140070396"/>
      <w:r w:rsidRPr="008B27A2">
        <w:rPr>
          <w:color w:val="002664" w:themeColor="background2"/>
          <w:sz w:val="18"/>
          <w:szCs w:val="18"/>
        </w:rPr>
        <w:t xml:space="preserve">Table </w:t>
      </w:r>
      <w:r w:rsidRPr="008B27A2">
        <w:rPr>
          <w:color w:val="002664" w:themeColor="background2"/>
          <w:sz w:val="18"/>
          <w:szCs w:val="18"/>
        </w:rPr>
        <w:fldChar w:fldCharType="begin"/>
      </w:r>
      <w:r w:rsidRPr="008B27A2">
        <w:rPr>
          <w:color w:val="002664" w:themeColor="background2"/>
          <w:sz w:val="18"/>
          <w:szCs w:val="18"/>
        </w:rPr>
        <w:instrText xml:space="preserve"> SEQ Table \* ARABIC </w:instrText>
      </w:r>
      <w:r w:rsidRPr="008B27A2">
        <w:rPr>
          <w:color w:val="002664" w:themeColor="background2"/>
          <w:sz w:val="18"/>
          <w:szCs w:val="18"/>
        </w:rPr>
        <w:fldChar w:fldCharType="separate"/>
      </w:r>
      <w:r w:rsidR="00096559">
        <w:rPr>
          <w:noProof/>
          <w:color w:val="002664" w:themeColor="background2"/>
          <w:sz w:val="18"/>
          <w:szCs w:val="18"/>
        </w:rPr>
        <w:t>3</w:t>
      </w:r>
      <w:r w:rsidRPr="008B27A2">
        <w:rPr>
          <w:color w:val="002664" w:themeColor="background2"/>
          <w:sz w:val="18"/>
          <w:szCs w:val="18"/>
        </w:rPr>
        <w:fldChar w:fldCharType="end"/>
      </w:r>
      <w:bookmarkEnd w:id="195"/>
      <w:r w:rsidRPr="008B27A2">
        <w:rPr>
          <w:color w:val="002664" w:themeColor="background2"/>
          <w:sz w:val="18"/>
          <w:szCs w:val="18"/>
        </w:rPr>
        <w:t xml:space="preserve"> Factors to be taken into account concerning the impact of an activity on the environment</w:t>
      </w:r>
      <w:bookmarkEnd w:id="196"/>
    </w:p>
    <w:tbl>
      <w:tblPr>
        <w:tblStyle w:val="1DPEDefault"/>
        <w:tblW w:w="10065" w:type="dxa"/>
        <w:tblLayout w:type="fixed"/>
        <w:tblLook w:val="04A0" w:firstRow="1" w:lastRow="0" w:firstColumn="1" w:lastColumn="0" w:noHBand="0" w:noVBand="1"/>
      </w:tblPr>
      <w:tblGrid>
        <w:gridCol w:w="4960"/>
        <w:gridCol w:w="1134"/>
        <w:gridCol w:w="709"/>
        <w:gridCol w:w="1134"/>
        <w:gridCol w:w="851"/>
        <w:gridCol w:w="1277"/>
      </w:tblGrid>
      <w:tr w:rsidR="00EB408C" w:rsidRPr="007E06BD" w14:paraId="3DD15926" w14:textId="77777777" w:rsidTr="008B27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vMerge w:val="restar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412FFCE2" w14:textId="1F1E9599" w:rsidR="00EB408C" w:rsidRPr="009E61DB" w:rsidRDefault="00B073DF" w:rsidP="00205FE2">
            <w:pPr>
              <w:pStyle w:val="BodyText"/>
              <w:numPr>
                <w:ilvl w:val="0"/>
                <w:numId w:val="5"/>
              </w:numPr>
              <w:spacing w:after="0" w:line="276" w:lineRule="auto"/>
              <w:rPr>
                <w:sz w:val="18"/>
                <w:szCs w:val="18"/>
              </w:rPr>
            </w:pPr>
            <w:r w:rsidRPr="009E61DB">
              <w:rPr>
                <w:sz w:val="18"/>
                <w:szCs w:val="18"/>
              </w:rPr>
              <w:t>Matters to consider in Department of Planning and Environment’s Guidelines for Division 5.1 assessments (June 2022)</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052EA9" w14:textId="47B2494F" w:rsidR="00EB408C" w:rsidRPr="009E61DB" w:rsidRDefault="00B96C50" w:rsidP="0017025F">
            <w:pPr>
              <w:tabs>
                <w:tab w:val="left" w:pos="-720"/>
              </w:tabs>
              <w:suppressAutoHyphens/>
              <w:spacing w:before="90" w:after="54"/>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sz w:val="18"/>
                <w:szCs w:val="18"/>
              </w:rPr>
            </w:pPr>
            <w:r w:rsidRPr="009E61DB">
              <w:rPr>
                <w:rFonts w:ascii="Arial Narrow" w:hAnsi="Arial Narrow"/>
                <w:b w:val="0"/>
                <w:bCs/>
                <w:sz w:val="18"/>
                <w:szCs w:val="18"/>
              </w:rPr>
              <w:t>Relevant?</w:t>
            </w:r>
          </w:p>
        </w:tc>
        <w:tc>
          <w:tcPr>
            <w:tcW w:w="3971"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hideMark/>
          </w:tcPr>
          <w:p w14:paraId="06DBEAF4" w14:textId="1943491B" w:rsidR="00EB408C" w:rsidRPr="009E61DB" w:rsidRDefault="00EB408C" w:rsidP="00B96C50">
            <w:pPr>
              <w:pStyle w:val="BodyText"/>
              <w:numPr>
                <w:ilvl w:val="0"/>
                <w:numId w:val="5"/>
              </w:numPr>
              <w:spacing w:after="0"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9E61DB">
              <w:rPr>
                <w:b w:val="0"/>
                <w:sz w:val="18"/>
                <w:szCs w:val="18"/>
              </w:rPr>
              <w:t>Impact</w:t>
            </w:r>
          </w:p>
        </w:tc>
      </w:tr>
      <w:tr w:rsidR="00EB408C" w:rsidRPr="007D5F29" w14:paraId="47F739C8" w14:textId="77777777" w:rsidTr="008B27A2">
        <w:tc>
          <w:tcPr>
            <w:cnfStyle w:val="001000000000" w:firstRow="0" w:lastRow="0" w:firstColumn="1" w:lastColumn="0" w:oddVBand="0" w:evenVBand="0" w:oddHBand="0" w:evenHBand="0" w:firstRowFirstColumn="0" w:firstRowLastColumn="0" w:lastRowFirstColumn="0" w:lastRowLastColumn="0"/>
            <w:tcW w:w="4960" w:type="dxa"/>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002060"/>
            <w:vAlign w:val="center"/>
            <w:hideMark/>
          </w:tcPr>
          <w:p w14:paraId="2355DDB9" w14:textId="77777777" w:rsidR="00EB408C" w:rsidRPr="009E61DB" w:rsidRDefault="00EB408C" w:rsidP="0017025F">
            <w:pPr>
              <w:spacing w:before="0" w:after="0"/>
              <w:rPr>
                <w:rFonts w:ascii="Arial Narrow" w:hAnsi="Arial Narrow"/>
                <w:bCs/>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027D0A9" w14:textId="78CD2B11" w:rsidR="00EB408C" w:rsidRPr="009E61DB" w:rsidRDefault="00B96C50" w:rsidP="00B96C50">
            <w:pPr>
              <w:spacing w:before="0" w:after="0"/>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18"/>
                <w:szCs w:val="18"/>
              </w:rPr>
            </w:pPr>
            <w:r w:rsidRPr="009E61DB">
              <w:rPr>
                <w:rFonts w:ascii="Arial Narrow" w:hAnsi="Arial Narrow"/>
                <w:bCs/>
                <w:sz w:val="18"/>
                <w:szCs w:val="18"/>
              </w:rPr>
              <w:t>Yes/NA</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7C9DB1" w14:textId="21F755C1" w:rsidR="00EB408C" w:rsidRPr="009E61DB" w:rsidRDefault="00EB408C" w:rsidP="00B96C50">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9E61DB">
              <w:rPr>
                <w:sz w:val="18"/>
                <w:szCs w:val="18"/>
              </w:rPr>
              <w:t>Nil</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BA4EEB" w14:textId="77777777" w:rsidR="00EB408C" w:rsidRPr="009E61DB" w:rsidRDefault="00EB408C" w:rsidP="00B96C50">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9E61DB">
              <w:rPr>
                <w:sz w:val="18"/>
                <w:szCs w:val="18"/>
              </w:rPr>
              <w:t>Temporary</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724904" w14:textId="77777777" w:rsidR="00EB408C" w:rsidRPr="009E61DB" w:rsidRDefault="00EB408C" w:rsidP="00B96C50">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9E61DB">
              <w:rPr>
                <w:sz w:val="18"/>
                <w:szCs w:val="18"/>
              </w:rPr>
              <w:t>Minor</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hideMark/>
          </w:tcPr>
          <w:p w14:paraId="3267FF68" w14:textId="77777777" w:rsidR="00EB408C" w:rsidRPr="009E61DB" w:rsidRDefault="00EB408C" w:rsidP="00B96C50">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9E61DB">
              <w:rPr>
                <w:sz w:val="18"/>
                <w:szCs w:val="18"/>
              </w:rPr>
              <w:t>Significant</w:t>
            </w:r>
          </w:p>
          <w:p w14:paraId="5ABE0CA0" w14:textId="77777777" w:rsidR="00EB408C" w:rsidRPr="009E61DB" w:rsidRDefault="00EB408C" w:rsidP="00B96C50">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9E61DB">
              <w:rPr>
                <w:sz w:val="18"/>
                <w:szCs w:val="18"/>
              </w:rPr>
              <w:t>[Note 1]</w:t>
            </w:r>
          </w:p>
        </w:tc>
      </w:tr>
      <w:tr w:rsidR="00EB408C" w14:paraId="7C89D297" w14:textId="77777777" w:rsidTr="008B2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72707775" w14:textId="77777777" w:rsidR="00EB408C" w:rsidRDefault="00EB408C" w:rsidP="0017025F">
            <w:pPr>
              <w:tabs>
                <w:tab w:val="left" w:pos="-720"/>
              </w:tabs>
              <w:suppressAutoHyphens/>
              <w:spacing w:before="90" w:after="54"/>
              <w:rPr>
                <w:sz w:val="18"/>
                <w:szCs w:val="18"/>
              </w:rPr>
            </w:pPr>
            <w:r>
              <w:rPr>
                <w:sz w:val="18"/>
                <w:szCs w:val="18"/>
              </w:rPr>
              <w:t>(a) environmental impact on the community</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A3C07C"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1C2DFD"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1D0DB0" w14:textId="2A0A0BF1" w:rsidR="00EB408C" w:rsidRDefault="00EB408C" w:rsidP="0017025F">
            <w:pPr>
              <w:tabs>
                <w:tab w:val="center" w:pos="422"/>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A2FD6A"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44E0BB9A"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EB408C" w14:paraId="68F8594F" w14:textId="77777777" w:rsidTr="008B27A2">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4E60EE47" w14:textId="77777777" w:rsidR="00EB408C" w:rsidRDefault="00EB408C" w:rsidP="0017025F">
            <w:pPr>
              <w:tabs>
                <w:tab w:val="left" w:pos="-720"/>
              </w:tabs>
              <w:suppressAutoHyphens/>
              <w:spacing w:before="90" w:after="54"/>
              <w:rPr>
                <w:sz w:val="18"/>
                <w:szCs w:val="18"/>
              </w:rPr>
            </w:pPr>
            <w:r>
              <w:rPr>
                <w:sz w:val="18"/>
                <w:szCs w:val="18"/>
              </w:rPr>
              <w:t>(b) transformation of a locality;</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A20AB5" w14:textId="77777777" w:rsidR="00EB408C" w:rsidRDefault="00EB408C" w:rsidP="0017025F">
            <w:pPr>
              <w:tabs>
                <w:tab w:val="center" w:pos="304"/>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81B7B2" w14:textId="77777777" w:rsidR="00EB408C" w:rsidRDefault="00EB408C" w:rsidP="0017025F">
            <w:pPr>
              <w:tabs>
                <w:tab w:val="center" w:pos="304"/>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70D78A"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09CBF6"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3FE2558A"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B408C" w14:paraId="10F647D6" w14:textId="77777777" w:rsidTr="008B2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1A872529" w14:textId="77777777" w:rsidR="00EB408C" w:rsidRDefault="00EB408C" w:rsidP="0017025F">
            <w:pPr>
              <w:tabs>
                <w:tab w:val="left" w:pos="-720"/>
              </w:tabs>
              <w:suppressAutoHyphens/>
              <w:spacing w:before="90" w:after="54"/>
              <w:rPr>
                <w:sz w:val="18"/>
                <w:szCs w:val="18"/>
              </w:rPr>
            </w:pPr>
            <w:r>
              <w:rPr>
                <w:sz w:val="18"/>
                <w:szCs w:val="18"/>
              </w:rPr>
              <w:t>(c) environmental impact on the ecosystems of the locality;</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A95A3B" w14:textId="77777777"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4F75615" w14:textId="5E78DB7D"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AE5CDD"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2D603A" w14:textId="30F9857A"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3AD17806"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EB408C" w14:paraId="3D9AC93E" w14:textId="77777777" w:rsidTr="008B27A2">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532EA56C" w14:textId="77777777" w:rsidR="00EB408C" w:rsidRDefault="00EB408C" w:rsidP="0017025F">
            <w:pPr>
              <w:tabs>
                <w:tab w:val="left" w:pos="-720"/>
              </w:tabs>
              <w:suppressAutoHyphens/>
              <w:spacing w:before="90" w:after="54"/>
              <w:rPr>
                <w:sz w:val="18"/>
                <w:szCs w:val="18"/>
              </w:rPr>
            </w:pPr>
            <w:r>
              <w:rPr>
                <w:sz w:val="18"/>
                <w:szCs w:val="18"/>
              </w:rPr>
              <w:t>(d) reduction of the aesthetic, recreational, scientific or other environmental quality or value of a locality;</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8D016B" w14:textId="77777777" w:rsidR="00EB408C" w:rsidRDefault="00EB408C" w:rsidP="0017025F">
            <w:pPr>
              <w:tabs>
                <w:tab w:val="center" w:pos="304"/>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F7C2FE7" w14:textId="77777777" w:rsidR="00EB408C" w:rsidRDefault="00EB408C" w:rsidP="0017025F">
            <w:pPr>
              <w:tabs>
                <w:tab w:val="center" w:pos="304"/>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A467613" w14:textId="5D893A6D"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2CA9D7"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587C8F85"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B408C" w14:paraId="4986B4C0" w14:textId="77777777" w:rsidTr="008B2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762726E3" w14:textId="07B2C32B" w:rsidR="00EB408C" w:rsidRDefault="00EB408C" w:rsidP="0017025F">
            <w:pPr>
              <w:tabs>
                <w:tab w:val="left" w:pos="-720"/>
              </w:tabs>
              <w:suppressAutoHyphens/>
              <w:spacing w:before="90" w:after="54"/>
              <w:rPr>
                <w:sz w:val="18"/>
                <w:szCs w:val="18"/>
              </w:rPr>
            </w:pPr>
            <w:r>
              <w:rPr>
                <w:sz w:val="18"/>
                <w:szCs w:val="18"/>
              </w:rPr>
              <w:t>(e) effect on a locality, place or building having aesthetic, anthropological, architectural, cultural, historical, scientific or social significance or other special value for present or future generations;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0BCAB9" w14:textId="2C62EC85"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6D0993" w14:textId="6F827508"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153B99"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D9C2555" w14:textId="454AEFEC"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6A513C64"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EB408C" w14:paraId="1DB644DD" w14:textId="77777777" w:rsidTr="008B27A2">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4FD0FD38" w14:textId="77777777" w:rsidR="00EB408C" w:rsidRDefault="00EB408C" w:rsidP="0017025F">
            <w:pPr>
              <w:tabs>
                <w:tab w:val="left" w:pos="-720"/>
              </w:tabs>
              <w:suppressAutoHyphens/>
              <w:spacing w:before="90" w:after="54"/>
              <w:rPr>
                <w:sz w:val="18"/>
                <w:szCs w:val="18"/>
              </w:rPr>
            </w:pPr>
            <w:r>
              <w:rPr>
                <w:sz w:val="18"/>
                <w:szCs w:val="18"/>
              </w:rPr>
              <w:lastRenderedPageBreak/>
              <w:t>(f) impact on the habitat of protected animals (within the meaning of Biodiversity Conservation Act 2016);</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8F3486" w14:textId="0BC82429" w:rsidR="00EB408C" w:rsidRDefault="00EB408C" w:rsidP="0017025F">
            <w:pPr>
              <w:tabs>
                <w:tab w:val="center" w:pos="304"/>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N/A</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DEB0BA" w14:textId="77777777" w:rsidR="00EB408C" w:rsidRDefault="00EB408C" w:rsidP="0017025F">
            <w:pPr>
              <w:tabs>
                <w:tab w:val="center" w:pos="304"/>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2EA451"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5627B9D"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7E2CF4BF"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B408C" w14:paraId="0FD7CC6E" w14:textId="77777777" w:rsidTr="008B2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747CA753" w14:textId="77777777" w:rsidR="00EB408C" w:rsidRDefault="00EB408C" w:rsidP="0017025F">
            <w:pPr>
              <w:tabs>
                <w:tab w:val="left" w:pos="-720"/>
              </w:tabs>
              <w:suppressAutoHyphens/>
              <w:spacing w:before="90" w:after="54"/>
              <w:rPr>
                <w:sz w:val="18"/>
                <w:szCs w:val="18"/>
              </w:rPr>
            </w:pPr>
            <w:r>
              <w:rPr>
                <w:sz w:val="18"/>
                <w:szCs w:val="18"/>
              </w:rPr>
              <w:t>(g) endangering of any species of animal, plant or other form of life, whether living on land, in water or in the air;</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2C2192" w14:textId="533CB587"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N/A</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10D925" w14:textId="77777777"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674B11"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B790DC"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3C3D1EEA"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EB408C" w14:paraId="20FA6BBF" w14:textId="77777777" w:rsidTr="008B27A2">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64CA4E22" w14:textId="77777777" w:rsidR="00EB408C" w:rsidRDefault="00EB408C" w:rsidP="0017025F">
            <w:pPr>
              <w:tabs>
                <w:tab w:val="left" w:pos="-720"/>
              </w:tabs>
              <w:suppressAutoHyphens/>
              <w:spacing w:before="90" w:after="54"/>
              <w:rPr>
                <w:sz w:val="18"/>
                <w:szCs w:val="18"/>
              </w:rPr>
            </w:pPr>
            <w:r>
              <w:rPr>
                <w:sz w:val="18"/>
                <w:szCs w:val="18"/>
              </w:rPr>
              <w:t>(h) long-term effects on the environment;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2454B4"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D25BE0"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1B7C16"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743E6B" w14:textId="77777777" w:rsidR="00EB408C" w:rsidRDefault="00EB408C" w:rsidP="0017025F">
            <w:pPr>
              <w:tabs>
                <w:tab w:val="center" w:pos="242"/>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208B7454"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B408C" w14:paraId="3796518D" w14:textId="77777777" w:rsidTr="008B2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42043ED3" w14:textId="77777777" w:rsidR="00EB408C" w:rsidRDefault="00EB408C" w:rsidP="0017025F">
            <w:pPr>
              <w:tabs>
                <w:tab w:val="left" w:pos="-720"/>
              </w:tabs>
              <w:suppressAutoHyphens/>
              <w:spacing w:before="90" w:after="54"/>
              <w:rPr>
                <w:sz w:val="18"/>
                <w:szCs w:val="18"/>
              </w:rPr>
            </w:pPr>
            <w:r>
              <w:rPr>
                <w:sz w:val="18"/>
                <w:szCs w:val="18"/>
              </w:rPr>
              <w:t>(</w:t>
            </w:r>
            <w:proofErr w:type="spellStart"/>
            <w:r>
              <w:rPr>
                <w:sz w:val="18"/>
                <w:szCs w:val="18"/>
              </w:rPr>
              <w:t>i</w:t>
            </w:r>
            <w:proofErr w:type="spellEnd"/>
            <w:r>
              <w:rPr>
                <w:sz w:val="18"/>
                <w:szCs w:val="18"/>
              </w:rPr>
              <w:t>) degradation of the quality of the environment;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EB0696"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686B7A"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F00FFF" w14:textId="4EE9A9E9"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A279F7" w14:textId="77777777" w:rsidR="00EB408C" w:rsidRDefault="00EB408C" w:rsidP="0017025F">
            <w:pPr>
              <w:tabs>
                <w:tab w:val="center" w:pos="242"/>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7E2DA16A"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EB408C" w14:paraId="5D66072D" w14:textId="77777777" w:rsidTr="008B27A2">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1CC35362" w14:textId="77777777" w:rsidR="00EB408C" w:rsidRDefault="00EB408C" w:rsidP="0017025F">
            <w:pPr>
              <w:tabs>
                <w:tab w:val="left" w:pos="-720"/>
              </w:tabs>
              <w:suppressAutoHyphens/>
              <w:spacing w:before="90" w:after="54"/>
              <w:rPr>
                <w:sz w:val="18"/>
                <w:szCs w:val="18"/>
              </w:rPr>
            </w:pPr>
            <w:r>
              <w:rPr>
                <w:sz w:val="18"/>
                <w:szCs w:val="18"/>
              </w:rPr>
              <w:t>(j) risk to the safety of the environment;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62A32F" w14:textId="202E7AA3"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N/A</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F1AE79D" w14:textId="62F32DC4"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344BF4" w14:textId="78E8048D" w:rsidR="00EB408C" w:rsidRDefault="00EB408C" w:rsidP="0017025F">
            <w:pPr>
              <w:tabs>
                <w:tab w:val="center" w:pos="422"/>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F5281EB" w14:textId="29B75296"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3B4EE9A4"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B408C" w14:paraId="604F62B7" w14:textId="77777777" w:rsidTr="008B2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2E2E37F1" w14:textId="77777777" w:rsidR="00EB408C" w:rsidRDefault="00EB408C" w:rsidP="0017025F">
            <w:pPr>
              <w:tabs>
                <w:tab w:val="left" w:pos="-720"/>
              </w:tabs>
              <w:suppressAutoHyphens/>
              <w:spacing w:before="90" w:after="54"/>
              <w:rPr>
                <w:sz w:val="18"/>
                <w:szCs w:val="18"/>
              </w:rPr>
            </w:pPr>
            <w:r>
              <w:rPr>
                <w:sz w:val="18"/>
                <w:szCs w:val="18"/>
              </w:rPr>
              <w:t>(k) reduction in the range of beneficial uses of the environment;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24F649" w14:textId="4D7557D5"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N/A</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093147" w14:textId="262FB1F7"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AB433B5"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30621A"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71302D86"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EB408C" w14:paraId="2C66C9B7" w14:textId="77777777" w:rsidTr="008B27A2">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608AFC31" w14:textId="77777777" w:rsidR="00EB408C" w:rsidRDefault="00EB408C" w:rsidP="0017025F">
            <w:pPr>
              <w:tabs>
                <w:tab w:val="left" w:pos="-720"/>
              </w:tabs>
              <w:suppressAutoHyphens/>
              <w:spacing w:before="90" w:after="54"/>
              <w:rPr>
                <w:sz w:val="18"/>
                <w:szCs w:val="18"/>
              </w:rPr>
            </w:pPr>
            <w:r>
              <w:rPr>
                <w:sz w:val="18"/>
                <w:szCs w:val="18"/>
              </w:rPr>
              <w:t>(l) pollution of the environment;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F9CB5A"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FFB1695"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9E38A2"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EF64E9" w14:textId="77777777" w:rsidR="00EB408C" w:rsidRDefault="00EB408C" w:rsidP="0017025F">
            <w:pPr>
              <w:tabs>
                <w:tab w:val="center" w:pos="242"/>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38FF121E"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B408C" w14:paraId="7A0654F6" w14:textId="77777777" w:rsidTr="008B2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7E552986" w14:textId="77777777" w:rsidR="00EB408C" w:rsidRDefault="00EB408C" w:rsidP="0017025F">
            <w:pPr>
              <w:tabs>
                <w:tab w:val="left" w:pos="-720"/>
              </w:tabs>
              <w:suppressAutoHyphens/>
              <w:spacing w:before="90" w:after="54"/>
              <w:rPr>
                <w:sz w:val="18"/>
                <w:szCs w:val="18"/>
              </w:rPr>
            </w:pPr>
            <w:r>
              <w:rPr>
                <w:sz w:val="18"/>
                <w:szCs w:val="18"/>
              </w:rPr>
              <w:t>(m)  environmental problems associated with the disposal of waste;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26F4CA" w14:textId="77777777"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89ADA5" w14:textId="77777777" w:rsidR="00EB408C" w:rsidRDefault="00EB408C" w:rsidP="0017025F">
            <w:pPr>
              <w:tabs>
                <w:tab w:val="center" w:pos="304"/>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D758A1" w14:textId="6833E503"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6FC91F" w14:textId="3DF7D85B"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70835950"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EB408C" w14:paraId="27873D47" w14:textId="77777777" w:rsidTr="008B27A2">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5FF647CB" w14:textId="77777777" w:rsidR="00EB408C" w:rsidRDefault="00EB408C" w:rsidP="0017025F">
            <w:pPr>
              <w:tabs>
                <w:tab w:val="left" w:pos="-720"/>
              </w:tabs>
              <w:suppressAutoHyphens/>
              <w:spacing w:before="90" w:after="54"/>
              <w:rPr>
                <w:sz w:val="18"/>
                <w:szCs w:val="18"/>
              </w:rPr>
            </w:pPr>
            <w:r>
              <w:rPr>
                <w:sz w:val="18"/>
                <w:szCs w:val="18"/>
              </w:rPr>
              <w:t>(n) increased demands on resources (natural or otherwise) that are, or are likely to become, in short supply;</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2D1C47" w14:textId="77777777" w:rsidR="00EB408C" w:rsidRDefault="00EB408C" w:rsidP="0017025F">
            <w:pPr>
              <w:tabs>
                <w:tab w:val="center" w:pos="304"/>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BA287FE" w14:textId="77777777" w:rsidR="00EB408C" w:rsidRDefault="00EB408C" w:rsidP="0017025F">
            <w:pPr>
              <w:tabs>
                <w:tab w:val="center" w:pos="304"/>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547D796"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269E29"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448E70B9"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B408C" w14:paraId="34025E50" w14:textId="77777777" w:rsidTr="008B2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0A469EFE" w14:textId="77777777" w:rsidR="00EB408C" w:rsidRDefault="00EB408C" w:rsidP="0017025F">
            <w:pPr>
              <w:tabs>
                <w:tab w:val="left" w:pos="-720"/>
              </w:tabs>
              <w:suppressAutoHyphens/>
              <w:spacing w:before="90" w:after="54"/>
              <w:rPr>
                <w:sz w:val="18"/>
                <w:szCs w:val="18"/>
              </w:rPr>
            </w:pPr>
            <w:r>
              <w:rPr>
                <w:sz w:val="18"/>
                <w:szCs w:val="18"/>
              </w:rPr>
              <w:t>(o) cumulative environmental effect with other existing or likely future activities.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4E33B7"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Yes</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D22CB39"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DB1815"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37B752" w14:textId="77777777" w:rsidR="00EB408C" w:rsidRDefault="00EB408C" w:rsidP="0017025F">
            <w:pPr>
              <w:tabs>
                <w:tab w:val="center" w:pos="242"/>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4E808886"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EB408C" w14:paraId="64B29151" w14:textId="77777777" w:rsidTr="008B27A2">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59E8F089" w14:textId="04E24952" w:rsidR="00EB408C" w:rsidRDefault="00EB408C" w:rsidP="009605BC">
            <w:pPr>
              <w:tabs>
                <w:tab w:val="left" w:pos="-720"/>
              </w:tabs>
              <w:suppressAutoHyphens/>
              <w:spacing w:before="90" w:after="54"/>
              <w:rPr>
                <w:sz w:val="18"/>
                <w:szCs w:val="18"/>
              </w:rPr>
            </w:pPr>
            <w:r>
              <w:rPr>
                <w:sz w:val="18"/>
                <w:szCs w:val="18"/>
              </w:rPr>
              <w:t>(p) impact on coastal processes and coastal hazards, including those under projected climate change conditions. [</w:t>
            </w:r>
            <w:r>
              <w:rPr>
                <w:b w:val="0"/>
                <w:sz w:val="18"/>
                <w:szCs w:val="18"/>
              </w:rPr>
              <w:t xml:space="preserve">Note </w:t>
            </w:r>
            <w:r w:rsidR="009605BC">
              <w:rPr>
                <w:b w:val="0"/>
                <w:sz w:val="18"/>
                <w:szCs w:val="18"/>
              </w:rPr>
              <w:t>2</w:t>
            </w:r>
            <w:r>
              <w:rPr>
                <w:sz w:val="18"/>
                <w:szCs w:val="18"/>
              </w:rPr>
              <w: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60B0ED" w14:textId="20C1982E"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N/A</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70694A"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83F2A8"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00E867" w14:textId="77777777" w:rsidR="00EB408C" w:rsidRDefault="00EB408C" w:rsidP="0017025F">
            <w:pPr>
              <w:tabs>
                <w:tab w:val="center" w:pos="242"/>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15E09B4D"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EB408C" w14:paraId="696AF7B6" w14:textId="77777777" w:rsidTr="008B27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317DC10B" w14:textId="77777777" w:rsidR="00EB408C" w:rsidRDefault="00EB408C" w:rsidP="0017025F">
            <w:pPr>
              <w:tabs>
                <w:tab w:val="left" w:pos="-720"/>
              </w:tabs>
              <w:suppressAutoHyphens/>
              <w:spacing w:before="90" w:after="54"/>
              <w:rPr>
                <w:sz w:val="18"/>
                <w:szCs w:val="18"/>
              </w:rPr>
            </w:pPr>
            <w:r>
              <w:rPr>
                <w:sz w:val="18"/>
                <w:szCs w:val="18"/>
              </w:rPr>
              <w:t>(q)  applicable local strategic planning statements, regional strategic plans or district strategic plans made under the Act, Division 3.1,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25D7D9"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 xml:space="preserve">Yes </w:t>
            </w:r>
          </w:p>
          <w:p w14:paraId="40639D0F" w14:textId="12523B4C" w:rsidR="002D2E59" w:rsidRDefault="002D2E59"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Discussed below in section 5.1.5</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88D2F07" w14:textId="58395CDD" w:rsidR="00EB408C" w:rsidRDefault="00FE349F"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x</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51EC91" w14:textId="59FB703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ED6C63" w14:textId="77777777" w:rsidR="00EB408C" w:rsidRDefault="00EB408C" w:rsidP="0017025F">
            <w:pPr>
              <w:tabs>
                <w:tab w:val="center" w:pos="242"/>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6F63F997" w14:textId="77777777" w:rsidR="00EB408C" w:rsidRDefault="00EB408C" w:rsidP="0017025F">
            <w:pPr>
              <w:tabs>
                <w:tab w:val="left" w:pos="-720"/>
              </w:tabs>
              <w:suppressAutoHyphens/>
              <w:spacing w:before="90" w:after="54"/>
              <w:jc w:val="center"/>
              <w:cnfStyle w:val="000000010000" w:firstRow="0" w:lastRow="0" w:firstColumn="0" w:lastColumn="0" w:oddVBand="0" w:evenVBand="0" w:oddHBand="0" w:evenHBand="1" w:firstRowFirstColumn="0" w:firstRowLastColumn="0" w:lastRowFirstColumn="0" w:lastRowLastColumn="0"/>
              <w:rPr>
                <w:sz w:val="18"/>
                <w:szCs w:val="18"/>
              </w:rPr>
            </w:pPr>
          </w:p>
        </w:tc>
      </w:tr>
      <w:tr w:rsidR="00EB408C" w14:paraId="33B0F34C" w14:textId="77777777" w:rsidTr="008B27A2">
        <w:tc>
          <w:tcPr>
            <w:cnfStyle w:val="001000000000" w:firstRow="0" w:lastRow="0" w:firstColumn="1" w:lastColumn="0" w:oddVBand="0" w:evenVBand="0" w:oddHBand="0" w:evenHBand="0" w:firstRowFirstColumn="0" w:firstRowLastColumn="0" w:lastRowFirstColumn="0" w:lastRowLastColumn="0"/>
            <w:tcW w:w="49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hideMark/>
          </w:tcPr>
          <w:p w14:paraId="47ADE3A6" w14:textId="52C2987D" w:rsidR="00EB408C" w:rsidRDefault="008B27A2" w:rsidP="0017025F">
            <w:pPr>
              <w:tabs>
                <w:tab w:val="left" w:pos="-720"/>
              </w:tabs>
              <w:suppressAutoHyphens/>
              <w:spacing w:before="90" w:after="54"/>
              <w:rPr>
                <w:sz w:val="18"/>
                <w:szCs w:val="18"/>
              </w:rPr>
            </w:pPr>
            <w:r>
              <w:rPr>
                <w:sz w:val="18"/>
                <w:szCs w:val="18"/>
              </w:rPr>
              <w:t xml:space="preserve">(r) </w:t>
            </w:r>
            <w:r w:rsidR="00EB408C">
              <w:rPr>
                <w:sz w:val="18"/>
                <w:szCs w:val="18"/>
              </w:rPr>
              <w:t>other relevant environmental factors.</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0F115B"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p w14:paraId="75032BAC" w14:textId="058FEB35" w:rsidR="002D2E59" w:rsidRDefault="002D2E59"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Discussed in section 7</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AF538F" w14:textId="69A56814" w:rsidR="00EB408C" w:rsidRDefault="00FE349F"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x</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22541FC" w14:textId="1A9012C8"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611A64" w14:textId="77777777" w:rsidR="00EB408C" w:rsidRDefault="00EB408C" w:rsidP="0017025F">
            <w:pPr>
              <w:tabs>
                <w:tab w:val="center" w:pos="242"/>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2A3E50DD" w14:textId="77777777" w:rsidR="00EB408C" w:rsidRDefault="00EB408C" w:rsidP="0017025F">
            <w:pPr>
              <w:tabs>
                <w:tab w:val="left" w:pos="-720"/>
              </w:tabs>
              <w:suppressAutoHyphens/>
              <w:spacing w:before="90" w:after="54"/>
              <w:jc w:val="center"/>
              <w:cnfStyle w:val="000000000000" w:firstRow="0" w:lastRow="0" w:firstColumn="0" w:lastColumn="0" w:oddVBand="0" w:evenVBand="0" w:oddHBand="0" w:evenHBand="0" w:firstRowFirstColumn="0" w:firstRowLastColumn="0" w:lastRowFirstColumn="0" w:lastRowLastColumn="0"/>
              <w:rPr>
                <w:sz w:val="18"/>
                <w:szCs w:val="18"/>
              </w:rPr>
            </w:pPr>
          </w:p>
        </w:tc>
      </w:tr>
    </w:tbl>
    <w:p w14:paraId="0BBE0D51" w14:textId="6E122D81" w:rsidR="00291FE7" w:rsidRPr="006C7054" w:rsidRDefault="00291FE7" w:rsidP="00EB408C">
      <w:pPr>
        <w:pStyle w:val="BodyText"/>
        <w:numPr>
          <w:ilvl w:val="0"/>
          <w:numId w:val="0"/>
        </w:numPr>
        <w:spacing w:before="120"/>
      </w:pPr>
      <w:r w:rsidRPr="006C7054">
        <w:rPr>
          <w:b/>
        </w:rPr>
        <w:t>Note 1</w:t>
      </w:r>
      <w:r w:rsidRPr="006C7054">
        <w:t>: A significant impact triggers the preparation of an Environmental Impact Statement.</w:t>
      </w:r>
    </w:p>
    <w:p w14:paraId="609EC1FF" w14:textId="77492F95" w:rsidR="00291FE7" w:rsidRPr="00696C61" w:rsidRDefault="00291FE7" w:rsidP="0026555C">
      <w:pPr>
        <w:pStyle w:val="BodyText"/>
        <w:numPr>
          <w:ilvl w:val="0"/>
          <w:numId w:val="5"/>
        </w:numPr>
        <w:spacing w:before="120"/>
        <w:rPr>
          <w:bCs/>
        </w:rPr>
      </w:pPr>
      <w:r w:rsidRPr="00696C61">
        <w:rPr>
          <w:b/>
        </w:rPr>
        <w:t xml:space="preserve">Note </w:t>
      </w:r>
      <w:r w:rsidR="009605BC">
        <w:rPr>
          <w:b/>
        </w:rPr>
        <w:t>2</w:t>
      </w:r>
      <w:r w:rsidRPr="006C7054">
        <w:t xml:space="preserve">: </w:t>
      </w:r>
      <w:r w:rsidRPr="00696C61">
        <w:rPr>
          <w:bCs/>
        </w:rPr>
        <w:t xml:space="preserve">The </w:t>
      </w:r>
      <w:r w:rsidRPr="00696C61">
        <w:rPr>
          <w:bCs/>
          <w:i/>
          <w:iCs/>
        </w:rPr>
        <w:t>NSW Coastal Planning Guideline: Adapting to Sea Level Rise</w:t>
      </w:r>
      <w:r w:rsidRPr="00696C61">
        <w:rPr>
          <w:bCs/>
        </w:rPr>
        <w:t xml:space="preserve"> provides guidance on considering projected climate change conditions such as sea level rise.</w:t>
      </w:r>
    </w:p>
    <w:p w14:paraId="458550B1" w14:textId="544060DE" w:rsidR="00291FE7" w:rsidRPr="00ED44CD" w:rsidRDefault="00291FE7" w:rsidP="00291FE7">
      <w:pPr>
        <w:pStyle w:val="BodyText"/>
        <w:numPr>
          <w:ilvl w:val="0"/>
          <w:numId w:val="5"/>
        </w:numPr>
        <w:spacing w:before="120"/>
      </w:pPr>
      <w:r w:rsidRPr="006C7054">
        <w:t>The proposed seniors housing development is not expected to generate any significant or long- term impacts on the environment. The short term impacts, during construction, will be offset by positive social outcomes in the long term social benefits of providing affordable housing that meets the needs of the community.</w:t>
      </w:r>
      <w:r>
        <w:t xml:space="preserve"> </w:t>
      </w:r>
      <w:r>
        <w:rPr>
          <w:rFonts w:cs="Arial"/>
          <w:lang w:eastAsia="en-AU"/>
        </w:rPr>
        <w:t>The applicable Local Strategic Planning Statement (LSPS) and Community Strategi</w:t>
      </w:r>
      <w:r w:rsidR="00AE00A1">
        <w:rPr>
          <w:rFonts w:cs="Arial"/>
          <w:lang w:eastAsia="en-AU"/>
        </w:rPr>
        <w:t xml:space="preserve">c Plan are considered below at </w:t>
      </w:r>
      <w:r w:rsidR="00AE00A1" w:rsidRPr="00CD120B">
        <w:rPr>
          <w:rFonts w:cs="Arial"/>
          <w:b/>
          <w:lang w:eastAsia="en-AU"/>
        </w:rPr>
        <w:t>s</w:t>
      </w:r>
      <w:r w:rsidRPr="00CD120B">
        <w:rPr>
          <w:rFonts w:cs="Arial"/>
          <w:b/>
          <w:lang w:eastAsia="en-AU"/>
        </w:rPr>
        <w:t>ection 5.1.5</w:t>
      </w:r>
      <w:r>
        <w:rPr>
          <w:rFonts w:cs="Arial"/>
          <w:lang w:eastAsia="en-AU"/>
        </w:rPr>
        <w:t>.</w:t>
      </w:r>
    </w:p>
    <w:p w14:paraId="528A28F9" w14:textId="3DBDEA61" w:rsidR="00ED44CD" w:rsidRPr="00205FE2" w:rsidRDefault="00ED44CD" w:rsidP="008B27A2">
      <w:pPr>
        <w:pStyle w:val="BodyText"/>
        <w:keepNext/>
        <w:keepLines/>
        <w:spacing w:before="120"/>
        <w:rPr>
          <w:b/>
          <w:bCs/>
          <w:lang w:val="en-US"/>
        </w:rPr>
      </w:pPr>
      <w:r w:rsidRPr="00205FE2">
        <w:rPr>
          <w:b/>
          <w:bCs/>
          <w:lang w:val="en-US"/>
        </w:rPr>
        <w:lastRenderedPageBreak/>
        <w:t>171A</w:t>
      </w:r>
      <w:r w:rsidR="00014417">
        <w:rPr>
          <w:b/>
          <w:bCs/>
          <w:lang w:val="en-US"/>
        </w:rPr>
        <w:t xml:space="preserve"> </w:t>
      </w:r>
      <w:r w:rsidRPr="00205FE2">
        <w:rPr>
          <w:b/>
          <w:bCs/>
          <w:lang w:val="en-US"/>
        </w:rPr>
        <w:t>Activities in catchments—the Act, s 5.10(a)</w:t>
      </w:r>
    </w:p>
    <w:p w14:paraId="424FECF7" w14:textId="0A98AED7" w:rsidR="00205FE2" w:rsidRDefault="00882543" w:rsidP="00205FE2">
      <w:pPr>
        <w:pStyle w:val="BodyText"/>
        <w:numPr>
          <w:ilvl w:val="0"/>
          <w:numId w:val="0"/>
        </w:numPr>
        <w:rPr>
          <w:szCs w:val="20"/>
          <w:lang w:eastAsia="en-AU"/>
        </w:rPr>
      </w:pPr>
      <w:r w:rsidRPr="006B6C9A">
        <w:rPr>
          <w:lang w:eastAsia="en-AU"/>
        </w:rPr>
        <w:t xml:space="preserve">The site is located within a regulated catchment, being the Georges River Catchment. </w:t>
      </w:r>
      <w:r w:rsidR="00205FE2" w:rsidRPr="006B6C9A">
        <w:rPr>
          <w:lang w:eastAsia="en-AU"/>
        </w:rPr>
        <w:t xml:space="preserve">When considering the likely impact of the environment of an activity proposed to be carried out in a regulated catchment, a determining authority must take into account the matters a consent authority must consider under sections 6.6(1), 6.7(1) and 6.9(1) of </w:t>
      </w:r>
      <w:r w:rsidR="00205FE2" w:rsidRPr="006B6C9A">
        <w:rPr>
          <w:i/>
          <w:iCs/>
          <w:lang w:eastAsia="en-AU"/>
        </w:rPr>
        <w:t>State Environmental Planning Policy (Biodiversity and Conservation) 2021</w:t>
      </w:r>
      <w:r w:rsidR="00205FE2" w:rsidRPr="006B6C9A">
        <w:rPr>
          <w:lang w:eastAsia="en-AU"/>
        </w:rPr>
        <w:t xml:space="preserve"> (BC SEPP)</w:t>
      </w:r>
      <w:r w:rsidR="005C0E4F" w:rsidRPr="006B6C9A">
        <w:rPr>
          <w:lang w:eastAsia="en-AU"/>
        </w:rPr>
        <w:t xml:space="preserve"> and </w:t>
      </w:r>
      <w:r w:rsidR="00205FE2" w:rsidRPr="006B6C9A">
        <w:rPr>
          <w:lang w:eastAsia="en-AU"/>
        </w:rPr>
        <w:t>the matters of which a consent authority must be satisfied under sections 6.6(2), 6.7(2) and 6.9(2) of the BC SEPP</w:t>
      </w:r>
      <w:r w:rsidRPr="006B6C9A">
        <w:rPr>
          <w:lang w:eastAsia="en-AU"/>
        </w:rPr>
        <w:t xml:space="preserve">. These matters are </w:t>
      </w:r>
      <w:r w:rsidRPr="006B6C9A">
        <w:rPr>
          <w:szCs w:val="20"/>
          <w:lang w:eastAsia="en-AU"/>
        </w:rPr>
        <w:t xml:space="preserve">addressed in </w:t>
      </w:r>
      <w:r w:rsidR="00104BB1" w:rsidRPr="006B6C9A">
        <w:rPr>
          <w:szCs w:val="20"/>
          <w:lang w:eastAsia="en-AU"/>
        </w:rPr>
        <w:fldChar w:fldCharType="begin"/>
      </w:r>
      <w:r w:rsidR="00104BB1" w:rsidRPr="006B6C9A">
        <w:rPr>
          <w:szCs w:val="20"/>
          <w:lang w:eastAsia="en-AU"/>
        </w:rPr>
        <w:instrText xml:space="preserve"> REF _Ref135210913 \h  \* MERGEFORMAT </w:instrText>
      </w:r>
      <w:r w:rsidR="00104BB1" w:rsidRPr="006B6C9A">
        <w:rPr>
          <w:szCs w:val="20"/>
          <w:lang w:eastAsia="en-AU"/>
        </w:rPr>
      </w:r>
      <w:r w:rsidR="00104BB1" w:rsidRPr="006B6C9A">
        <w:rPr>
          <w:szCs w:val="20"/>
          <w:lang w:eastAsia="en-AU"/>
        </w:rPr>
        <w:fldChar w:fldCharType="separate"/>
      </w:r>
      <w:r w:rsidR="004A53F7" w:rsidRPr="006B6C9A">
        <w:rPr>
          <w:b/>
          <w:bCs/>
          <w:szCs w:val="20"/>
        </w:rPr>
        <w:t xml:space="preserve">Table </w:t>
      </w:r>
      <w:r w:rsidR="004A53F7" w:rsidRPr="006B6C9A">
        <w:rPr>
          <w:b/>
          <w:bCs/>
          <w:noProof/>
          <w:szCs w:val="20"/>
        </w:rPr>
        <w:t>4</w:t>
      </w:r>
      <w:r w:rsidR="00104BB1" w:rsidRPr="006B6C9A">
        <w:rPr>
          <w:szCs w:val="20"/>
          <w:lang w:eastAsia="en-AU"/>
        </w:rPr>
        <w:fldChar w:fldCharType="end"/>
      </w:r>
      <w:r w:rsidR="00104BB1" w:rsidRPr="006B6C9A">
        <w:rPr>
          <w:szCs w:val="20"/>
          <w:lang w:eastAsia="en-AU"/>
        </w:rPr>
        <w:t>.</w:t>
      </w:r>
    </w:p>
    <w:p w14:paraId="2E445C81" w14:textId="75B7B85D" w:rsidR="004A53F7" w:rsidRDefault="004A53F7" w:rsidP="004A53F7">
      <w:pPr>
        <w:pStyle w:val="Caption"/>
      </w:pPr>
      <w:bookmarkStart w:id="197" w:name="_Ref135900794"/>
      <w:bookmarkStart w:id="198" w:name="_Toc140070397"/>
      <w:r w:rsidRPr="00104BB1">
        <w:t xml:space="preserve">Table </w:t>
      </w:r>
      <w:r w:rsidR="00E84C4B">
        <w:fldChar w:fldCharType="begin"/>
      </w:r>
      <w:r w:rsidR="00E84C4B">
        <w:instrText xml:space="preserve"> SEQ Table \* ARABIC </w:instrText>
      </w:r>
      <w:r w:rsidR="00E84C4B">
        <w:fldChar w:fldCharType="separate"/>
      </w:r>
      <w:r w:rsidR="00096559">
        <w:rPr>
          <w:noProof/>
        </w:rPr>
        <w:t>4</w:t>
      </w:r>
      <w:r w:rsidR="00E84C4B">
        <w:rPr>
          <w:noProof/>
        </w:rPr>
        <w:fldChar w:fldCharType="end"/>
      </w:r>
      <w:bookmarkEnd w:id="197"/>
      <w:r w:rsidRPr="00104BB1">
        <w:t xml:space="preserve"> Factors to be taken into account concerning activities in regulated catchments</w:t>
      </w:r>
      <w:bookmarkEnd w:id="198"/>
    </w:p>
    <w:tbl>
      <w:tblPr>
        <w:tblStyle w:val="1DPEDefault"/>
        <w:tblW w:w="10348" w:type="dxa"/>
        <w:tblLook w:val="04A0" w:firstRow="1" w:lastRow="0" w:firstColumn="1" w:lastColumn="0" w:noHBand="0" w:noVBand="1"/>
      </w:tblPr>
      <w:tblGrid>
        <w:gridCol w:w="5103"/>
        <w:gridCol w:w="5245"/>
      </w:tblGrid>
      <w:tr w:rsidR="004A53F7" w:rsidRPr="004A53F7" w14:paraId="44CDDB6F" w14:textId="7403F47D" w:rsidTr="00CD4D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Pr>
          <w:p w14:paraId="0F9D91A4" w14:textId="1AA3BA5C" w:rsidR="004A53F7" w:rsidRPr="009E61DB" w:rsidRDefault="004A53F7" w:rsidP="0026555C">
            <w:pPr>
              <w:pStyle w:val="BodyText"/>
              <w:rPr>
                <w:bCs/>
                <w:sz w:val="18"/>
              </w:rPr>
            </w:pPr>
            <w:r w:rsidRPr="009E61DB">
              <w:rPr>
                <w:bCs/>
                <w:sz w:val="18"/>
                <w:szCs w:val="18"/>
              </w:rPr>
              <w:t>Factors to be taken into account concerning the impact of an activity in a regulated catchment</w:t>
            </w:r>
          </w:p>
        </w:tc>
        <w:tc>
          <w:tcPr>
            <w:tcW w:w="5245" w:type="dxa"/>
          </w:tcPr>
          <w:p w14:paraId="2AE8ECB6" w14:textId="1631151F" w:rsidR="004A53F7" w:rsidRPr="009E61DB" w:rsidRDefault="004A53F7" w:rsidP="0026555C">
            <w:pPr>
              <w:pStyle w:val="BodyText"/>
              <w:cnfStyle w:val="100000000000" w:firstRow="1" w:lastRow="0" w:firstColumn="0" w:lastColumn="0" w:oddVBand="0" w:evenVBand="0" w:oddHBand="0" w:evenHBand="0" w:firstRowFirstColumn="0" w:firstRowLastColumn="0" w:lastRowFirstColumn="0" w:lastRowLastColumn="0"/>
              <w:rPr>
                <w:bCs/>
                <w:sz w:val="18"/>
              </w:rPr>
            </w:pPr>
            <w:r w:rsidRPr="009E61DB">
              <w:rPr>
                <w:bCs/>
                <w:sz w:val="18"/>
              </w:rPr>
              <w:t>Response</w:t>
            </w:r>
          </w:p>
        </w:tc>
      </w:tr>
      <w:tr w:rsidR="004A53F7" w:rsidRPr="004A53F7" w14:paraId="7832AE79" w14:textId="4373E847" w:rsidTr="00E31FD9">
        <w:trPr>
          <w:cantSplit w:val="0"/>
        </w:trPr>
        <w:tc>
          <w:tcPr>
            <w:cnfStyle w:val="001000000000" w:firstRow="0" w:lastRow="0" w:firstColumn="1" w:lastColumn="0" w:oddVBand="0" w:evenVBand="0" w:oddHBand="0" w:evenHBand="0" w:firstRowFirstColumn="0" w:firstRowLastColumn="0" w:lastRowFirstColumn="0" w:lastRowLastColumn="0"/>
            <w:tcW w:w="5103" w:type="dxa"/>
          </w:tcPr>
          <w:p w14:paraId="0ED0EBF1" w14:textId="56C76262" w:rsidR="004A53F7" w:rsidRPr="004A53F7" w:rsidRDefault="004A53F7" w:rsidP="004A53F7">
            <w:pPr>
              <w:tabs>
                <w:tab w:val="left" w:pos="-720"/>
              </w:tabs>
              <w:suppressAutoHyphens/>
              <w:spacing w:before="90" w:after="54"/>
              <w:rPr>
                <w:sz w:val="18"/>
                <w:szCs w:val="18"/>
              </w:rPr>
            </w:pPr>
            <w:r w:rsidRPr="004A53F7">
              <w:rPr>
                <w:sz w:val="18"/>
                <w:szCs w:val="18"/>
              </w:rPr>
              <w:t>6.6   Water quality and quantity</w:t>
            </w:r>
          </w:p>
          <w:p w14:paraId="2CEC0ACB" w14:textId="77777777" w:rsidR="009F3EA3" w:rsidRPr="00C33CAF" w:rsidRDefault="009F3EA3" w:rsidP="009F3EA3">
            <w:pPr>
              <w:pStyle w:val="ListParagraph"/>
              <w:ind w:left="59"/>
              <w:rPr>
                <w:b w:val="0"/>
                <w:sz w:val="18"/>
                <w:szCs w:val="18"/>
              </w:rPr>
            </w:pPr>
            <w:r w:rsidRPr="00C33CAF">
              <w:rPr>
                <w:b w:val="0"/>
                <w:sz w:val="18"/>
                <w:szCs w:val="18"/>
              </w:rPr>
              <w:t>This clause requires the consent authority to consider whether the development will:</w:t>
            </w:r>
          </w:p>
          <w:p w14:paraId="7666D6CC" w14:textId="77777777" w:rsidR="009F3EA3" w:rsidRPr="00C33CAF" w:rsidRDefault="009F3EA3" w:rsidP="009F3EA3">
            <w:pPr>
              <w:pStyle w:val="ListParagraph"/>
              <w:numPr>
                <w:ilvl w:val="0"/>
                <w:numId w:val="35"/>
              </w:numPr>
              <w:spacing w:before="0" w:after="0" w:line="240" w:lineRule="auto"/>
              <w:ind w:left="765" w:hanging="357"/>
              <w:jc w:val="both"/>
              <w:rPr>
                <w:b w:val="0"/>
                <w:sz w:val="18"/>
                <w:szCs w:val="18"/>
              </w:rPr>
            </w:pPr>
            <w:r w:rsidRPr="00C33CAF">
              <w:rPr>
                <w:b w:val="0"/>
                <w:sz w:val="18"/>
                <w:szCs w:val="18"/>
              </w:rPr>
              <w:t xml:space="preserve">have a neutral or beneficial effect on the quality of water entering a waterway; </w:t>
            </w:r>
          </w:p>
          <w:p w14:paraId="624B5422" w14:textId="77777777" w:rsidR="009F3EA3" w:rsidRPr="00C33CAF" w:rsidRDefault="009F3EA3" w:rsidP="009F3EA3">
            <w:pPr>
              <w:pStyle w:val="ListParagraph"/>
              <w:numPr>
                <w:ilvl w:val="0"/>
                <w:numId w:val="35"/>
              </w:numPr>
              <w:spacing w:before="0" w:after="0" w:line="240" w:lineRule="auto"/>
              <w:ind w:left="765" w:hanging="357"/>
              <w:jc w:val="both"/>
              <w:rPr>
                <w:b w:val="0"/>
                <w:sz w:val="18"/>
                <w:szCs w:val="18"/>
              </w:rPr>
            </w:pPr>
            <w:r w:rsidRPr="00C33CAF">
              <w:rPr>
                <w:b w:val="0"/>
                <w:sz w:val="18"/>
                <w:szCs w:val="18"/>
              </w:rPr>
              <w:t xml:space="preserve">have an adverse impact on water flow in a natural waterbody; </w:t>
            </w:r>
          </w:p>
          <w:p w14:paraId="7EE77849" w14:textId="77777777" w:rsidR="009F3EA3" w:rsidRPr="00C33CAF" w:rsidRDefault="009F3EA3" w:rsidP="009F3EA3">
            <w:pPr>
              <w:pStyle w:val="ListParagraph"/>
              <w:numPr>
                <w:ilvl w:val="0"/>
                <w:numId w:val="35"/>
              </w:numPr>
              <w:spacing w:before="0" w:after="0" w:line="240" w:lineRule="auto"/>
              <w:ind w:left="765" w:hanging="357"/>
              <w:jc w:val="both"/>
              <w:rPr>
                <w:b w:val="0"/>
                <w:sz w:val="18"/>
                <w:szCs w:val="18"/>
              </w:rPr>
            </w:pPr>
            <w:r w:rsidRPr="00C33CAF">
              <w:rPr>
                <w:b w:val="0"/>
                <w:sz w:val="18"/>
                <w:szCs w:val="18"/>
              </w:rPr>
              <w:t xml:space="preserve">increase the amount of stormwater run-off from a site, and </w:t>
            </w:r>
          </w:p>
          <w:p w14:paraId="10FE83DB" w14:textId="77777777" w:rsidR="009F3EA3" w:rsidRPr="00C33CAF" w:rsidRDefault="009F3EA3" w:rsidP="009F3EA3">
            <w:pPr>
              <w:pStyle w:val="ListParagraph"/>
              <w:numPr>
                <w:ilvl w:val="0"/>
                <w:numId w:val="35"/>
              </w:numPr>
              <w:spacing w:before="0" w:after="0" w:line="240" w:lineRule="auto"/>
              <w:ind w:left="765" w:hanging="357"/>
              <w:jc w:val="both"/>
              <w:rPr>
                <w:b w:val="0"/>
                <w:sz w:val="18"/>
                <w:szCs w:val="18"/>
              </w:rPr>
            </w:pPr>
            <w:r w:rsidRPr="00C33CAF">
              <w:rPr>
                <w:b w:val="0"/>
                <w:sz w:val="18"/>
                <w:szCs w:val="18"/>
              </w:rPr>
              <w:t xml:space="preserve">Incorporate on-site stormwater retention, infiltration or reuse. </w:t>
            </w:r>
          </w:p>
          <w:p w14:paraId="0F151B70" w14:textId="77777777" w:rsidR="009F3EA3" w:rsidRPr="00C33CAF" w:rsidRDefault="009F3EA3" w:rsidP="009F3EA3">
            <w:pPr>
              <w:rPr>
                <w:b w:val="0"/>
                <w:sz w:val="18"/>
                <w:szCs w:val="18"/>
              </w:rPr>
            </w:pPr>
            <w:r w:rsidRPr="00C33CAF">
              <w:rPr>
                <w:b w:val="0"/>
                <w:sz w:val="18"/>
                <w:szCs w:val="18"/>
              </w:rPr>
              <w:t xml:space="preserve">The consent authority is also required to assess the impact of the development </w:t>
            </w:r>
          </w:p>
          <w:p w14:paraId="37CA57FA" w14:textId="77777777" w:rsidR="009F3EA3" w:rsidRPr="00C33CAF" w:rsidRDefault="009F3EA3" w:rsidP="009F3EA3">
            <w:pPr>
              <w:pStyle w:val="ListParagraph"/>
              <w:numPr>
                <w:ilvl w:val="0"/>
                <w:numId w:val="36"/>
              </w:numPr>
              <w:spacing w:before="0" w:after="0" w:line="240" w:lineRule="auto"/>
              <w:ind w:left="768" w:hanging="284"/>
              <w:jc w:val="both"/>
              <w:rPr>
                <w:b w:val="0"/>
                <w:sz w:val="18"/>
                <w:szCs w:val="18"/>
              </w:rPr>
            </w:pPr>
            <w:r w:rsidRPr="00C33CAF">
              <w:rPr>
                <w:b w:val="0"/>
                <w:sz w:val="18"/>
                <w:szCs w:val="18"/>
              </w:rPr>
              <w:t xml:space="preserve">on the level and quality of the water table; </w:t>
            </w:r>
          </w:p>
          <w:p w14:paraId="689DE5D0" w14:textId="77777777" w:rsidR="009F3EA3" w:rsidRPr="00C33CAF" w:rsidRDefault="009F3EA3" w:rsidP="009F3EA3">
            <w:pPr>
              <w:pStyle w:val="ListParagraph"/>
              <w:numPr>
                <w:ilvl w:val="0"/>
                <w:numId w:val="36"/>
              </w:numPr>
              <w:spacing w:before="0" w:after="0" w:line="240" w:lineRule="auto"/>
              <w:ind w:left="768" w:hanging="284"/>
              <w:jc w:val="both"/>
              <w:rPr>
                <w:b w:val="0"/>
                <w:sz w:val="18"/>
                <w:szCs w:val="18"/>
              </w:rPr>
            </w:pPr>
            <w:r w:rsidRPr="00C33CAF">
              <w:rPr>
                <w:b w:val="0"/>
                <w:sz w:val="18"/>
                <w:szCs w:val="18"/>
              </w:rPr>
              <w:t>the cumulative environmental impact of the development on the regulated catchment:</w:t>
            </w:r>
          </w:p>
          <w:p w14:paraId="0C864E28" w14:textId="77777777" w:rsidR="009F3EA3" w:rsidRPr="00C33CAF" w:rsidRDefault="009F3EA3" w:rsidP="009F3EA3">
            <w:pPr>
              <w:pStyle w:val="ListParagraph"/>
              <w:numPr>
                <w:ilvl w:val="0"/>
                <w:numId w:val="36"/>
              </w:numPr>
              <w:spacing w:before="0" w:after="0" w:line="240" w:lineRule="auto"/>
              <w:ind w:left="768" w:hanging="284"/>
              <w:jc w:val="both"/>
              <w:rPr>
                <w:b w:val="0"/>
                <w:sz w:val="18"/>
                <w:szCs w:val="18"/>
              </w:rPr>
            </w:pPr>
            <w:r w:rsidRPr="00C33CAF">
              <w:rPr>
                <w:b w:val="0"/>
                <w:sz w:val="18"/>
                <w:szCs w:val="18"/>
              </w:rPr>
              <w:t>and whether the development makes adequate provision to protect the quality and quantity of ground water.</w:t>
            </w:r>
          </w:p>
          <w:p w14:paraId="17711619" w14:textId="77777777" w:rsidR="009F3EA3" w:rsidRPr="00C33CAF" w:rsidRDefault="009F3EA3" w:rsidP="009F3EA3">
            <w:pPr>
              <w:ind w:left="59"/>
              <w:rPr>
                <w:rFonts w:cs="Arial"/>
                <w:b w:val="0"/>
                <w:sz w:val="18"/>
                <w:szCs w:val="18"/>
                <w:lang w:eastAsia="en-AU"/>
              </w:rPr>
            </w:pPr>
            <w:r w:rsidRPr="00C33CAF">
              <w:rPr>
                <w:b w:val="0"/>
                <w:sz w:val="18"/>
                <w:szCs w:val="18"/>
              </w:rPr>
              <w:t>Further this clause also requires that consent is not issued unless the consent authority is satisfied the development ensures:</w:t>
            </w:r>
          </w:p>
          <w:p w14:paraId="68696E15" w14:textId="77777777" w:rsidR="009F3EA3" w:rsidRPr="00C33CAF" w:rsidRDefault="009F3EA3" w:rsidP="009F3EA3">
            <w:pPr>
              <w:pStyle w:val="ListParagraph"/>
              <w:numPr>
                <w:ilvl w:val="0"/>
                <w:numId w:val="37"/>
              </w:numPr>
              <w:spacing w:before="0" w:after="0" w:line="240" w:lineRule="auto"/>
              <w:rPr>
                <w:rFonts w:cs="Arial"/>
                <w:b w:val="0"/>
                <w:color w:val="000000"/>
                <w:sz w:val="18"/>
                <w:szCs w:val="18"/>
                <w:lang w:eastAsia="en-AU"/>
              </w:rPr>
            </w:pPr>
            <w:r w:rsidRPr="00C33CAF">
              <w:rPr>
                <w:rFonts w:cs="Arial"/>
                <w:b w:val="0"/>
                <w:color w:val="000000"/>
                <w:sz w:val="18"/>
                <w:szCs w:val="18"/>
                <w:lang w:eastAsia="en-AU"/>
              </w:rPr>
              <w:t>the effect on the quality of water entering a natural waterbody will be as close as possible to neutral or beneficial, and</w:t>
            </w:r>
          </w:p>
          <w:p w14:paraId="2FB113E4" w14:textId="77777777" w:rsidR="009F3EA3" w:rsidRPr="00C33CAF" w:rsidRDefault="009F3EA3" w:rsidP="009F3EA3">
            <w:pPr>
              <w:pStyle w:val="ListParagraph"/>
              <w:numPr>
                <w:ilvl w:val="0"/>
                <w:numId w:val="37"/>
              </w:numPr>
              <w:spacing w:before="0" w:after="0" w:line="240" w:lineRule="auto"/>
              <w:rPr>
                <w:rFonts w:cs="Arial"/>
                <w:b w:val="0"/>
                <w:color w:val="000000"/>
                <w:sz w:val="18"/>
                <w:szCs w:val="18"/>
                <w:lang w:eastAsia="en-AU"/>
              </w:rPr>
            </w:pPr>
            <w:r w:rsidRPr="00C33CAF">
              <w:rPr>
                <w:rFonts w:cs="Arial"/>
                <w:b w:val="0"/>
                <w:color w:val="000000"/>
                <w:sz w:val="18"/>
                <w:szCs w:val="18"/>
                <w:lang w:eastAsia="en-AU"/>
              </w:rPr>
              <w:t>the impact on water flow in a natural waterbody will be minimised.</w:t>
            </w:r>
          </w:p>
          <w:p w14:paraId="37B83C01" w14:textId="4DAA8E40" w:rsidR="004A53F7" w:rsidRPr="004A53F7" w:rsidRDefault="004A53F7" w:rsidP="004A53F7">
            <w:pPr>
              <w:pStyle w:val="BodyText"/>
              <w:numPr>
                <w:ilvl w:val="0"/>
                <w:numId w:val="0"/>
              </w:numPr>
              <w:rPr>
                <w:b w:val="0"/>
                <w:bCs/>
                <w:sz w:val="18"/>
              </w:rPr>
            </w:pPr>
          </w:p>
        </w:tc>
        <w:tc>
          <w:tcPr>
            <w:tcW w:w="5245" w:type="dxa"/>
          </w:tcPr>
          <w:p w14:paraId="25A09065" w14:textId="2118E969" w:rsidR="00CD4DFF" w:rsidRDefault="004E5E8C"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 xml:space="preserve">The </w:t>
            </w:r>
            <w:r w:rsidR="00E31FD9">
              <w:rPr>
                <w:bCs/>
                <w:sz w:val="18"/>
                <w:szCs w:val="18"/>
              </w:rPr>
              <w:t>proposed development</w:t>
            </w:r>
            <w:r>
              <w:rPr>
                <w:bCs/>
                <w:sz w:val="18"/>
                <w:szCs w:val="18"/>
              </w:rPr>
              <w:t xml:space="preserve"> has been assessed in accordance with Appendix 2 of the </w:t>
            </w:r>
            <w:r w:rsidR="00E31FD9">
              <w:rPr>
                <w:bCs/>
                <w:sz w:val="18"/>
                <w:szCs w:val="18"/>
              </w:rPr>
              <w:t xml:space="preserve">Neutral or Beneficial Effect on Water Quality (NorBE) </w:t>
            </w:r>
            <w:r>
              <w:rPr>
                <w:bCs/>
                <w:sz w:val="18"/>
                <w:szCs w:val="18"/>
              </w:rPr>
              <w:t>Assessment Guideline</w:t>
            </w:r>
            <w:r w:rsidR="00E31FD9">
              <w:rPr>
                <w:bCs/>
                <w:sz w:val="18"/>
                <w:szCs w:val="18"/>
              </w:rPr>
              <w:t xml:space="preserve"> (WaterNSW, 2022)</w:t>
            </w:r>
            <w:r w:rsidR="005124D6">
              <w:rPr>
                <w:bCs/>
                <w:sz w:val="18"/>
                <w:szCs w:val="18"/>
              </w:rPr>
              <w:t xml:space="preserve"> </w:t>
            </w:r>
            <w:r>
              <w:rPr>
                <w:bCs/>
                <w:sz w:val="18"/>
                <w:szCs w:val="18"/>
              </w:rPr>
              <w:t>and found to have a neutral effect on water quality, as follows:</w:t>
            </w:r>
          </w:p>
          <w:p w14:paraId="00785FA6" w14:textId="2B1348B7" w:rsidR="004E5E8C" w:rsidRDefault="004E5E8C"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sidRPr="004E5E8C">
              <w:rPr>
                <w:b/>
                <w:bCs/>
                <w:sz w:val="18"/>
                <w:szCs w:val="18"/>
              </w:rPr>
              <w:t>1. Are there identifiable potential impacts on water quality</w:t>
            </w:r>
            <w:r>
              <w:rPr>
                <w:bCs/>
                <w:sz w:val="18"/>
                <w:szCs w:val="18"/>
              </w:rPr>
              <w:t>?</w:t>
            </w:r>
          </w:p>
          <w:p w14:paraId="7FB713AB" w14:textId="576DD37E" w:rsidR="004E5E8C" w:rsidRDefault="00DA40D7"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The residential use will not result in any major potential pollutants</w:t>
            </w:r>
            <w:r w:rsidR="0088380F">
              <w:rPr>
                <w:bCs/>
                <w:sz w:val="18"/>
                <w:szCs w:val="18"/>
              </w:rPr>
              <w:t>,</w:t>
            </w:r>
            <w:r>
              <w:rPr>
                <w:bCs/>
                <w:sz w:val="18"/>
                <w:szCs w:val="18"/>
              </w:rPr>
              <w:t xml:space="preserve"> however sediments may arise during demolition and construction.</w:t>
            </w:r>
          </w:p>
          <w:p w14:paraId="146A931C" w14:textId="6C2410A9" w:rsidR="00D718CF" w:rsidRDefault="004E5E8C"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sidRPr="004E5E8C">
              <w:rPr>
                <w:b/>
                <w:bCs/>
                <w:sz w:val="18"/>
                <w:szCs w:val="18"/>
              </w:rPr>
              <w:t>2. For each pollutant list the safeguards needed to prevent or mitigate potential impacts on water quality</w:t>
            </w:r>
            <w:r>
              <w:rPr>
                <w:bCs/>
                <w:sz w:val="18"/>
                <w:szCs w:val="18"/>
              </w:rPr>
              <w:t>?</w:t>
            </w:r>
          </w:p>
          <w:p w14:paraId="3EA0209A" w14:textId="2B577A71" w:rsidR="004E5E8C" w:rsidRDefault="00C82C3E"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sidRPr="00C82C3E">
              <w:rPr>
                <w:bCs/>
                <w:sz w:val="18"/>
                <w:szCs w:val="18"/>
              </w:rPr>
              <w:t>A concept stormwater plan has been prepared which provides for suitable management of stormwater</w:t>
            </w:r>
            <w:r w:rsidR="0088380F">
              <w:rPr>
                <w:bCs/>
                <w:sz w:val="18"/>
                <w:szCs w:val="18"/>
              </w:rPr>
              <w:t>,</w:t>
            </w:r>
            <w:r w:rsidRPr="00C82C3E">
              <w:rPr>
                <w:bCs/>
                <w:sz w:val="18"/>
                <w:szCs w:val="18"/>
              </w:rPr>
              <w:t xml:space="preserve"> including an onsite stormwater detention tank and pollution control pit, and an easement connecting to Council’s drainage system.</w:t>
            </w:r>
          </w:p>
          <w:p w14:paraId="15D17A26" w14:textId="36EA7984" w:rsidR="00C82C3E" w:rsidRDefault="00C82C3E"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 xml:space="preserve">An </w:t>
            </w:r>
            <w:r w:rsidR="00F236EF">
              <w:rPr>
                <w:bCs/>
                <w:sz w:val="18"/>
                <w:szCs w:val="18"/>
              </w:rPr>
              <w:t>environmental site management plan</w:t>
            </w:r>
            <w:r>
              <w:rPr>
                <w:bCs/>
                <w:sz w:val="18"/>
                <w:szCs w:val="18"/>
              </w:rPr>
              <w:t xml:space="preserve"> has been prepared for the demolition and construction phases of development.</w:t>
            </w:r>
            <w:r w:rsidR="001C2D83">
              <w:rPr>
                <w:bCs/>
                <w:sz w:val="18"/>
                <w:szCs w:val="18"/>
              </w:rPr>
              <w:t xml:space="preserve"> </w:t>
            </w:r>
            <w:r w:rsidR="00F236EF">
              <w:rPr>
                <w:bCs/>
                <w:sz w:val="18"/>
                <w:szCs w:val="18"/>
              </w:rPr>
              <w:t>Erosion and sediment control</w:t>
            </w:r>
            <w:r w:rsidR="001C2D83">
              <w:rPr>
                <w:bCs/>
                <w:sz w:val="18"/>
                <w:szCs w:val="18"/>
              </w:rPr>
              <w:t xml:space="preserve"> measures include silt fencing, </w:t>
            </w:r>
            <w:r w:rsidR="00F236EF">
              <w:rPr>
                <w:bCs/>
                <w:sz w:val="18"/>
                <w:szCs w:val="18"/>
              </w:rPr>
              <w:t xml:space="preserve">diversion banks, undisturbed buffer zones, </w:t>
            </w:r>
            <w:r w:rsidR="001C2D83">
              <w:rPr>
                <w:bCs/>
                <w:sz w:val="18"/>
                <w:szCs w:val="18"/>
              </w:rPr>
              <w:t>filter tube to kerb inlet pits, filter fabric inlet, geotextile wrapped hay bales and sand bags.</w:t>
            </w:r>
          </w:p>
          <w:p w14:paraId="412E970D" w14:textId="57A01E9B" w:rsidR="004E5E8C" w:rsidRDefault="004E5E8C"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sidRPr="004E5E8C">
              <w:rPr>
                <w:b/>
                <w:bCs/>
                <w:sz w:val="18"/>
                <w:szCs w:val="18"/>
              </w:rPr>
              <w:t>3. Will the safeguards be adequate for the time required</w:t>
            </w:r>
            <w:r>
              <w:rPr>
                <w:bCs/>
                <w:sz w:val="18"/>
                <w:szCs w:val="18"/>
              </w:rPr>
              <w:t>?</w:t>
            </w:r>
          </w:p>
          <w:p w14:paraId="34C3089C" w14:textId="00D96C61" w:rsidR="004E5E8C" w:rsidRPr="006B6C9A" w:rsidRDefault="00F236EF"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 xml:space="preserve">The property will be maintained by </w:t>
            </w:r>
            <w:r w:rsidRPr="006B6C9A">
              <w:rPr>
                <w:bCs/>
                <w:sz w:val="18"/>
                <w:szCs w:val="18"/>
              </w:rPr>
              <w:t>contractors during occupation / use.</w:t>
            </w:r>
            <w:r w:rsidR="009D0DFD" w:rsidRPr="006B6C9A">
              <w:rPr>
                <w:bCs/>
                <w:sz w:val="18"/>
                <w:szCs w:val="18"/>
              </w:rPr>
              <w:t xml:space="preserve"> Identified </w:t>
            </w:r>
            <w:r w:rsidR="0088380F">
              <w:rPr>
                <w:bCs/>
                <w:sz w:val="18"/>
                <w:szCs w:val="18"/>
              </w:rPr>
              <w:t>R</w:t>
            </w:r>
            <w:r w:rsidR="009D0DFD" w:rsidRPr="006B6C9A">
              <w:rPr>
                <w:bCs/>
                <w:sz w:val="18"/>
                <w:szCs w:val="18"/>
              </w:rPr>
              <w:t xml:space="preserve">equirements (Nos. 6 and </w:t>
            </w:r>
            <w:r w:rsidR="00FE5DBF" w:rsidRPr="006B6C9A">
              <w:rPr>
                <w:bCs/>
                <w:sz w:val="18"/>
                <w:szCs w:val="18"/>
              </w:rPr>
              <w:t>42</w:t>
            </w:r>
            <w:r w:rsidR="009D0DFD" w:rsidRPr="006B6C9A">
              <w:rPr>
                <w:bCs/>
                <w:sz w:val="18"/>
                <w:szCs w:val="18"/>
              </w:rPr>
              <w:t>) are recommended to ensure stormwater is appropriately collected and conveyed to Council’s drainage system, and implemented in accordance with the concept plan for the duration of the development.</w:t>
            </w:r>
          </w:p>
          <w:p w14:paraId="6D0BC37B" w14:textId="57969C2B" w:rsidR="009D0DFD" w:rsidRDefault="00F236EF"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sidRPr="006B6C9A">
              <w:rPr>
                <w:bCs/>
                <w:sz w:val="18"/>
                <w:szCs w:val="18"/>
              </w:rPr>
              <w:t>The head contractor will implement environmental site management measures outlined in the environmental site management plan for the duration of demolition / construction works.</w:t>
            </w:r>
            <w:r w:rsidR="00E919A4" w:rsidRPr="006B6C9A">
              <w:rPr>
                <w:bCs/>
                <w:sz w:val="18"/>
                <w:szCs w:val="18"/>
              </w:rPr>
              <w:t xml:space="preserve"> </w:t>
            </w:r>
            <w:r w:rsidR="009D0DFD" w:rsidRPr="006B6C9A">
              <w:rPr>
                <w:bCs/>
                <w:sz w:val="18"/>
                <w:szCs w:val="18"/>
              </w:rPr>
              <w:t>Identified requirement (No. 13) recommends that sediment control measures be</w:t>
            </w:r>
            <w:r w:rsidR="009D0DFD" w:rsidRPr="009D0DFD">
              <w:rPr>
                <w:bCs/>
                <w:sz w:val="18"/>
                <w:szCs w:val="18"/>
              </w:rPr>
              <w:t xml:space="preserve"> implemented during demolition / construction in accordance with Council requirements and/or the guidelines contained in the Blue Book Managing Urban Stormwater: Soils and Construction (4th edition, Landcom, 2004).</w:t>
            </w:r>
          </w:p>
          <w:p w14:paraId="0EF9654F" w14:textId="47B422E4" w:rsidR="004E5E8C" w:rsidRDefault="004E5E8C"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sidRPr="004E5E8C">
              <w:rPr>
                <w:b/>
                <w:bCs/>
                <w:sz w:val="18"/>
                <w:szCs w:val="18"/>
              </w:rPr>
              <w:lastRenderedPageBreak/>
              <w:t>4. Will impacts on water quality be effectively contained on the site by the identified safeguards (above) and not reach any watercourse, waterbody or drainage depression</w:t>
            </w:r>
            <w:r>
              <w:rPr>
                <w:bCs/>
                <w:sz w:val="18"/>
                <w:szCs w:val="18"/>
              </w:rPr>
              <w:t>?</w:t>
            </w:r>
          </w:p>
          <w:p w14:paraId="64AB6569" w14:textId="4D1064E3" w:rsidR="004E5E8C" w:rsidRDefault="00746078"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Subject to the above, erosion, sediment and stormwater runoff will be effectively contained on the site and connected to Council’s drainage system with no impacts on any watercourse, wa</w:t>
            </w:r>
            <w:r w:rsidR="00806CCC">
              <w:rPr>
                <w:bCs/>
                <w:sz w:val="18"/>
                <w:szCs w:val="18"/>
              </w:rPr>
              <w:t>terbody or drainage depression.</w:t>
            </w:r>
          </w:p>
          <w:p w14:paraId="1DD7A3F6" w14:textId="2A746201" w:rsidR="004E5E8C" w:rsidRDefault="004E5E8C" w:rsidP="004A53F7">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sidRPr="004E5E8C">
              <w:rPr>
                <w:b/>
                <w:bCs/>
                <w:sz w:val="18"/>
                <w:szCs w:val="18"/>
              </w:rPr>
              <w:t>5. Is it likely that a neutral or beneficial effect on water quality will occur? Justify</w:t>
            </w:r>
            <w:r>
              <w:rPr>
                <w:bCs/>
                <w:sz w:val="18"/>
                <w:szCs w:val="18"/>
              </w:rPr>
              <w:t>.</w:t>
            </w:r>
          </w:p>
          <w:p w14:paraId="629E9122" w14:textId="3D07FD22" w:rsidR="004A53F7" w:rsidRPr="00746078" w:rsidRDefault="00746078" w:rsidP="00746078">
            <w:pPr>
              <w:tabs>
                <w:tab w:val="left" w:pos="-720"/>
              </w:tabs>
              <w:suppressAutoHyphens/>
              <w:spacing w:before="90" w:after="54"/>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 xml:space="preserve">In light of the above, it is considered the proposed development will have a neutral effect on water quality. </w:t>
            </w:r>
            <w:r w:rsidRPr="00746078">
              <w:rPr>
                <w:bCs/>
                <w:sz w:val="18"/>
                <w:szCs w:val="18"/>
              </w:rPr>
              <w:t>The proposal provides for adequate safeguards for avoiding impacts on water quality and quantity.</w:t>
            </w:r>
          </w:p>
        </w:tc>
      </w:tr>
      <w:tr w:rsidR="004A53F7" w:rsidRPr="004A53F7" w14:paraId="21751CA4" w14:textId="20C37393" w:rsidTr="00CD4DF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5103" w:type="dxa"/>
          </w:tcPr>
          <w:p w14:paraId="094BC007" w14:textId="50A2B812" w:rsidR="004A53F7" w:rsidRPr="004A53F7" w:rsidRDefault="004A53F7" w:rsidP="004A53F7">
            <w:pPr>
              <w:tabs>
                <w:tab w:val="left" w:pos="-720"/>
              </w:tabs>
              <w:suppressAutoHyphens/>
              <w:spacing w:before="90" w:after="54"/>
              <w:rPr>
                <w:sz w:val="18"/>
                <w:szCs w:val="18"/>
              </w:rPr>
            </w:pPr>
            <w:r w:rsidRPr="004A53F7">
              <w:rPr>
                <w:sz w:val="18"/>
                <w:szCs w:val="18"/>
              </w:rPr>
              <w:lastRenderedPageBreak/>
              <w:t>6.7   Aquatic ecology</w:t>
            </w:r>
          </w:p>
          <w:p w14:paraId="670ED560" w14:textId="77777777" w:rsidR="009F3EA3" w:rsidRPr="00C33CAF" w:rsidRDefault="009F3EA3" w:rsidP="009F3EA3">
            <w:pPr>
              <w:pStyle w:val="ListParagraph"/>
              <w:ind w:left="59"/>
              <w:rPr>
                <w:rFonts w:asciiTheme="minorHAnsi" w:hAnsiTheme="minorHAnsi"/>
                <w:b w:val="0"/>
                <w:sz w:val="18"/>
                <w:szCs w:val="18"/>
              </w:rPr>
            </w:pPr>
            <w:r w:rsidRPr="00C33CAF">
              <w:rPr>
                <w:rFonts w:asciiTheme="minorHAnsi" w:hAnsiTheme="minorHAnsi"/>
                <w:b w:val="0"/>
                <w:sz w:val="18"/>
                <w:szCs w:val="18"/>
              </w:rPr>
              <w:t>This clause requires the consent authority to consider whether the development:</w:t>
            </w:r>
          </w:p>
          <w:p w14:paraId="3F1CB5FE" w14:textId="77777777" w:rsidR="009F3EA3" w:rsidRPr="00C33CAF" w:rsidRDefault="009F3EA3" w:rsidP="009F3EA3">
            <w:pPr>
              <w:pStyle w:val="ListParagraph"/>
              <w:numPr>
                <w:ilvl w:val="0"/>
                <w:numId w:val="38"/>
              </w:numPr>
              <w:spacing w:before="0" w:after="0" w:line="240" w:lineRule="auto"/>
              <w:jc w:val="both"/>
              <w:rPr>
                <w:rFonts w:asciiTheme="minorHAnsi" w:hAnsiTheme="minorHAnsi"/>
                <w:b w:val="0"/>
                <w:sz w:val="18"/>
                <w:szCs w:val="18"/>
              </w:rPr>
            </w:pPr>
            <w:r w:rsidRPr="00C33CAF">
              <w:rPr>
                <w:rFonts w:asciiTheme="minorHAnsi" w:hAnsiTheme="minorHAnsi"/>
                <w:b w:val="0"/>
                <w:sz w:val="18"/>
                <w:szCs w:val="18"/>
              </w:rPr>
              <w:t>will have a direct, indirect or cumulative adverse impact on terrestrial, aquatic or migratory animals or vegetation,</w:t>
            </w:r>
          </w:p>
          <w:p w14:paraId="4B7E9D40" w14:textId="77777777" w:rsidR="009F3EA3" w:rsidRPr="00C33CAF" w:rsidRDefault="009F3EA3" w:rsidP="009F3EA3">
            <w:pPr>
              <w:pStyle w:val="ListParagraph"/>
              <w:numPr>
                <w:ilvl w:val="0"/>
                <w:numId w:val="38"/>
              </w:numPr>
              <w:spacing w:before="0" w:after="0" w:line="240" w:lineRule="auto"/>
              <w:jc w:val="both"/>
              <w:rPr>
                <w:rFonts w:asciiTheme="minorHAnsi" w:hAnsiTheme="minorHAnsi"/>
                <w:b w:val="0"/>
                <w:sz w:val="18"/>
                <w:szCs w:val="18"/>
              </w:rPr>
            </w:pPr>
            <w:r w:rsidRPr="00C33CAF">
              <w:rPr>
                <w:rFonts w:asciiTheme="minorHAnsi" w:hAnsiTheme="minorHAnsi"/>
                <w:b w:val="0"/>
                <w:sz w:val="18"/>
                <w:szCs w:val="18"/>
              </w:rPr>
              <w:t>involves the clearing of riparian vegetation and, if so, whether the development will require either a controlled activity approval under the </w:t>
            </w:r>
            <w:hyperlink r:id="rId41" w:history="1">
              <w:r w:rsidRPr="00C33CAF">
                <w:rPr>
                  <w:rFonts w:asciiTheme="minorHAnsi" w:hAnsiTheme="minorHAnsi"/>
                  <w:b w:val="0"/>
                  <w:sz w:val="18"/>
                  <w:szCs w:val="18"/>
                </w:rPr>
                <w:t>Water Management Act 2000</w:t>
              </w:r>
            </w:hyperlink>
            <w:r w:rsidRPr="00C33CAF">
              <w:rPr>
                <w:rFonts w:asciiTheme="minorHAnsi" w:hAnsiTheme="minorHAnsi"/>
                <w:b w:val="0"/>
                <w:sz w:val="18"/>
                <w:szCs w:val="18"/>
              </w:rPr>
              <w:t>, or a permit under the </w:t>
            </w:r>
            <w:hyperlink r:id="rId42" w:history="1">
              <w:r w:rsidRPr="00C33CAF">
                <w:rPr>
                  <w:rFonts w:asciiTheme="minorHAnsi" w:hAnsiTheme="minorHAnsi"/>
                  <w:b w:val="0"/>
                  <w:sz w:val="18"/>
                  <w:szCs w:val="18"/>
                </w:rPr>
                <w:t>Fisheries Management Act 1994</w:t>
              </w:r>
            </w:hyperlink>
            <w:r w:rsidRPr="00C33CAF">
              <w:rPr>
                <w:rFonts w:asciiTheme="minorHAnsi" w:hAnsiTheme="minorHAnsi"/>
                <w:b w:val="0"/>
                <w:sz w:val="18"/>
                <w:szCs w:val="18"/>
              </w:rPr>
              <w:t>,</w:t>
            </w:r>
          </w:p>
          <w:p w14:paraId="53638122" w14:textId="77777777" w:rsidR="009F3EA3" w:rsidRPr="00C33CAF" w:rsidRDefault="009F3EA3" w:rsidP="009F3EA3">
            <w:pPr>
              <w:pStyle w:val="ListParagraph"/>
              <w:numPr>
                <w:ilvl w:val="0"/>
                <w:numId w:val="39"/>
              </w:numPr>
              <w:spacing w:before="0" w:after="0" w:line="240" w:lineRule="auto"/>
              <w:rPr>
                <w:rFonts w:asciiTheme="minorHAnsi" w:hAnsiTheme="minorHAnsi"/>
                <w:b w:val="0"/>
                <w:sz w:val="18"/>
                <w:szCs w:val="18"/>
              </w:rPr>
            </w:pPr>
            <w:r w:rsidRPr="00C33CAF">
              <w:rPr>
                <w:rFonts w:asciiTheme="minorHAnsi" w:hAnsiTheme="minorHAnsi"/>
                <w:b w:val="0"/>
                <w:sz w:val="18"/>
                <w:szCs w:val="18"/>
              </w:rPr>
              <w:t>will minimise or avoid the erosion of land abutting a natural waterbody, or the sedimentation of a natural waterbody, or will have an adverse impact on wetlands that are not in the coastal wetlands and littoral rainforests area,</w:t>
            </w:r>
          </w:p>
          <w:p w14:paraId="2B5DC9DF" w14:textId="77777777" w:rsidR="009F3EA3" w:rsidRPr="00C33CAF" w:rsidRDefault="009F3EA3" w:rsidP="009F3EA3">
            <w:pPr>
              <w:pStyle w:val="ListParagraph"/>
              <w:numPr>
                <w:ilvl w:val="0"/>
                <w:numId w:val="39"/>
              </w:numPr>
              <w:spacing w:before="0" w:after="0" w:line="240" w:lineRule="auto"/>
              <w:rPr>
                <w:rFonts w:asciiTheme="minorHAnsi" w:hAnsiTheme="minorHAnsi"/>
                <w:b w:val="0"/>
                <w:sz w:val="18"/>
                <w:szCs w:val="18"/>
              </w:rPr>
            </w:pPr>
            <w:r w:rsidRPr="00C33CAF">
              <w:rPr>
                <w:rFonts w:asciiTheme="minorHAnsi" w:hAnsiTheme="minorHAnsi"/>
                <w:b w:val="0"/>
                <w:sz w:val="18"/>
                <w:szCs w:val="18"/>
              </w:rPr>
              <w:t>includes adequate safeguards and rehabilitation measures to protect aquatic ecology,</w:t>
            </w:r>
          </w:p>
          <w:p w14:paraId="481645A8" w14:textId="77777777" w:rsidR="009F3EA3" w:rsidRPr="00C33CAF" w:rsidRDefault="009F3EA3" w:rsidP="009F3EA3">
            <w:pPr>
              <w:pStyle w:val="ListParagraph"/>
              <w:numPr>
                <w:ilvl w:val="0"/>
                <w:numId w:val="39"/>
              </w:numPr>
              <w:spacing w:before="0" w:after="0" w:line="240" w:lineRule="auto"/>
              <w:rPr>
                <w:rFonts w:asciiTheme="minorHAnsi" w:hAnsiTheme="minorHAnsi"/>
                <w:b w:val="0"/>
                <w:sz w:val="18"/>
                <w:szCs w:val="18"/>
              </w:rPr>
            </w:pPr>
            <w:r w:rsidRPr="00C33CAF">
              <w:rPr>
                <w:rFonts w:asciiTheme="minorHAnsi" w:hAnsiTheme="minorHAnsi"/>
                <w:b w:val="0"/>
                <w:sz w:val="18"/>
                <w:szCs w:val="18"/>
              </w:rPr>
              <w:t>if the site adjoins a natural waterbody—whether additional measures are required to ensure a neutral or beneficial effect on the water quality of the waterbody.</w:t>
            </w:r>
          </w:p>
          <w:p w14:paraId="197B091D" w14:textId="77777777" w:rsidR="009F3EA3" w:rsidRPr="00C33CAF" w:rsidRDefault="009F3EA3" w:rsidP="009F3EA3">
            <w:pPr>
              <w:ind w:left="59"/>
              <w:rPr>
                <w:rFonts w:asciiTheme="minorHAnsi" w:hAnsiTheme="minorHAnsi" w:cs="Arial"/>
                <w:b w:val="0"/>
                <w:sz w:val="18"/>
                <w:szCs w:val="18"/>
                <w:lang w:eastAsia="en-AU"/>
              </w:rPr>
            </w:pPr>
            <w:r w:rsidRPr="00C33CAF">
              <w:rPr>
                <w:rFonts w:asciiTheme="minorHAnsi" w:hAnsiTheme="minorHAnsi"/>
                <w:b w:val="0"/>
                <w:sz w:val="18"/>
                <w:szCs w:val="18"/>
              </w:rPr>
              <w:t xml:space="preserve">Further this clause also requires that consent is not issued unless the consent authority is satisfied the development ensures: </w:t>
            </w:r>
          </w:p>
          <w:p w14:paraId="2019512A" w14:textId="77777777" w:rsidR="009F3EA3" w:rsidRPr="00C33CAF" w:rsidRDefault="009F3EA3" w:rsidP="009F3EA3">
            <w:pPr>
              <w:pStyle w:val="ListParagraph"/>
              <w:numPr>
                <w:ilvl w:val="0"/>
                <w:numId w:val="41"/>
              </w:numPr>
              <w:spacing w:before="0" w:after="0" w:line="240" w:lineRule="auto"/>
              <w:rPr>
                <w:rFonts w:asciiTheme="minorHAnsi" w:hAnsiTheme="minorHAnsi" w:cs="Arial"/>
                <w:b w:val="0"/>
                <w:color w:val="000000"/>
                <w:sz w:val="18"/>
                <w:szCs w:val="18"/>
                <w:lang w:eastAsia="en-AU"/>
              </w:rPr>
            </w:pPr>
            <w:r w:rsidRPr="00C33CAF">
              <w:rPr>
                <w:rFonts w:asciiTheme="minorHAnsi" w:hAnsiTheme="minorHAnsi" w:cs="Arial"/>
                <w:b w:val="0"/>
                <w:color w:val="000000"/>
                <w:sz w:val="18"/>
                <w:szCs w:val="18"/>
                <w:lang w:eastAsia="en-AU"/>
              </w:rPr>
              <w:t xml:space="preserve">that the direct, indirect or cumulative adverse impact on terrestrial, aquatic or migratory animals or vegetation will be kept to the minimum necessary for the carrying out of the development, </w:t>
            </w:r>
          </w:p>
          <w:p w14:paraId="064B7182" w14:textId="77777777" w:rsidR="009F3EA3" w:rsidRPr="00C33CAF" w:rsidRDefault="009F3EA3" w:rsidP="009F3EA3">
            <w:pPr>
              <w:pStyle w:val="ListParagraph"/>
              <w:numPr>
                <w:ilvl w:val="0"/>
                <w:numId w:val="41"/>
              </w:numPr>
              <w:spacing w:before="0" w:after="0" w:line="240" w:lineRule="auto"/>
              <w:rPr>
                <w:rFonts w:asciiTheme="minorHAnsi" w:hAnsiTheme="minorHAnsi" w:cs="Arial"/>
                <w:b w:val="0"/>
                <w:color w:val="000000"/>
                <w:sz w:val="18"/>
                <w:szCs w:val="18"/>
                <w:lang w:eastAsia="en-AU"/>
              </w:rPr>
            </w:pPr>
            <w:r w:rsidRPr="00C33CAF">
              <w:rPr>
                <w:rFonts w:asciiTheme="minorHAnsi" w:hAnsiTheme="minorHAnsi" w:cs="Arial"/>
                <w:b w:val="0"/>
                <w:color w:val="000000"/>
                <w:sz w:val="18"/>
                <w:szCs w:val="18"/>
                <w:lang w:eastAsia="en-AU"/>
              </w:rPr>
              <w:t>the development will not have a direct, indirect or cumulative adverse impact on aquatic reserves,</w:t>
            </w:r>
          </w:p>
          <w:p w14:paraId="174E3303" w14:textId="77777777" w:rsidR="009F3EA3" w:rsidRPr="00C33CAF" w:rsidRDefault="009F3EA3" w:rsidP="009F3EA3">
            <w:pPr>
              <w:pStyle w:val="ListParagraph"/>
              <w:numPr>
                <w:ilvl w:val="0"/>
                <w:numId w:val="40"/>
              </w:numPr>
              <w:spacing w:before="0" w:after="0" w:line="240" w:lineRule="auto"/>
              <w:rPr>
                <w:rFonts w:asciiTheme="minorHAnsi" w:hAnsiTheme="minorHAnsi" w:cs="Arial"/>
                <w:b w:val="0"/>
                <w:color w:val="000000"/>
                <w:sz w:val="18"/>
                <w:szCs w:val="18"/>
                <w:lang w:eastAsia="en-AU"/>
              </w:rPr>
            </w:pPr>
            <w:r w:rsidRPr="00C33CAF">
              <w:rPr>
                <w:rFonts w:asciiTheme="minorHAnsi" w:hAnsiTheme="minorHAnsi" w:cs="Arial"/>
                <w:b w:val="0"/>
                <w:color w:val="000000"/>
                <w:sz w:val="18"/>
                <w:szCs w:val="18"/>
                <w:lang w:eastAsia="en-AU"/>
              </w:rPr>
              <w:t>if a controlled activity approval under the </w:t>
            </w:r>
            <w:hyperlink r:id="rId43" w:history="1">
              <w:r w:rsidRPr="00C33CAF">
                <w:rPr>
                  <w:rFonts w:asciiTheme="minorHAnsi" w:hAnsiTheme="minorHAnsi" w:cs="Arial"/>
                  <w:b w:val="0"/>
                  <w:i/>
                  <w:iCs/>
                  <w:sz w:val="18"/>
                  <w:szCs w:val="18"/>
                  <w:lang w:eastAsia="en-AU"/>
                </w:rPr>
                <w:t>Water Management Act 2000</w:t>
              </w:r>
            </w:hyperlink>
            <w:r w:rsidRPr="00C33CAF">
              <w:rPr>
                <w:rFonts w:asciiTheme="minorHAnsi" w:hAnsiTheme="minorHAnsi" w:cs="Arial"/>
                <w:b w:val="0"/>
                <w:sz w:val="18"/>
                <w:szCs w:val="18"/>
                <w:lang w:eastAsia="en-AU"/>
              </w:rPr>
              <w:t xml:space="preserve"> or a permit under the </w:t>
            </w:r>
            <w:hyperlink r:id="rId44" w:history="1">
              <w:r w:rsidRPr="00C33CAF">
                <w:rPr>
                  <w:rFonts w:asciiTheme="minorHAnsi" w:hAnsiTheme="minorHAnsi" w:cs="Arial"/>
                  <w:b w:val="0"/>
                  <w:i/>
                  <w:iCs/>
                  <w:sz w:val="18"/>
                  <w:szCs w:val="18"/>
                  <w:lang w:eastAsia="en-AU"/>
                </w:rPr>
                <w:t>Fisheries Management Act 1994</w:t>
              </w:r>
            </w:hyperlink>
            <w:r w:rsidRPr="00C33CAF">
              <w:rPr>
                <w:rFonts w:asciiTheme="minorHAnsi" w:hAnsiTheme="minorHAnsi" w:cs="Arial"/>
                <w:b w:val="0"/>
                <w:i/>
                <w:sz w:val="18"/>
                <w:szCs w:val="18"/>
                <w:lang w:eastAsia="en-AU"/>
              </w:rPr>
              <w:t> </w:t>
            </w:r>
            <w:r w:rsidRPr="00C33CAF">
              <w:rPr>
                <w:rFonts w:asciiTheme="minorHAnsi" w:hAnsiTheme="minorHAnsi" w:cs="Arial"/>
                <w:b w:val="0"/>
                <w:sz w:val="18"/>
                <w:szCs w:val="18"/>
                <w:lang w:eastAsia="en-AU"/>
              </w:rPr>
              <w:t>is required in relation to the clearing of riparian vegetation—the approval or permit has bee</w:t>
            </w:r>
            <w:r w:rsidRPr="00C33CAF">
              <w:rPr>
                <w:rFonts w:asciiTheme="minorHAnsi" w:hAnsiTheme="minorHAnsi" w:cs="Arial"/>
                <w:b w:val="0"/>
                <w:color w:val="000000"/>
                <w:sz w:val="18"/>
                <w:szCs w:val="18"/>
                <w:lang w:eastAsia="en-AU"/>
              </w:rPr>
              <w:t>n obtained,</w:t>
            </w:r>
          </w:p>
          <w:p w14:paraId="2E07C911" w14:textId="77777777" w:rsidR="009F3EA3" w:rsidRPr="00C33CAF" w:rsidRDefault="009F3EA3" w:rsidP="009F3EA3">
            <w:pPr>
              <w:pStyle w:val="ListParagraph"/>
              <w:numPr>
                <w:ilvl w:val="0"/>
                <w:numId w:val="40"/>
              </w:numPr>
              <w:spacing w:before="0" w:after="0" w:line="240" w:lineRule="auto"/>
              <w:rPr>
                <w:rFonts w:asciiTheme="minorHAnsi" w:hAnsiTheme="minorHAnsi" w:cs="Arial"/>
                <w:b w:val="0"/>
                <w:color w:val="000000"/>
                <w:sz w:val="18"/>
                <w:szCs w:val="18"/>
                <w:lang w:eastAsia="en-AU"/>
              </w:rPr>
            </w:pPr>
            <w:r w:rsidRPr="00C33CAF">
              <w:rPr>
                <w:rFonts w:asciiTheme="minorHAnsi" w:hAnsiTheme="minorHAnsi" w:cs="Arial"/>
                <w:b w:val="0"/>
                <w:color w:val="000000"/>
                <w:sz w:val="18"/>
                <w:szCs w:val="18"/>
                <w:lang w:eastAsia="en-AU"/>
              </w:rPr>
              <w:t>the erosion of land abutting a natural waterbody or the sedimentation of a natural waterbody will be minimised,</w:t>
            </w:r>
          </w:p>
          <w:p w14:paraId="7BF27F8D" w14:textId="6D9D7930" w:rsidR="004A53F7" w:rsidRPr="004A53F7" w:rsidRDefault="009F3EA3" w:rsidP="004A53F7">
            <w:pPr>
              <w:pStyle w:val="BodyText"/>
              <w:numPr>
                <w:ilvl w:val="0"/>
                <w:numId w:val="0"/>
              </w:numPr>
              <w:rPr>
                <w:b w:val="0"/>
                <w:bCs/>
                <w:sz w:val="18"/>
              </w:rPr>
            </w:pPr>
            <w:r w:rsidRPr="00C33CAF">
              <w:rPr>
                <w:rFonts w:asciiTheme="minorHAnsi" w:hAnsiTheme="minorHAnsi" w:cs="Arial"/>
                <w:b w:val="0"/>
                <w:color w:val="000000"/>
                <w:sz w:val="18"/>
                <w:szCs w:val="18"/>
                <w:lang w:eastAsia="en-AU"/>
              </w:rPr>
              <w:lastRenderedPageBreak/>
              <w:t>the adverse impact on wetlands that are not in the coastal wetlands and littoral rainforests area will be minimised.</w:t>
            </w:r>
          </w:p>
        </w:tc>
        <w:tc>
          <w:tcPr>
            <w:tcW w:w="5245" w:type="dxa"/>
          </w:tcPr>
          <w:p w14:paraId="3E6C9E45" w14:textId="77777777" w:rsidR="00D03180" w:rsidRPr="00D03180" w:rsidRDefault="004A53F7" w:rsidP="009857A4">
            <w:pPr>
              <w:pStyle w:val="BodyText"/>
              <w:cnfStyle w:val="000000010000" w:firstRow="0" w:lastRow="0" w:firstColumn="0" w:lastColumn="0" w:oddVBand="0" w:evenVBand="0" w:oddHBand="0" w:evenHBand="1" w:firstRowFirstColumn="0" w:firstRowLastColumn="0" w:lastRowFirstColumn="0" w:lastRowLastColumn="0"/>
              <w:rPr>
                <w:bCs/>
                <w:sz w:val="18"/>
              </w:rPr>
            </w:pPr>
            <w:r w:rsidRPr="004A53F7">
              <w:rPr>
                <w:bCs/>
                <w:sz w:val="18"/>
                <w:szCs w:val="18"/>
              </w:rPr>
              <w:lastRenderedPageBreak/>
              <w:t>The subject site is not located on riparian land and will not require a controlled activity permit</w:t>
            </w:r>
            <w:r w:rsidR="00D03180">
              <w:rPr>
                <w:bCs/>
                <w:sz w:val="18"/>
                <w:szCs w:val="18"/>
              </w:rPr>
              <w:t>, nor is the site located in the vicinity of any wetland or natural waterbody</w:t>
            </w:r>
            <w:r w:rsidRPr="004A53F7">
              <w:rPr>
                <w:bCs/>
                <w:sz w:val="18"/>
                <w:szCs w:val="18"/>
              </w:rPr>
              <w:t>.</w:t>
            </w:r>
          </w:p>
          <w:p w14:paraId="4231A2D3" w14:textId="23F29DA1" w:rsidR="00F37CCC" w:rsidRPr="006B6C9A" w:rsidRDefault="004A53F7" w:rsidP="009857A4">
            <w:pPr>
              <w:pStyle w:val="BodyText"/>
              <w:cnfStyle w:val="000000010000" w:firstRow="0" w:lastRow="0" w:firstColumn="0" w:lastColumn="0" w:oddVBand="0" w:evenVBand="0" w:oddHBand="0" w:evenHBand="1" w:firstRowFirstColumn="0" w:firstRowLastColumn="0" w:lastRowFirstColumn="0" w:lastRowLastColumn="0"/>
              <w:rPr>
                <w:bCs/>
                <w:sz w:val="18"/>
              </w:rPr>
            </w:pPr>
            <w:r w:rsidRPr="006B6C9A">
              <w:rPr>
                <w:bCs/>
                <w:sz w:val="18"/>
                <w:szCs w:val="18"/>
              </w:rPr>
              <w:t xml:space="preserve">Suitable erosion and sedimentation controls will be required </w:t>
            </w:r>
            <w:r w:rsidR="00D03180" w:rsidRPr="006B6C9A">
              <w:rPr>
                <w:bCs/>
                <w:sz w:val="18"/>
                <w:szCs w:val="18"/>
              </w:rPr>
              <w:t xml:space="preserve">during works </w:t>
            </w:r>
            <w:r w:rsidRPr="006B6C9A">
              <w:rPr>
                <w:bCs/>
                <w:sz w:val="18"/>
                <w:szCs w:val="18"/>
              </w:rPr>
              <w:t>to minimise erosion and maintain water quality</w:t>
            </w:r>
            <w:r w:rsidR="00881E35" w:rsidRPr="006B6C9A">
              <w:rPr>
                <w:bCs/>
                <w:sz w:val="18"/>
                <w:szCs w:val="18"/>
              </w:rPr>
              <w:t xml:space="preserve"> – these are illustrated in the erosion and sediment control plan in </w:t>
            </w:r>
            <w:r w:rsidR="00881E35" w:rsidRPr="006B6C9A">
              <w:rPr>
                <w:b/>
                <w:bCs/>
                <w:i/>
                <w:sz w:val="18"/>
                <w:szCs w:val="18"/>
              </w:rPr>
              <w:t xml:space="preserve">Appendix </w:t>
            </w:r>
            <w:r w:rsidR="00CE6316" w:rsidRPr="006B6C9A">
              <w:rPr>
                <w:b/>
                <w:bCs/>
                <w:i/>
                <w:sz w:val="18"/>
                <w:szCs w:val="18"/>
              </w:rPr>
              <w:t>U</w:t>
            </w:r>
            <w:r w:rsidR="00807FD2" w:rsidRPr="006B6C9A">
              <w:rPr>
                <w:bCs/>
                <w:sz w:val="18"/>
                <w:szCs w:val="18"/>
              </w:rPr>
              <w:t>.</w:t>
            </w:r>
          </w:p>
          <w:p w14:paraId="211443AE" w14:textId="2CFC77DD" w:rsidR="004A53F7" w:rsidRPr="004A53F7" w:rsidRDefault="004A53F7" w:rsidP="00F37CCC">
            <w:pPr>
              <w:pStyle w:val="BodyText"/>
              <w:cnfStyle w:val="000000010000" w:firstRow="0" w:lastRow="0" w:firstColumn="0" w:lastColumn="0" w:oddVBand="0" w:evenVBand="0" w:oddHBand="0" w:evenHBand="1" w:firstRowFirstColumn="0" w:firstRowLastColumn="0" w:lastRowFirstColumn="0" w:lastRowLastColumn="0"/>
              <w:rPr>
                <w:bCs/>
                <w:sz w:val="18"/>
              </w:rPr>
            </w:pPr>
          </w:p>
        </w:tc>
      </w:tr>
      <w:tr w:rsidR="004A53F7" w:rsidRPr="004A53F7" w14:paraId="409E0841" w14:textId="69435723" w:rsidTr="00CD4DFF">
        <w:tc>
          <w:tcPr>
            <w:cnfStyle w:val="001000000000" w:firstRow="0" w:lastRow="0" w:firstColumn="1" w:lastColumn="0" w:oddVBand="0" w:evenVBand="0" w:oddHBand="0" w:evenHBand="0" w:firstRowFirstColumn="0" w:firstRowLastColumn="0" w:lastRowFirstColumn="0" w:lastRowLastColumn="0"/>
            <w:tcW w:w="5103" w:type="dxa"/>
          </w:tcPr>
          <w:p w14:paraId="6620722F" w14:textId="05358A80" w:rsidR="004A53F7" w:rsidRPr="004A53F7" w:rsidRDefault="004A53F7" w:rsidP="004A53F7">
            <w:pPr>
              <w:tabs>
                <w:tab w:val="left" w:pos="-720"/>
              </w:tabs>
              <w:suppressAutoHyphens/>
              <w:spacing w:before="90" w:after="54"/>
              <w:rPr>
                <w:sz w:val="18"/>
                <w:szCs w:val="18"/>
              </w:rPr>
            </w:pPr>
            <w:r w:rsidRPr="004A53F7">
              <w:rPr>
                <w:sz w:val="18"/>
                <w:szCs w:val="18"/>
              </w:rPr>
              <w:t>6.8   Flooding</w:t>
            </w:r>
          </w:p>
          <w:p w14:paraId="068BED34" w14:textId="402367D5" w:rsidR="004A53F7" w:rsidRPr="00C33CAF" w:rsidRDefault="009F3EA3" w:rsidP="004A53F7">
            <w:pPr>
              <w:pStyle w:val="BodyText"/>
              <w:numPr>
                <w:ilvl w:val="0"/>
                <w:numId w:val="0"/>
              </w:numPr>
              <w:rPr>
                <w:rFonts w:asciiTheme="minorHAnsi" w:hAnsiTheme="minorHAnsi"/>
                <w:b w:val="0"/>
                <w:bCs/>
                <w:sz w:val="18"/>
              </w:rPr>
            </w:pPr>
            <w:r w:rsidRPr="00C33CAF">
              <w:rPr>
                <w:rFonts w:asciiTheme="minorHAnsi" w:hAnsiTheme="minorHAnsi"/>
                <w:b w:val="0"/>
                <w:sz w:val="18"/>
                <w:szCs w:val="18"/>
              </w:rPr>
              <w:t>This clause relates to flood liable land</w:t>
            </w:r>
            <w:r w:rsidR="004A53F7" w:rsidRPr="00C33CAF">
              <w:rPr>
                <w:rFonts w:asciiTheme="minorHAnsi" w:hAnsiTheme="minorHAnsi"/>
                <w:b w:val="0"/>
                <w:bCs/>
                <w:sz w:val="18"/>
                <w:szCs w:val="18"/>
              </w:rPr>
              <w:t>.</w:t>
            </w:r>
          </w:p>
        </w:tc>
        <w:tc>
          <w:tcPr>
            <w:tcW w:w="5245" w:type="dxa"/>
          </w:tcPr>
          <w:p w14:paraId="41179438" w14:textId="5A8CDE91" w:rsidR="004A53F7" w:rsidRPr="004A53F7" w:rsidRDefault="004A53F7" w:rsidP="004A53F7">
            <w:pPr>
              <w:pStyle w:val="BodyText"/>
              <w:cnfStyle w:val="000000000000" w:firstRow="0" w:lastRow="0" w:firstColumn="0" w:lastColumn="0" w:oddVBand="0" w:evenVBand="0" w:oddHBand="0" w:evenHBand="0" w:firstRowFirstColumn="0" w:firstRowLastColumn="0" w:lastRowFirstColumn="0" w:lastRowLastColumn="0"/>
              <w:rPr>
                <w:bCs/>
                <w:sz w:val="18"/>
              </w:rPr>
            </w:pPr>
            <w:r w:rsidRPr="004A53F7">
              <w:rPr>
                <w:bCs/>
                <w:sz w:val="18"/>
                <w:szCs w:val="18"/>
              </w:rPr>
              <w:t>The site is not identified as flood liable land.</w:t>
            </w:r>
          </w:p>
        </w:tc>
      </w:tr>
      <w:tr w:rsidR="004A53F7" w:rsidRPr="004A53F7" w14:paraId="0C8BA9F1" w14:textId="67685790" w:rsidTr="00CD4DF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5103" w:type="dxa"/>
          </w:tcPr>
          <w:p w14:paraId="616A64F7" w14:textId="5772BA39" w:rsidR="004A53F7" w:rsidRPr="004A53F7" w:rsidRDefault="004A53F7" w:rsidP="004A53F7">
            <w:pPr>
              <w:tabs>
                <w:tab w:val="left" w:pos="-720"/>
              </w:tabs>
              <w:suppressAutoHyphens/>
              <w:spacing w:before="90" w:after="54"/>
              <w:rPr>
                <w:sz w:val="18"/>
                <w:szCs w:val="18"/>
              </w:rPr>
            </w:pPr>
            <w:r w:rsidRPr="004A53F7">
              <w:rPr>
                <w:sz w:val="18"/>
                <w:szCs w:val="18"/>
              </w:rPr>
              <w:t>6.9   Recreation and public access</w:t>
            </w:r>
          </w:p>
          <w:p w14:paraId="16DA5EF2" w14:textId="660F02C8" w:rsidR="004A53F7" w:rsidRPr="004A53F7" w:rsidRDefault="009F3EA3" w:rsidP="004A53F7">
            <w:pPr>
              <w:pStyle w:val="BodyText"/>
              <w:numPr>
                <w:ilvl w:val="0"/>
                <w:numId w:val="0"/>
              </w:numPr>
              <w:rPr>
                <w:b w:val="0"/>
                <w:bCs/>
                <w:sz w:val="18"/>
              </w:rPr>
            </w:pPr>
            <w:r w:rsidRPr="00C33CAF">
              <w:rPr>
                <w:b w:val="0"/>
                <w:sz w:val="18"/>
                <w:szCs w:val="18"/>
              </w:rPr>
              <w:t>This clause relates to development on recreational land and public access to natural water bodies and foreshores</w:t>
            </w:r>
            <w:r w:rsidR="00690474">
              <w:rPr>
                <w:b w:val="0"/>
                <w:sz w:val="18"/>
                <w:szCs w:val="18"/>
              </w:rPr>
              <w:t>.</w:t>
            </w:r>
            <w:r w:rsidRPr="00C33CAF">
              <w:rPr>
                <w:sz w:val="18"/>
                <w:szCs w:val="18"/>
              </w:rPr>
              <w:t xml:space="preserve"> </w:t>
            </w:r>
          </w:p>
        </w:tc>
        <w:tc>
          <w:tcPr>
            <w:tcW w:w="5245" w:type="dxa"/>
          </w:tcPr>
          <w:p w14:paraId="527924F5" w14:textId="301F7126" w:rsidR="005635FC" w:rsidRPr="004A53F7" w:rsidRDefault="004A53F7" w:rsidP="0088380F">
            <w:pPr>
              <w:pStyle w:val="BodyText"/>
              <w:cnfStyle w:val="000000010000" w:firstRow="0" w:lastRow="0" w:firstColumn="0" w:lastColumn="0" w:oddVBand="0" w:evenVBand="0" w:oddHBand="0" w:evenHBand="1" w:firstRowFirstColumn="0" w:firstRowLastColumn="0" w:lastRowFirstColumn="0" w:lastRowLastColumn="0"/>
              <w:rPr>
                <w:bCs/>
                <w:sz w:val="18"/>
              </w:rPr>
            </w:pPr>
            <w:r w:rsidRPr="004A53F7">
              <w:rPr>
                <w:bCs/>
                <w:sz w:val="18"/>
                <w:szCs w:val="18"/>
              </w:rPr>
              <w:t>The proposed activity will not impact recreational land uses or alter public access to recreational land or foreshores.</w:t>
            </w:r>
          </w:p>
        </w:tc>
      </w:tr>
    </w:tbl>
    <w:p w14:paraId="50EC959A" w14:textId="77777777" w:rsidR="00291FE7" w:rsidRDefault="00291FE7" w:rsidP="00291FE7">
      <w:pPr>
        <w:pStyle w:val="HeadNum3"/>
      </w:pPr>
      <w:r>
        <w:t>Strategic Planning Framework</w:t>
      </w:r>
    </w:p>
    <w:p w14:paraId="299598CC" w14:textId="3FEE907B" w:rsidR="00291FE7" w:rsidRPr="00D60B87" w:rsidRDefault="00E605AE" w:rsidP="00BC231A">
      <w:pPr>
        <w:pStyle w:val="BodyText"/>
        <w:keepNext/>
        <w:keepLines/>
        <w:numPr>
          <w:ilvl w:val="0"/>
          <w:numId w:val="5"/>
        </w:numPr>
        <w:rPr>
          <w:b/>
          <w:sz w:val="22"/>
        </w:rPr>
      </w:pPr>
      <w:r>
        <w:rPr>
          <w:b/>
          <w:sz w:val="22"/>
        </w:rPr>
        <w:t>Canterbury Bankstown Connective City 2036</w:t>
      </w:r>
      <w:r w:rsidR="00291FE7" w:rsidRPr="00D60B87">
        <w:rPr>
          <w:b/>
          <w:sz w:val="22"/>
        </w:rPr>
        <w:t xml:space="preserve"> Loc</w:t>
      </w:r>
      <w:r w:rsidR="0017025F">
        <w:rPr>
          <w:b/>
          <w:sz w:val="22"/>
        </w:rPr>
        <w:t>al Strategic Planning Statement</w:t>
      </w:r>
    </w:p>
    <w:p w14:paraId="6B13A4FF" w14:textId="3BF808AA" w:rsidR="00291FE7" w:rsidRDefault="00291FE7" w:rsidP="00291FE7">
      <w:pPr>
        <w:pStyle w:val="BodyText"/>
        <w:numPr>
          <w:ilvl w:val="0"/>
          <w:numId w:val="5"/>
        </w:numPr>
        <w:spacing w:before="120"/>
      </w:pPr>
      <w:r>
        <w:t xml:space="preserve">The </w:t>
      </w:r>
      <w:r w:rsidR="00E605AE">
        <w:t>Canterbury Bankstown</w:t>
      </w:r>
      <w:r>
        <w:t xml:space="preserve"> Local Strategic Planning Statement was endorsed by </w:t>
      </w:r>
      <w:r w:rsidR="00E605AE">
        <w:t xml:space="preserve">Canterbury Bankstown </w:t>
      </w:r>
      <w:r>
        <w:t>Council in 20</w:t>
      </w:r>
      <w:r w:rsidR="00FC4DA6">
        <w:t>16</w:t>
      </w:r>
      <w:r>
        <w:t>. It is a 20 year plan that identifies 1</w:t>
      </w:r>
      <w:r w:rsidR="00FC4DA6">
        <w:t>0</w:t>
      </w:r>
      <w:r>
        <w:t xml:space="preserve"> </w:t>
      </w:r>
      <w:r w:rsidR="00FC4DA6">
        <w:t xml:space="preserve">Evolutions for </w:t>
      </w:r>
      <w:r>
        <w:t>the LGA, focused around infrastructure, collaboration, liveability, p</w:t>
      </w:r>
      <w:r w:rsidR="0017025F">
        <w:t>roductivity and sustainability.</w:t>
      </w:r>
    </w:p>
    <w:p w14:paraId="6BADB123" w14:textId="249B75FB" w:rsidR="00291FE7" w:rsidRDefault="00291FE7" w:rsidP="00291FE7">
      <w:pPr>
        <w:pStyle w:val="BodyText"/>
        <w:numPr>
          <w:ilvl w:val="0"/>
          <w:numId w:val="5"/>
        </w:numPr>
        <w:spacing w:before="120"/>
      </w:pPr>
      <w:r>
        <w:t xml:space="preserve">Notably, </w:t>
      </w:r>
      <w:r w:rsidR="002A25A8">
        <w:t>Evolution</w:t>
      </w:r>
      <w:r>
        <w:t xml:space="preserve"> </w:t>
      </w:r>
      <w:r w:rsidR="002A25A8">
        <w:t>6</w:t>
      </w:r>
      <w:r>
        <w:t xml:space="preserve"> seeks to promote diverse</w:t>
      </w:r>
      <w:r w:rsidR="00FC4DA6">
        <w:t xml:space="preserve"> and affordable</w:t>
      </w:r>
      <w:r>
        <w:t xml:space="preserve"> housing options</w:t>
      </w:r>
      <w:r w:rsidR="00FC4DA6">
        <w:t xml:space="preserve"> especially with a growing ageing population</w:t>
      </w:r>
      <w:r>
        <w:t xml:space="preserve">. The proposed development will be contributing </w:t>
      </w:r>
      <w:r w:rsidR="003C56D3">
        <w:t>12</w:t>
      </w:r>
      <w:r>
        <w:t xml:space="preserve"> seniors living units to the affordable housing supply in the </w:t>
      </w:r>
      <w:r w:rsidR="00FC4DA6">
        <w:t>Canterbury Bankstown</w:t>
      </w:r>
      <w:r>
        <w:t xml:space="preserve"> LGA. It </w:t>
      </w:r>
      <w:r w:rsidR="00C07F40">
        <w:t xml:space="preserve">would be </w:t>
      </w:r>
      <w:r>
        <w:t xml:space="preserve">diversifying the residential uses </w:t>
      </w:r>
      <w:r w:rsidR="00FC4DA6">
        <w:t>within Villawood</w:t>
      </w:r>
      <w:r>
        <w:t xml:space="preserve"> by introducing a seniors living housing option to accommodate the ageing population in the locality and is well serviced by existing public transpo</w:t>
      </w:r>
      <w:r w:rsidR="0017025F">
        <w:t>rt options.</w:t>
      </w:r>
    </w:p>
    <w:p w14:paraId="01717824" w14:textId="30E3EA13" w:rsidR="00291FE7" w:rsidRDefault="00291FE7" w:rsidP="00291FE7">
      <w:pPr>
        <w:pStyle w:val="BodyText"/>
        <w:numPr>
          <w:ilvl w:val="0"/>
          <w:numId w:val="5"/>
        </w:numPr>
        <w:spacing w:before="120"/>
      </w:pPr>
      <w:r>
        <w:t xml:space="preserve">The proposed development of </w:t>
      </w:r>
      <w:r w:rsidR="003C56D3">
        <w:t>12</w:t>
      </w:r>
      <w:r>
        <w:t xml:space="preserve"> seniors living units </w:t>
      </w:r>
      <w:r w:rsidR="00C07F40">
        <w:t>is consistent with</w:t>
      </w:r>
      <w:r>
        <w:t xml:space="preserve"> the objectives </w:t>
      </w:r>
      <w:r w:rsidR="00FC4DA6">
        <w:t>set out in the Canterbury Bankstown</w:t>
      </w:r>
      <w:r>
        <w:t xml:space="preserve"> Local Strategic Planning Statement, </w:t>
      </w:r>
      <w:r w:rsidR="008F08EA">
        <w:t xml:space="preserve">in that it </w:t>
      </w:r>
      <w:r>
        <w:t>will increase the provision of affor</w:t>
      </w:r>
      <w:r w:rsidR="0017025F">
        <w:t>dable and seniors living units.</w:t>
      </w:r>
    </w:p>
    <w:p w14:paraId="0F029420" w14:textId="397FC972" w:rsidR="00291FE7" w:rsidRPr="00D60B87" w:rsidRDefault="00DB0FFA" w:rsidP="00291FE7">
      <w:pPr>
        <w:pStyle w:val="BodyText"/>
        <w:numPr>
          <w:ilvl w:val="0"/>
          <w:numId w:val="5"/>
        </w:numPr>
        <w:rPr>
          <w:b/>
          <w:sz w:val="22"/>
        </w:rPr>
      </w:pPr>
      <w:r w:rsidRPr="00DB0FFA">
        <w:rPr>
          <w:b/>
          <w:sz w:val="22"/>
        </w:rPr>
        <w:t xml:space="preserve">Canterbury Bankstown </w:t>
      </w:r>
      <w:r w:rsidR="00EE6752">
        <w:rPr>
          <w:b/>
          <w:sz w:val="22"/>
        </w:rPr>
        <w:t>2036</w:t>
      </w:r>
      <w:r w:rsidR="00EE6752" w:rsidRPr="00D60B87">
        <w:rPr>
          <w:b/>
          <w:sz w:val="22"/>
        </w:rPr>
        <w:t xml:space="preserve"> </w:t>
      </w:r>
      <w:r w:rsidR="00291FE7" w:rsidRPr="00D60B87">
        <w:rPr>
          <w:b/>
          <w:sz w:val="22"/>
        </w:rPr>
        <w:t>Community Strategic Plan</w:t>
      </w:r>
    </w:p>
    <w:p w14:paraId="5C654A83" w14:textId="09F1BEC7" w:rsidR="00FF0BD6" w:rsidRDefault="00291FE7" w:rsidP="00FF0BD6">
      <w:pPr>
        <w:pStyle w:val="BodyText"/>
        <w:numPr>
          <w:ilvl w:val="0"/>
          <w:numId w:val="0"/>
        </w:numPr>
        <w:spacing w:before="120"/>
      </w:pPr>
      <w:r w:rsidRPr="00D60B87">
        <w:t xml:space="preserve">The </w:t>
      </w:r>
      <w:r w:rsidR="002A25A8">
        <w:t xml:space="preserve">Canterbury Bankstown </w:t>
      </w:r>
      <w:r>
        <w:t>203</w:t>
      </w:r>
      <w:r w:rsidR="002A25A8">
        <w:t>6</w:t>
      </w:r>
      <w:r>
        <w:t xml:space="preserve"> Community Strategic Plan was adopted</w:t>
      </w:r>
      <w:r w:rsidR="002A25A8">
        <w:t xml:space="preserve"> from the 2028 community strategic plan</w:t>
      </w:r>
      <w:r>
        <w:t xml:space="preserve">. It </w:t>
      </w:r>
      <w:r w:rsidR="002A25A8">
        <w:t>was originally</w:t>
      </w:r>
      <w:r>
        <w:t xml:space="preserve"> a 10 year plan that</w:t>
      </w:r>
      <w:r w:rsidR="002A25A8">
        <w:t xml:space="preserve"> has been extended and</w:t>
      </w:r>
      <w:r>
        <w:t xml:space="preserve"> outlines </w:t>
      </w:r>
      <w:r w:rsidR="002A25A8">
        <w:t>seven</w:t>
      </w:r>
      <w:r>
        <w:t xml:space="preserve"> broad inter-related themes that are derived from an extensive community engagement process, which identified priorities for the community’s future. Under the </w:t>
      </w:r>
      <w:r w:rsidR="002A25A8">
        <w:t>seven</w:t>
      </w:r>
      <w:r>
        <w:t xml:space="preserve"> themes there are key goals and subsequent strategies for Council to facilitate in partnership with the community, government agencies and business. These </w:t>
      </w:r>
      <w:r w:rsidR="002A25A8">
        <w:t>seven</w:t>
      </w:r>
      <w:r>
        <w:t xml:space="preserve"> key strategic </w:t>
      </w:r>
      <w:r w:rsidR="00A95C35">
        <w:t>destinations</w:t>
      </w:r>
      <w:r>
        <w:t xml:space="preserve"> are supported by key goals that will guide the </w:t>
      </w:r>
      <w:r w:rsidR="002A25A8">
        <w:t xml:space="preserve">Canterbury Bankstown </w:t>
      </w:r>
      <w:r w:rsidR="0088380F">
        <w:t>LGA</w:t>
      </w:r>
      <w:r>
        <w:t xml:space="preserve"> </w:t>
      </w:r>
      <w:r w:rsidR="002A25A8">
        <w:t>until 2036</w:t>
      </w:r>
      <w:r>
        <w:t xml:space="preserve">. The themes are focused around; </w:t>
      </w:r>
      <w:r w:rsidR="00A95C35">
        <w:t>Safe &amp; Strong</w:t>
      </w:r>
      <w:r>
        <w:t xml:space="preserve">, </w:t>
      </w:r>
      <w:r w:rsidR="00A95C35">
        <w:t xml:space="preserve">Clean &amp; Green, Prosperous &amp; Innovative, Moving &amp; integrated, Healthy &amp; Active, Liveable &amp; Distinctive and Leading &amp; Engaged. </w:t>
      </w:r>
      <w:r>
        <w:t xml:space="preserve">The proposed development for </w:t>
      </w:r>
      <w:r w:rsidR="003C56D3">
        <w:t>12</w:t>
      </w:r>
      <w:r>
        <w:t xml:space="preserve"> seniors living </w:t>
      </w:r>
      <w:r w:rsidR="00B141D0">
        <w:t xml:space="preserve">social housing </w:t>
      </w:r>
      <w:r>
        <w:t xml:space="preserve">units </w:t>
      </w:r>
      <w:r w:rsidR="00EE6752">
        <w:t xml:space="preserve">would contribute to achieving the </w:t>
      </w:r>
      <w:r w:rsidR="0088380F">
        <w:t>goals</w:t>
      </w:r>
      <w:r w:rsidR="00EE6752">
        <w:t xml:space="preserve"> outlined in</w:t>
      </w:r>
      <w:r>
        <w:t xml:space="preserve"> the </w:t>
      </w:r>
      <w:r w:rsidR="00A95C35">
        <w:t xml:space="preserve">Canterbury Bankstown </w:t>
      </w:r>
      <w:r>
        <w:t>203</w:t>
      </w:r>
      <w:r w:rsidR="00A95C35">
        <w:t>6</w:t>
      </w:r>
      <w:r>
        <w:t xml:space="preserve"> Community Strategic Plan.</w:t>
      </w:r>
    </w:p>
    <w:p w14:paraId="2792CD62" w14:textId="77777777" w:rsidR="006C7054" w:rsidRPr="006C7054" w:rsidRDefault="006C7054" w:rsidP="00B83DA2">
      <w:pPr>
        <w:pStyle w:val="HeadNum3"/>
      </w:pPr>
      <w:r w:rsidRPr="006C7054">
        <w:t>State Environmental Planning Policy (Housing) 2021</w:t>
      </w:r>
    </w:p>
    <w:p w14:paraId="45DDE92E" w14:textId="4CD5B36A" w:rsidR="006C7054" w:rsidRDefault="006C7054" w:rsidP="006C7054">
      <w:pPr>
        <w:pStyle w:val="BodyText"/>
        <w:spacing w:before="120"/>
        <w:rPr>
          <w:b/>
        </w:rPr>
      </w:pPr>
      <w:r w:rsidRPr="006C7054">
        <w:rPr>
          <w:b/>
        </w:rPr>
        <w:t>Development without Consent</w:t>
      </w:r>
    </w:p>
    <w:p w14:paraId="1C278CA2" w14:textId="77777777" w:rsidR="00690474" w:rsidRDefault="00690474" w:rsidP="00690474">
      <w:pPr>
        <w:pStyle w:val="BodyText"/>
      </w:pPr>
      <w:r>
        <w:t>The proposed activity includes demolition of existing structures on the site. Section 42(2)(a) of the Housing SEPP permits LAHC to undertake demolition as “</w:t>
      </w:r>
      <w:r>
        <w:rPr>
          <w:i/>
        </w:rPr>
        <w:t>development without consent”</w:t>
      </w:r>
      <w:r>
        <w:t xml:space="preserve"> provided the land the structures are located on is “</w:t>
      </w:r>
      <w:r>
        <w:rPr>
          <w:i/>
        </w:rPr>
        <w:t>non-heritage land”</w:t>
      </w:r>
      <w:r>
        <w:t xml:space="preserve"> and is not “</w:t>
      </w:r>
      <w:r>
        <w:rPr>
          <w:i/>
        </w:rPr>
        <w:t>identified in an environmental planning instrument as being within a heritage conservation area”</w:t>
      </w:r>
      <w:r>
        <w:t>. The subject site contains neither of these heritage notations and therefore demolition can be undertaken by LAHC as “</w:t>
      </w:r>
      <w:r>
        <w:rPr>
          <w:i/>
        </w:rPr>
        <w:t>development without consent”</w:t>
      </w:r>
      <w:r>
        <w:t xml:space="preserve">. A waste management </w:t>
      </w:r>
      <w:r>
        <w:lastRenderedPageBreak/>
        <w:t xml:space="preserve">plan has been prepared and several Identified Requirements have been recommended in the Activity Determination to appropriately manage site safety and environmental protection during the demolition and construction phase. </w:t>
      </w:r>
    </w:p>
    <w:p w14:paraId="269E9F95" w14:textId="3D3F70CF" w:rsidR="00B43E74" w:rsidRPr="006B6C9A" w:rsidRDefault="00690474" w:rsidP="00B43E74">
      <w:pPr>
        <w:pStyle w:val="BodyText"/>
        <w:keepNext/>
        <w:keepLines/>
        <w:numPr>
          <w:ilvl w:val="0"/>
          <w:numId w:val="0"/>
        </w:numPr>
        <w:spacing w:before="120"/>
      </w:pPr>
      <w:r w:rsidRPr="006C7054">
        <w:t>Section 108B of the</w:t>
      </w:r>
      <w:r>
        <w:t xml:space="preserve"> </w:t>
      </w:r>
      <w:r w:rsidRPr="006C7054">
        <w:t xml:space="preserve">Housing SEPP permits </w:t>
      </w:r>
      <w:r w:rsidRPr="006B6C9A">
        <w:t>seniors housing to be carried out by LAHC as ‘</w:t>
      </w:r>
      <w:r w:rsidRPr="006B6C9A">
        <w:rPr>
          <w:i/>
        </w:rPr>
        <w:t>development without consent</w:t>
      </w:r>
      <w:r w:rsidRPr="006B6C9A">
        <w:t xml:space="preserve">’ subject to the provisions set out within Part 5, Division 8. An assessment against the relevant provisions of that section is provided in </w:t>
      </w:r>
      <w:r w:rsidRPr="006B6C9A">
        <w:rPr>
          <w:b/>
        </w:rPr>
        <w:fldChar w:fldCharType="begin"/>
      </w:r>
      <w:r w:rsidRPr="006B6C9A">
        <w:rPr>
          <w:b/>
        </w:rPr>
        <w:instrText xml:space="preserve"> REF _Ref115442961 \h  \* MERGEFORMAT </w:instrText>
      </w:r>
      <w:r w:rsidRPr="006B6C9A">
        <w:rPr>
          <w:b/>
        </w:rPr>
      </w:r>
      <w:r w:rsidRPr="006B6C9A">
        <w:rPr>
          <w:b/>
        </w:rPr>
        <w:fldChar w:fldCharType="separate"/>
      </w:r>
      <w:r w:rsidRPr="006B6C9A">
        <w:rPr>
          <w:b/>
        </w:rPr>
        <w:t xml:space="preserve">Table </w:t>
      </w:r>
      <w:r w:rsidRPr="006B6C9A">
        <w:rPr>
          <w:b/>
        </w:rPr>
        <w:fldChar w:fldCharType="end"/>
      </w:r>
      <w:r w:rsidR="00AB62A8" w:rsidRPr="006B6C9A">
        <w:rPr>
          <w:b/>
        </w:rPr>
        <w:t>5</w:t>
      </w:r>
      <w:r w:rsidRPr="006B6C9A">
        <w:t xml:space="preserve"> below.</w:t>
      </w:r>
    </w:p>
    <w:p w14:paraId="2D774FF6" w14:textId="087448A3" w:rsidR="002864A4" w:rsidRPr="006B6C9A" w:rsidRDefault="002864A4" w:rsidP="002864A4">
      <w:pPr>
        <w:pStyle w:val="Caption"/>
        <w:keepNext/>
      </w:pPr>
      <w:bookmarkStart w:id="199" w:name="_Toc140070398"/>
      <w:r w:rsidRPr="006B6C9A">
        <w:t xml:space="preserve">Table </w:t>
      </w:r>
      <w:r w:rsidR="00E84C4B">
        <w:fldChar w:fldCharType="begin"/>
      </w:r>
      <w:r w:rsidR="00E84C4B">
        <w:instrText xml:space="preserve"> SEQ Table \* ARABIC </w:instrText>
      </w:r>
      <w:r w:rsidR="00E84C4B">
        <w:fldChar w:fldCharType="separate"/>
      </w:r>
      <w:r w:rsidR="00096559" w:rsidRPr="006B6C9A">
        <w:rPr>
          <w:noProof/>
        </w:rPr>
        <w:t>5</w:t>
      </w:r>
      <w:r w:rsidR="00E84C4B">
        <w:rPr>
          <w:noProof/>
        </w:rPr>
        <w:fldChar w:fldCharType="end"/>
      </w:r>
      <w:r w:rsidRPr="006B6C9A">
        <w:t xml:space="preserve"> Compliance with relevant provisions under sections Part 5, Division 8 of the SEPP for ‘seniors housing development without consent’ carried out by LAHC</w:t>
      </w:r>
      <w:bookmarkEnd w:id="199"/>
    </w:p>
    <w:tbl>
      <w:tblPr>
        <w:tblStyle w:val="1DPEDefault"/>
        <w:tblW w:w="10065" w:type="dxa"/>
        <w:tblLook w:val="04A0" w:firstRow="1" w:lastRow="0" w:firstColumn="1" w:lastColumn="0" w:noHBand="0" w:noVBand="1"/>
      </w:tblPr>
      <w:tblGrid>
        <w:gridCol w:w="4962"/>
        <w:gridCol w:w="5103"/>
      </w:tblGrid>
      <w:tr w:rsidR="00B43E74" w:rsidRPr="006B6C9A" w14:paraId="47C2D5C0" w14:textId="77777777" w:rsidTr="00B43E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shd w:val="clear" w:color="auto" w:fill="002664" w:themeFill="background2"/>
          </w:tcPr>
          <w:p w14:paraId="2372AF3E" w14:textId="77777777" w:rsidR="00B43E74" w:rsidRPr="006B6C9A" w:rsidRDefault="00B43E74" w:rsidP="00EC6220">
            <w:pPr>
              <w:pStyle w:val="BodyText"/>
              <w:numPr>
                <w:ilvl w:val="0"/>
                <w:numId w:val="0"/>
              </w:numPr>
              <w:rPr>
                <w:bCs/>
                <w:sz w:val="18"/>
              </w:rPr>
            </w:pPr>
            <w:r w:rsidRPr="006B6C9A">
              <w:rPr>
                <w:bCs/>
                <w:sz w:val="18"/>
              </w:rPr>
              <w:t>Provision</w:t>
            </w:r>
          </w:p>
        </w:tc>
        <w:tc>
          <w:tcPr>
            <w:tcW w:w="5103" w:type="dxa"/>
            <w:shd w:val="clear" w:color="auto" w:fill="002664" w:themeFill="background2"/>
          </w:tcPr>
          <w:p w14:paraId="01B9962C" w14:textId="77777777" w:rsidR="00B43E74" w:rsidRPr="006B6C9A" w:rsidRDefault="00B43E74" w:rsidP="00EC6220">
            <w:pPr>
              <w:pStyle w:val="BodyText"/>
              <w:cnfStyle w:val="100000000000" w:firstRow="1" w:lastRow="0" w:firstColumn="0" w:lastColumn="0" w:oddVBand="0" w:evenVBand="0" w:oddHBand="0" w:evenHBand="0" w:firstRowFirstColumn="0" w:firstRowLastColumn="0" w:lastRowFirstColumn="0" w:lastRowLastColumn="0"/>
              <w:rPr>
                <w:bCs/>
                <w:sz w:val="18"/>
              </w:rPr>
            </w:pPr>
            <w:r w:rsidRPr="006B6C9A">
              <w:rPr>
                <w:bCs/>
                <w:sz w:val="18"/>
              </w:rPr>
              <w:t>Compliance</w:t>
            </w:r>
          </w:p>
        </w:tc>
      </w:tr>
      <w:tr w:rsidR="00B43E74" w:rsidRPr="006B6C9A" w14:paraId="1EF73475" w14:textId="77777777" w:rsidTr="00B43E74">
        <w:tc>
          <w:tcPr>
            <w:cnfStyle w:val="001000000000" w:firstRow="0" w:lastRow="0" w:firstColumn="1" w:lastColumn="0" w:oddVBand="0" w:evenVBand="0" w:oddHBand="0" w:evenHBand="0" w:firstRowFirstColumn="0" w:firstRowLastColumn="0" w:lastRowFirstColumn="0" w:lastRowLastColumn="0"/>
            <w:tcW w:w="4962" w:type="dxa"/>
          </w:tcPr>
          <w:p w14:paraId="37934747" w14:textId="77777777"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108A – Development to which Division applies</w:t>
            </w:r>
          </w:p>
          <w:p w14:paraId="188EF056" w14:textId="28223740" w:rsidR="00B43E74" w:rsidRPr="006B6C9A" w:rsidRDefault="00B43E74" w:rsidP="00B43E74">
            <w:pPr>
              <w:pStyle w:val="BodyText"/>
              <w:numPr>
                <w:ilvl w:val="0"/>
                <w:numId w:val="0"/>
              </w:numPr>
              <w:rPr>
                <w:b w:val="0"/>
                <w:bCs/>
                <w:sz w:val="18"/>
              </w:rPr>
            </w:pPr>
            <w:r w:rsidRPr="006B6C9A">
              <w:rPr>
                <w:rFonts w:asciiTheme="minorHAnsi" w:hAnsiTheme="minorHAnsi"/>
                <w:b w:val="0"/>
                <w:sz w:val="18"/>
                <w:szCs w:val="18"/>
              </w:rPr>
              <w:t>This Division applies to development for purposes of senior housing involving the erection of a building on land -</w:t>
            </w:r>
          </w:p>
        </w:tc>
        <w:tc>
          <w:tcPr>
            <w:tcW w:w="5103" w:type="dxa"/>
          </w:tcPr>
          <w:p w14:paraId="3EA6C598" w14:textId="77777777" w:rsidR="00B43E74" w:rsidRPr="006B6C9A" w:rsidRDefault="00B43E74" w:rsidP="00B43E74">
            <w:pPr>
              <w:pStyle w:val="BodyText"/>
              <w:numPr>
                <w:ilvl w:val="0"/>
                <w:numId w:val="0"/>
              </w:numPr>
              <w:cnfStyle w:val="000000000000" w:firstRow="0" w:lastRow="0" w:firstColumn="0" w:lastColumn="0" w:oddVBand="0" w:evenVBand="0" w:oddHBand="0" w:evenHBand="0" w:firstRowFirstColumn="0" w:firstRowLastColumn="0" w:lastRowFirstColumn="0" w:lastRowLastColumn="0"/>
              <w:rPr>
                <w:bCs/>
                <w:sz w:val="18"/>
              </w:rPr>
            </w:pPr>
          </w:p>
        </w:tc>
      </w:tr>
      <w:tr w:rsidR="00B43E74" w:rsidRPr="006B6C9A" w14:paraId="721E7DD6"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3E493AEA" w14:textId="43AE5E87" w:rsidR="00B43E74" w:rsidRPr="006B6C9A" w:rsidRDefault="00B43E74" w:rsidP="00B43E74">
            <w:pPr>
              <w:pStyle w:val="BodyText"/>
              <w:numPr>
                <w:ilvl w:val="0"/>
                <w:numId w:val="0"/>
              </w:numPr>
              <w:rPr>
                <w:b w:val="0"/>
                <w:bCs/>
                <w:sz w:val="18"/>
              </w:rPr>
            </w:pPr>
            <w:r w:rsidRPr="006B6C9A">
              <w:rPr>
                <w:rFonts w:asciiTheme="minorHAnsi" w:hAnsiTheme="minorHAnsi"/>
                <w:b w:val="0"/>
                <w:sz w:val="18"/>
                <w:szCs w:val="18"/>
              </w:rPr>
              <w:t>(a) on which development for purposes of seniors housing is permitted with consent under another environmental planning instrument, or</w:t>
            </w:r>
          </w:p>
        </w:tc>
        <w:tc>
          <w:tcPr>
            <w:tcW w:w="5103" w:type="dxa"/>
          </w:tcPr>
          <w:p w14:paraId="530140C4" w14:textId="7BC0CDA8" w:rsidR="00B43E74" w:rsidRPr="0088380F" w:rsidRDefault="00B43E74" w:rsidP="008171A8">
            <w:pPr>
              <w:pStyle w:val="BodyText"/>
              <w:cnfStyle w:val="000000010000" w:firstRow="0" w:lastRow="0" w:firstColumn="0" w:lastColumn="0" w:oddVBand="0" w:evenVBand="0" w:oddHBand="0" w:evenHBand="1" w:firstRowFirstColumn="0" w:firstRowLastColumn="0" w:lastRowFirstColumn="0" w:lastRowLastColumn="0"/>
              <w:rPr>
                <w:bCs/>
                <w:sz w:val="18"/>
                <w:szCs w:val="18"/>
              </w:rPr>
            </w:pPr>
            <w:r w:rsidRPr="0088380F">
              <w:rPr>
                <w:rFonts w:asciiTheme="minorHAnsi" w:hAnsiTheme="minorHAnsi"/>
                <w:sz w:val="18"/>
                <w:szCs w:val="18"/>
              </w:rPr>
              <w:t>Under the</w:t>
            </w:r>
            <w:r w:rsidRPr="0088380F">
              <w:rPr>
                <w:sz w:val="18"/>
                <w:szCs w:val="18"/>
              </w:rPr>
              <w:t xml:space="preserve"> </w:t>
            </w:r>
            <w:r w:rsidR="008171A8" w:rsidRPr="0088380F">
              <w:rPr>
                <w:sz w:val="18"/>
                <w:szCs w:val="18"/>
              </w:rPr>
              <w:t>C</w:t>
            </w:r>
            <w:r w:rsidRPr="0088380F">
              <w:rPr>
                <w:sz w:val="18"/>
                <w:szCs w:val="18"/>
              </w:rPr>
              <w:t xml:space="preserve">BLEP </w:t>
            </w:r>
            <w:r w:rsidR="008171A8" w:rsidRPr="0088380F">
              <w:rPr>
                <w:sz w:val="18"/>
                <w:szCs w:val="18"/>
              </w:rPr>
              <w:t xml:space="preserve">2023 </w:t>
            </w:r>
            <w:r w:rsidRPr="0088380F">
              <w:rPr>
                <w:sz w:val="18"/>
                <w:szCs w:val="18"/>
              </w:rPr>
              <w:t xml:space="preserve">seniors </w:t>
            </w:r>
            <w:r w:rsidR="008171A8" w:rsidRPr="0088380F">
              <w:rPr>
                <w:sz w:val="18"/>
                <w:szCs w:val="18"/>
              </w:rPr>
              <w:t xml:space="preserve">housing </w:t>
            </w:r>
            <w:r w:rsidRPr="0088380F">
              <w:rPr>
                <w:sz w:val="18"/>
                <w:szCs w:val="18"/>
              </w:rPr>
              <w:t xml:space="preserve"> is </w:t>
            </w:r>
            <w:r w:rsidR="008171A8" w:rsidRPr="0088380F">
              <w:rPr>
                <w:sz w:val="18"/>
                <w:szCs w:val="18"/>
              </w:rPr>
              <w:t xml:space="preserve">prohibited </w:t>
            </w:r>
            <w:r w:rsidRPr="0088380F">
              <w:rPr>
                <w:sz w:val="18"/>
                <w:szCs w:val="18"/>
              </w:rPr>
              <w:t>with</w:t>
            </w:r>
            <w:r w:rsidR="008171A8" w:rsidRPr="0088380F">
              <w:rPr>
                <w:sz w:val="18"/>
                <w:szCs w:val="18"/>
              </w:rPr>
              <w:t>in</w:t>
            </w:r>
            <w:r w:rsidRPr="0088380F">
              <w:rPr>
                <w:sz w:val="18"/>
                <w:szCs w:val="18"/>
              </w:rPr>
              <w:t xml:space="preserve"> the R2 zone.</w:t>
            </w:r>
          </w:p>
        </w:tc>
      </w:tr>
      <w:tr w:rsidR="00B43E74" w:rsidRPr="006B6C9A" w14:paraId="5CA1E72C" w14:textId="77777777" w:rsidTr="00B43E74">
        <w:tc>
          <w:tcPr>
            <w:cnfStyle w:val="001000000000" w:firstRow="0" w:lastRow="0" w:firstColumn="1" w:lastColumn="0" w:oddVBand="0" w:evenVBand="0" w:oddHBand="0" w:evenHBand="0" w:firstRowFirstColumn="0" w:firstRowLastColumn="0" w:lastRowFirstColumn="0" w:lastRowLastColumn="0"/>
            <w:tcW w:w="4962" w:type="dxa"/>
          </w:tcPr>
          <w:p w14:paraId="63D86FEA" w14:textId="5FF487B9" w:rsidR="00B43E74" w:rsidRPr="006B6C9A" w:rsidRDefault="00B43E74" w:rsidP="00B43E74">
            <w:pPr>
              <w:pStyle w:val="BodyText"/>
              <w:numPr>
                <w:ilvl w:val="0"/>
                <w:numId w:val="0"/>
              </w:numPr>
              <w:rPr>
                <w:b w:val="0"/>
                <w:bCs/>
                <w:sz w:val="18"/>
              </w:rPr>
            </w:pPr>
            <w:r w:rsidRPr="006B6C9A">
              <w:rPr>
                <w:rFonts w:asciiTheme="minorHAnsi" w:hAnsiTheme="minorHAnsi"/>
                <w:b w:val="0"/>
                <w:sz w:val="18"/>
                <w:szCs w:val="18"/>
              </w:rPr>
              <w:t>(b) in a prescribed zone</w:t>
            </w:r>
          </w:p>
        </w:tc>
        <w:tc>
          <w:tcPr>
            <w:tcW w:w="5103" w:type="dxa"/>
          </w:tcPr>
          <w:p w14:paraId="43079B59" w14:textId="77777777" w:rsidR="00B43E74" w:rsidRPr="0088380F" w:rsidRDefault="00B43E74" w:rsidP="00B43E74">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8380F">
              <w:rPr>
                <w:rFonts w:asciiTheme="minorHAnsi" w:hAnsiTheme="minorHAnsi"/>
                <w:sz w:val="18"/>
                <w:szCs w:val="18"/>
              </w:rPr>
              <w:t>The R2 zone is a prescribed zone under the SEPP.</w:t>
            </w:r>
          </w:p>
          <w:p w14:paraId="6ABFD6D7" w14:textId="15DF88B1" w:rsidR="00B43E74" w:rsidRPr="0088380F" w:rsidRDefault="00B43E74" w:rsidP="00B43E74">
            <w:pPr>
              <w:pStyle w:val="BodyText"/>
              <w:cnfStyle w:val="000000000000" w:firstRow="0" w:lastRow="0" w:firstColumn="0" w:lastColumn="0" w:oddVBand="0" w:evenVBand="0" w:oddHBand="0" w:evenHBand="0" w:firstRowFirstColumn="0" w:firstRowLastColumn="0" w:lastRowFirstColumn="0" w:lastRowLastColumn="0"/>
              <w:rPr>
                <w:bCs/>
                <w:sz w:val="18"/>
                <w:szCs w:val="18"/>
              </w:rPr>
            </w:pPr>
            <w:r w:rsidRPr="0088380F">
              <w:rPr>
                <w:rFonts w:asciiTheme="minorHAnsi" w:hAnsiTheme="minorHAnsi"/>
                <w:sz w:val="18"/>
                <w:szCs w:val="18"/>
              </w:rPr>
              <w:t>Part 5, Division 8 of the SEPP therefore applies.</w:t>
            </w:r>
          </w:p>
        </w:tc>
      </w:tr>
      <w:tr w:rsidR="00B43E74" w:rsidRPr="006B6C9A" w14:paraId="08F5F0D4"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3B8B9C3C" w14:textId="77777777"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108B – Seniors housing permitted without development consent</w:t>
            </w:r>
          </w:p>
          <w:p w14:paraId="6835F4C8" w14:textId="75F56A88" w:rsidR="00B43E74" w:rsidRPr="006B6C9A" w:rsidRDefault="00B43E74" w:rsidP="00B43E74">
            <w:pPr>
              <w:pStyle w:val="BodyText"/>
              <w:numPr>
                <w:ilvl w:val="0"/>
                <w:numId w:val="0"/>
              </w:numPr>
              <w:rPr>
                <w:b w:val="0"/>
                <w:bCs/>
                <w:sz w:val="18"/>
              </w:rPr>
            </w:pPr>
            <w:r w:rsidRPr="006B6C9A">
              <w:rPr>
                <w:rFonts w:asciiTheme="minorHAnsi" w:hAnsiTheme="minorHAnsi"/>
                <w:b w:val="0"/>
                <w:sz w:val="18"/>
                <w:szCs w:val="18"/>
              </w:rPr>
              <w:t>(1) Development to which this Division applies may be carried out by or on behalf of the Land and Housing Corporation without development consent if -</w:t>
            </w:r>
          </w:p>
        </w:tc>
        <w:tc>
          <w:tcPr>
            <w:tcW w:w="5103" w:type="dxa"/>
          </w:tcPr>
          <w:p w14:paraId="78FC7A8A" w14:textId="18EC74EB" w:rsidR="00B43E74" w:rsidRPr="006B6C9A" w:rsidRDefault="00B43E74" w:rsidP="00B43E74">
            <w:pPr>
              <w:pStyle w:val="BodyText"/>
              <w:cnfStyle w:val="000000010000" w:firstRow="0" w:lastRow="0" w:firstColumn="0" w:lastColumn="0" w:oddVBand="0" w:evenVBand="0" w:oddHBand="0" w:evenHBand="1" w:firstRowFirstColumn="0" w:firstRowLastColumn="0" w:lastRowFirstColumn="0" w:lastRowLastColumn="0"/>
              <w:rPr>
                <w:bCs/>
                <w:sz w:val="18"/>
              </w:rPr>
            </w:pPr>
          </w:p>
        </w:tc>
      </w:tr>
      <w:tr w:rsidR="00B43E74" w:rsidRPr="004A53F7" w14:paraId="576B934E" w14:textId="77777777" w:rsidTr="00B43E74">
        <w:trPr>
          <w:cantSplit w:val="0"/>
        </w:trPr>
        <w:tc>
          <w:tcPr>
            <w:cnfStyle w:val="001000000000" w:firstRow="0" w:lastRow="0" w:firstColumn="1" w:lastColumn="0" w:oddVBand="0" w:evenVBand="0" w:oddHBand="0" w:evenHBand="0" w:firstRowFirstColumn="0" w:firstRowLastColumn="0" w:lastRowFirstColumn="0" w:lastRowLastColumn="0"/>
            <w:tcW w:w="4962" w:type="dxa"/>
          </w:tcPr>
          <w:p w14:paraId="5E24AFAF" w14:textId="6304E136" w:rsidR="00B43E74" w:rsidRPr="006B6C9A" w:rsidRDefault="00B43E74" w:rsidP="00B43E74">
            <w:pPr>
              <w:pStyle w:val="BodyText"/>
              <w:numPr>
                <w:ilvl w:val="0"/>
                <w:numId w:val="5"/>
              </w:numPr>
              <w:spacing w:after="0" w:line="276" w:lineRule="auto"/>
              <w:rPr>
                <w:rFonts w:asciiTheme="minorHAnsi" w:hAnsiTheme="minorHAnsi"/>
                <w:b w:val="0"/>
                <w:bCs/>
                <w:sz w:val="18"/>
                <w:szCs w:val="18"/>
              </w:rPr>
            </w:pPr>
            <w:r w:rsidRPr="006B6C9A">
              <w:rPr>
                <w:rFonts w:asciiTheme="minorHAnsi" w:hAnsiTheme="minorHAnsi"/>
                <w:b w:val="0"/>
                <w:sz w:val="18"/>
                <w:szCs w:val="18"/>
              </w:rPr>
              <w:t>(a) the Land and Housing Corporation has considered the applicable development standards specified in sections 84(2)(c)(iii), 85, 88, 89 and 108, and</w:t>
            </w:r>
          </w:p>
        </w:tc>
        <w:tc>
          <w:tcPr>
            <w:tcW w:w="5103" w:type="dxa"/>
          </w:tcPr>
          <w:p w14:paraId="4074AF08" w14:textId="51C6540A" w:rsidR="00B43E74" w:rsidRPr="006B6C9A" w:rsidRDefault="00B43E74" w:rsidP="007F49D8">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6B6C9A">
              <w:rPr>
                <w:rFonts w:asciiTheme="minorHAnsi" w:hAnsiTheme="minorHAnsi"/>
                <w:sz w:val="18"/>
                <w:szCs w:val="18"/>
              </w:rPr>
              <w:t xml:space="preserve">Consideration of the development standards is provided in </w:t>
            </w:r>
            <w:r w:rsidRPr="006B6C9A">
              <w:rPr>
                <w:rFonts w:asciiTheme="minorHAnsi" w:hAnsiTheme="minorHAnsi"/>
                <w:b/>
                <w:bCs/>
                <w:sz w:val="18"/>
                <w:szCs w:val="18"/>
              </w:rPr>
              <w:fldChar w:fldCharType="begin"/>
            </w:r>
            <w:r w:rsidRPr="006B6C9A">
              <w:rPr>
                <w:rFonts w:asciiTheme="minorHAnsi" w:hAnsiTheme="minorHAnsi"/>
                <w:b/>
                <w:bCs/>
                <w:sz w:val="18"/>
                <w:szCs w:val="18"/>
              </w:rPr>
              <w:instrText xml:space="preserve"> REF _Ref124864227 \h  \* MERGEFORMAT </w:instrText>
            </w:r>
            <w:r w:rsidRPr="006B6C9A">
              <w:rPr>
                <w:rFonts w:asciiTheme="minorHAnsi" w:hAnsiTheme="minorHAnsi"/>
                <w:b/>
                <w:bCs/>
                <w:sz w:val="18"/>
                <w:szCs w:val="18"/>
              </w:rPr>
            </w:r>
            <w:r w:rsidRPr="006B6C9A">
              <w:rPr>
                <w:rFonts w:asciiTheme="minorHAnsi" w:hAnsiTheme="minorHAnsi"/>
                <w:b/>
                <w:bCs/>
                <w:sz w:val="18"/>
                <w:szCs w:val="18"/>
              </w:rPr>
              <w:fldChar w:fldCharType="separate"/>
            </w:r>
            <w:r w:rsidRPr="006B6C9A">
              <w:rPr>
                <w:b/>
                <w:bCs/>
                <w:sz w:val="18"/>
                <w:szCs w:val="18"/>
              </w:rPr>
              <w:t xml:space="preserve">Table </w:t>
            </w:r>
            <w:r w:rsidRPr="006B6C9A">
              <w:rPr>
                <w:rFonts w:asciiTheme="minorHAnsi" w:hAnsiTheme="minorHAnsi"/>
                <w:b/>
                <w:bCs/>
                <w:sz w:val="18"/>
                <w:szCs w:val="18"/>
              </w:rPr>
              <w:fldChar w:fldCharType="end"/>
            </w:r>
            <w:r w:rsidR="007F49D8" w:rsidRPr="006B6C9A">
              <w:rPr>
                <w:rFonts w:asciiTheme="minorHAnsi" w:hAnsiTheme="minorHAnsi"/>
                <w:b/>
                <w:bCs/>
                <w:sz w:val="18"/>
                <w:szCs w:val="18"/>
              </w:rPr>
              <w:t>9</w:t>
            </w:r>
            <w:r w:rsidRPr="006B6C9A">
              <w:rPr>
                <w:rFonts w:asciiTheme="minorHAnsi" w:hAnsiTheme="minorHAnsi"/>
                <w:sz w:val="18"/>
                <w:szCs w:val="18"/>
              </w:rPr>
              <w:t xml:space="preserve">, </w:t>
            </w:r>
            <w:r w:rsidRPr="006B6C9A">
              <w:rPr>
                <w:rFonts w:asciiTheme="minorHAnsi" w:hAnsiTheme="minorHAnsi"/>
                <w:b/>
                <w:bCs/>
                <w:sz w:val="18"/>
                <w:szCs w:val="18"/>
              </w:rPr>
              <w:fldChar w:fldCharType="begin"/>
            </w:r>
            <w:r w:rsidRPr="006B6C9A">
              <w:rPr>
                <w:rFonts w:asciiTheme="minorHAnsi" w:hAnsiTheme="minorHAnsi"/>
                <w:b/>
                <w:bCs/>
                <w:sz w:val="18"/>
                <w:szCs w:val="18"/>
              </w:rPr>
              <w:instrText xml:space="preserve"> REF _Ref124864233 \h  \* MERGEFORMAT </w:instrText>
            </w:r>
            <w:r w:rsidRPr="006B6C9A">
              <w:rPr>
                <w:rFonts w:asciiTheme="minorHAnsi" w:hAnsiTheme="minorHAnsi"/>
                <w:b/>
                <w:bCs/>
                <w:sz w:val="18"/>
                <w:szCs w:val="18"/>
              </w:rPr>
            </w:r>
            <w:r w:rsidRPr="006B6C9A">
              <w:rPr>
                <w:rFonts w:asciiTheme="minorHAnsi" w:hAnsiTheme="minorHAnsi"/>
                <w:b/>
                <w:bCs/>
                <w:sz w:val="18"/>
                <w:szCs w:val="18"/>
              </w:rPr>
              <w:fldChar w:fldCharType="separate"/>
            </w:r>
            <w:r w:rsidRPr="006B6C9A">
              <w:rPr>
                <w:b/>
                <w:bCs/>
                <w:sz w:val="18"/>
                <w:szCs w:val="18"/>
              </w:rPr>
              <w:t xml:space="preserve">Table </w:t>
            </w:r>
            <w:r w:rsidR="007F49D8" w:rsidRPr="006B6C9A">
              <w:rPr>
                <w:b/>
                <w:bCs/>
                <w:sz w:val="18"/>
                <w:szCs w:val="18"/>
              </w:rPr>
              <w:t>10</w:t>
            </w:r>
            <w:r w:rsidRPr="006B6C9A">
              <w:rPr>
                <w:rFonts w:asciiTheme="minorHAnsi" w:hAnsiTheme="minorHAnsi"/>
                <w:b/>
                <w:bCs/>
                <w:sz w:val="18"/>
                <w:szCs w:val="18"/>
              </w:rPr>
              <w:fldChar w:fldCharType="end"/>
            </w:r>
            <w:r w:rsidRPr="006B6C9A">
              <w:rPr>
                <w:rFonts w:asciiTheme="minorHAnsi" w:hAnsiTheme="minorHAnsi"/>
                <w:sz w:val="18"/>
                <w:szCs w:val="18"/>
              </w:rPr>
              <w:t xml:space="preserve">, </w:t>
            </w:r>
            <w:r w:rsidRPr="006B6C9A">
              <w:rPr>
                <w:rFonts w:asciiTheme="minorHAnsi" w:hAnsiTheme="minorHAnsi"/>
                <w:b/>
                <w:bCs/>
                <w:sz w:val="18"/>
                <w:szCs w:val="18"/>
              </w:rPr>
              <w:fldChar w:fldCharType="begin"/>
            </w:r>
            <w:r w:rsidRPr="006B6C9A">
              <w:rPr>
                <w:rFonts w:asciiTheme="minorHAnsi" w:hAnsiTheme="minorHAnsi"/>
                <w:b/>
                <w:bCs/>
                <w:sz w:val="18"/>
                <w:szCs w:val="18"/>
              </w:rPr>
              <w:instrText xml:space="preserve"> REF _Ref124864239 \h  \* MERGEFORMAT </w:instrText>
            </w:r>
            <w:r w:rsidRPr="006B6C9A">
              <w:rPr>
                <w:rFonts w:asciiTheme="minorHAnsi" w:hAnsiTheme="minorHAnsi"/>
                <w:b/>
                <w:bCs/>
                <w:sz w:val="18"/>
                <w:szCs w:val="18"/>
              </w:rPr>
            </w:r>
            <w:r w:rsidRPr="006B6C9A">
              <w:rPr>
                <w:rFonts w:asciiTheme="minorHAnsi" w:hAnsiTheme="minorHAnsi"/>
                <w:b/>
                <w:bCs/>
                <w:sz w:val="18"/>
                <w:szCs w:val="18"/>
              </w:rPr>
              <w:fldChar w:fldCharType="separate"/>
            </w:r>
            <w:r w:rsidRPr="006B6C9A">
              <w:rPr>
                <w:b/>
                <w:bCs/>
                <w:sz w:val="18"/>
                <w:szCs w:val="18"/>
              </w:rPr>
              <w:t xml:space="preserve">Table </w:t>
            </w:r>
            <w:r w:rsidRPr="006B6C9A">
              <w:rPr>
                <w:b/>
                <w:bCs/>
                <w:noProof/>
                <w:sz w:val="18"/>
                <w:szCs w:val="18"/>
              </w:rPr>
              <w:t>1</w:t>
            </w:r>
            <w:r w:rsidR="007F49D8" w:rsidRPr="006B6C9A">
              <w:rPr>
                <w:b/>
                <w:bCs/>
                <w:noProof/>
                <w:sz w:val="18"/>
                <w:szCs w:val="18"/>
              </w:rPr>
              <w:t>1</w:t>
            </w:r>
            <w:r w:rsidRPr="006B6C9A">
              <w:rPr>
                <w:rFonts w:asciiTheme="minorHAnsi" w:hAnsiTheme="minorHAnsi"/>
                <w:b/>
                <w:bCs/>
                <w:sz w:val="18"/>
                <w:szCs w:val="18"/>
              </w:rPr>
              <w:fldChar w:fldCharType="end"/>
            </w:r>
            <w:r w:rsidRPr="006B6C9A">
              <w:rPr>
                <w:rFonts w:asciiTheme="minorHAnsi" w:hAnsiTheme="minorHAnsi"/>
                <w:sz w:val="18"/>
                <w:szCs w:val="18"/>
              </w:rPr>
              <w:t xml:space="preserve"> and </w:t>
            </w:r>
            <w:r w:rsidRPr="006B6C9A">
              <w:rPr>
                <w:rFonts w:asciiTheme="minorHAnsi" w:hAnsiTheme="minorHAnsi"/>
                <w:b/>
                <w:bCs/>
                <w:sz w:val="18"/>
                <w:szCs w:val="18"/>
              </w:rPr>
              <w:fldChar w:fldCharType="begin"/>
            </w:r>
            <w:r w:rsidRPr="006B6C9A">
              <w:rPr>
                <w:rFonts w:asciiTheme="minorHAnsi" w:hAnsiTheme="minorHAnsi"/>
                <w:b/>
                <w:bCs/>
                <w:sz w:val="18"/>
                <w:szCs w:val="18"/>
              </w:rPr>
              <w:instrText xml:space="preserve"> REF _Ref124864250 \h  \* MERGEFORMAT </w:instrText>
            </w:r>
            <w:r w:rsidRPr="006B6C9A">
              <w:rPr>
                <w:rFonts w:asciiTheme="minorHAnsi" w:hAnsiTheme="minorHAnsi"/>
                <w:b/>
                <w:bCs/>
                <w:sz w:val="18"/>
                <w:szCs w:val="18"/>
              </w:rPr>
            </w:r>
            <w:r w:rsidRPr="006B6C9A">
              <w:rPr>
                <w:rFonts w:asciiTheme="minorHAnsi" w:hAnsiTheme="minorHAnsi"/>
                <w:b/>
                <w:bCs/>
                <w:sz w:val="18"/>
                <w:szCs w:val="18"/>
              </w:rPr>
              <w:fldChar w:fldCharType="separate"/>
            </w:r>
            <w:r w:rsidRPr="006B6C9A">
              <w:rPr>
                <w:b/>
                <w:bCs/>
                <w:sz w:val="18"/>
                <w:szCs w:val="18"/>
              </w:rPr>
              <w:t xml:space="preserve">Table </w:t>
            </w:r>
            <w:r w:rsidRPr="006B6C9A">
              <w:rPr>
                <w:b/>
                <w:bCs/>
                <w:noProof/>
                <w:sz w:val="18"/>
                <w:szCs w:val="18"/>
              </w:rPr>
              <w:t>1</w:t>
            </w:r>
            <w:r w:rsidRPr="006B6C9A">
              <w:rPr>
                <w:rFonts w:asciiTheme="minorHAnsi" w:hAnsiTheme="minorHAnsi"/>
                <w:b/>
                <w:bCs/>
                <w:sz w:val="18"/>
                <w:szCs w:val="18"/>
              </w:rPr>
              <w:fldChar w:fldCharType="end"/>
            </w:r>
            <w:r w:rsidR="007F49D8" w:rsidRPr="006B6C9A">
              <w:rPr>
                <w:rFonts w:asciiTheme="minorHAnsi" w:hAnsiTheme="minorHAnsi"/>
                <w:b/>
                <w:bCs/>
                <w:sz w:val="18"/>
                <w:szCs w:val="18"/>
              </w:rPr>
              <w:t>2</w:t>
            </w:r>
            <w:r w:rsidRPr="006B6C9A">
              <w:rPr>
                <w:rFonts w:asciiTheme="minorHAnsi" w:hAnsiTheme="minorHAnsi"/>
                <w:sz w:val="18"/>
                <w:szCs w:val="18"/>
              </w:rPr>
              <w:t xml:space="preserve"> below.</w:t>
            </w:r>
          </w:p>
        </w:tc>
      </w:tr>
      <w:tr w:rsidR="00B43E74" w:rsidRPr="004A53F7" w14:paraId="1B0590AD"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54FF0987" w14:textId="454F11BA" w:rsidR="00B43E74" w:rsidRPr="00B43E74" w:rsidRDefault="00B43E74" w:rsidP="00B43E74">
            <w:pPr>
              <w:pStyle w:val="BodyText"/>
              <w:numPr>
                <w:ilvl w:val="0"/>
                <w:numId w:val="5"/>
              </w:numPr>
              <w:spacing w:after="0" w:line="276" w:lineRule="auto"/>
              <w:rPr>
                <w:rFonts w:asciiTheme="minorHAnsi" w:hAnsiTheme="minorHAnsi"/>
                <w:b w:val="0"/>
                <w:bCs/>
                <w:sz w:val="18"/>
                <w:szCs w:val="18"/>
              </w:rPr>
            </w:pPr>
            <w:r w:rsidRPr="00B43E74">
              <w:rPr>
                <w:rFonts w:asciiTheme="minorHAnsi" w:hAnsiTheme="minorHAnsi"/>
                <w:b w:val="0"/>
                <w:sz w:val="18"/>
                <w:szCs w:val="18"/>
              </w:rPr>
              <w:t>(b) will not result in a building with a height of more than 9.5 m, and</w:t>
            </w:r>
          </w:p>
        </w:tc>
        <w:tc>
          <w:tcPr>
            <w:tcW w:w="5103" w:type="dxa"/>
          </w:tcPr>
          <w:p w14:paraId="571D52FD" w14:textId="0567F10E" w:rsidR="00B43E74" w:rsidRPr="006F1F67" w:rsidRDefault="00B43E74" w:rsidP="00B43E74">
            <w:pPr>
              <w:pStyle w:val="BodyText"/>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B83DA2">
              <w:rPr>
                <w:rFonts w:asciiTheme="minorHAnsi" w:hAnsiTheme="minorHAnsi"/>
                <w:sz w:val="18"/>
                <w:szCs w:val="18"/>
              </w:rPr>
              <w:t xml:space="preserve">The maximum building height is </w:t>
            </w:r>
            <w:r>
              <w:rPr>
                <w:rFonts w:asciiTheme="minorHAnsi" w:hAnsiTheme="minorHAnsi"/>
                <w:sz w:val="18"/>
                <w:szCs w:val="18"/>
              </w:rPr>
              <w:t>7</w:t>
            </w:r>
            <w:r w:rsidRPr="00B83DA2">
              <w:rPr>
                <w:rFonts w:asciiTheme="minorHAnsi" w:hAnsiTheme="minorHAnsi"/>
                <w:sz w:val="18"/>
                <w:szCs w:val="18"/>
              </w:rPr>
              <w:t>.2m.</w:t>
            </w:r>
          </w:p>
        </w:tc>
      </w:tr>
      <w:tr w:rsidR="00B43E74" w:rsidRPr="004A53F7" w14:paraId="09E73843" w14:textId="77777777" w:rsidTr="00B43E74">
        <w:trPr>
          <w:cantSplit w:val="0"/>
        </w:trPr>
        <w:tc>
          <w:tcPr>
            <w:cnfStyle w:val="001000000000" w:firstRow="0" w:lastRow="0" w:firstColumn="1" w:lastColumn="0" w:oddVBand="0" w:evenVBand="0" w:oddHBand="0" w:evenHBand="0" w:firstRowFirstColumn="0" w:firstRowLastColumn="0" w:lastRowFirstColumn="0" w:lastRowLastColumn="0"/>
            <w:tcW w:w="4962" w:type="dxa"/>
          </w:tcPr>
          <w:p w14:paraId="3F8BEB61" w14:textId="7F974973" w:rsidR="00B43E74" w:rsidRPr="00B43E74" w:rsidRDefault="00B43E74" w:rsidP="00B43E74">
            <w:pPr>
              <w:pStyle w:val="BodyText"/>
              <w:numPr>
                <w:ilvl w:val="0"/>
                <w:numId w:val="5"/>
              </w:numPr>
              <w:spacing w:after="0" w:line="276" w:lineRule="auto"/>
              <w:rPr>
                <w:rFonts w:asciiTheme="minorHAnsi" w:hAnsiTheme="minorHAnsi"/>
                <w:b w:val="0"/>
                <w:bCs/>
                <w:sz w:val="18"/>
                <w:szCs w:val="18"/>
              </w:rPr>
            </w:pPr>
            <w:r w:rsidRPr="00B43E74">
              <w:rPr>
                <w:rFonts w:asciiTheme="minorHAnsi" w:hAnsiTheme="minorHAnsi"/>
                <w:b w:val="0"/>
                <w:sz w:val="18"/>
                <w:szCs w:val="18"/>
              </w:rPr>
              <w:t>(c) the development will result in more than 40 dwellings on the site.</w:t>
            </w:r>
          </w:p>
        </w:tc>
        <w:tc>
          <w:tcPr>
            <w:tcW w:w="5103" w:type="dxa"/>
          </w:tcPr>
          <w:p w14:paraId="75D1BA5B" w14:textId="69E9B6CA" w:rsidR="00B43E74" w:rsidRPr="006F1F67" w:rsidRDefault="00B43E74" w:rsidP="00B43E74">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B83DA2">
              <w:rPr>
                <w:rFonts w:asciiTheme="minorHAnsi" w:hAnsiTheme="minorHAnsi"/>
                <w:sz w:val="18"/>
                <w:szCs w:val="18"/>
              </w:rPr>
              <w:t xml:space="preserve">The development is for </w:t>
            </w:r>
            <w:r>
              <w:rPr>
                <w:rFonts w:asciiTheme="minorHAnsi" w:hAnsiTheme="minorHAnsi"/>
                <w:sz w:val="18"/>
                <w:szCs w:val="18"/>
              </w:rPr>
              <w:t>12</w:t>
            </w:r>
            <w:r w:rsidRPr="00B83DA2">
              <w:rPr>
                <w:rFonts w:asciiTheme="minorHAnsi" w:hAnsiTheme="minorHAnsi"/>
                <w:sz w:val="18"/>
                <w:szCs w:val="18"/>
              </w:rPr>
              <w:t xml:space="preserve"> </w:t>
            </w:r>
            <w:r>
              <w:rPr>
                <w:rFonts w:asciiTheme="minorHAnsi" w:hAnsiTheme="minorHAnsi"/>
                <w:sz w:val="18"/>
                <w:szCs w:val="18"/>
              </w:rPr>
              <w:t>units</w:t>
            </w:r>
            <w:r w:rsidRPr="00B83DA2">
              <w:rPr>
                <w:rFonts w:asciiTheme="minorHAnsi" w:hAnsiTheme="minorHAnsi"/>
                <w:sz w:val="18"/>
                <w:szCs w:val="18"/>
              </w:rPr>
              <w:t xml:space="preserve"> on the site.</w:t>
            </w:r>
          </w:p>
        </w:tc>
      </w:tr>
      <w:tr w:rsidR="00B43E74" w:rsidRPr="004A53F7" w14:paraId="1220F4E0"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25B98FE9" w14:textId="46164085" w:rsidR="00B43E74" w:rsidRPr="00B43E74" w:rsidRDefault="00B43E74" w:rsidP="00B43E74">
            <w:pPr>
              <w:pStyle w:val="BodyText"/>
              <w:numPr>
                <w:ilvl w:val="0"/>
                <w:numId w:val="5"/>
              </w:numPr>
              <w:spacing w:after="0" w:line="276" w:lineRule="auto"/>
              <w:rPr>
                <w:rFonts w:asciiTheme="minorHAnsi" w:hAnsiTheme="minorHAnsi"/>
                <w:b w:val="0"/>
                <w:bCs/>
                <w:sz w:val="18"/>
                <w:szCs w:val="18"/>
              </w:rPr>
            </w:pPr>
            <w:r w:rsidRPr="00B43E74">
              <w:rPr>
                <w:rFonts w:asciiTheme="minorHAnsi" w:hAnsiTheme="minorHAnsi"/>
                <w:b w:val="0"/>
                <w:sz w:val="18"/>
                <w:szCs w:val="18"/>
              </w:rPr>
              <w:t>(2)  State Environmental Planning Policy (Transport and Infrastructure) 2021, sections 2.15 and 2.17 apply to the development and, in the application of the clauses—</w:t>
            </w:r>
          </w:p>
        </w:tc>
        <w:tc>
          <w:tcPr>
            <w:tcW w:w="5103" w:type="dxa"/>
          </w:tcPr>
          <w:p w14:paraId="60AAC3A8" w14:textId="5EB5FFB0" w:rsidR="00B43E74" w:rsidRPr="006F1F67" w:rsidRDefault="00B43E74" w:rsidP="00B43E74">
            <w:pPr>
              <w:pStyle w:val="BodyText"/>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B83DA2">
              <w:rPr>
                <w:rFonts w:asciiTheme="minorHAnsi" w:hAnsiTheme="minorHAnsi"/>
                <w:sz w:val="18"/>
                <w:szCs w:val="18"/>
              </w:rPr>
              <w:t xml:space="preserve">Sections 2.15 and 2.17 of </w:t>
            </w:r>
            <w:r w:rsidRPr="00BB3EBB">
              <w:rPr>
                <w:rFonts w:asciiTheme="minorHAnsi" w:hAnsiTheme="minorHAnsi"/>
                <w:i/>
                <w:iCs/>
                <w:sz w:val="18"/>
                <w:szCs w:val="18"/>
              </w:rPr>
              <w:t>State Environmental Planning Policy (Transport and Infrastructure) 2021</w:t>
            </w:r>
            <w:r w:rsidRPr="00B83DA2">
              <w:rPr>
                <w:rFonts w:asciiTheme="minorHAnsi" w:hAnsiTheme="minorHAnsi"/>
                <w:sz w:val="18"/>
                <w:szCs w:val="18"/>
              </w:rPr>
              <w:t xml:space="preserve"> </w:t>
            </w:r>
            <w:r>
              <w:rPr>
                <w:rFonts w:asciiTheme="minorHAnsi" w:hAnsiTheme="minorHAnsi"/>
                <w:sz w:val="18"/>
                <w:szCs w:val="18"/>
              </w:rPr>
              <w:t xml:space="preserve">are </w:t>
            </w:r>
            <w:r w:rsidRPr="00B83DA2">
              <w:rPr>
                <w:rFonts w:asciiTheme="minorHAnsi" w:hAnsiTheme="minorHAnsi"/>
                <w:sz w:val="18"/>
                <w:szCs w:val="18"/>
              </w:rPr>
              <w:t>not applicable to the site or development.</w:t>
            </w:r>
          </w:p>
        </w:tc>
      </w:tr>
      <w:tr w:rsidR="00B43E74" w:rsidRPr="004A53F7" w14:paraId="77EB599B" w14:textId="77777777" w:rsidTr="00B43E74">
        <w:trPr>
          <w:cantSplit w:val="0"/>
        </w:trPr>
        <w:tc>
          <w:tcPr>
            <w:cnfStyle w:val="001000000000" w:firstRow="0" w:lastRow="0" w:firstColumn="1" w:lastColumn="0" w:oddVBand="0" w:evenVBand="0" w:oddHBand="0" w:evenHBand="0" w:firstRowFirstColumn="0" w:firstRowLastColumn="0" w:lastRowFirstColumn="0" w:lastRowLastColumn="0"/>
            <w:tcW w:w="4962" w:type="dxa"/>
          </w:tcPr>
          <w:p w14:paraId="0A633D79" w14:textId="1AD982B3" w:rsidR="00B43E74" w:rsidRPr="00B43E74" w:rsidRDefault="00B43E74" w:rsidP="00B43E74">
            <w:pPr>
              <w:pStyle w:val="BodyText"/>
              <w:numPr>
                <w:ilvl w:val="0"/>
                <w:numId w:val="5"/>
              </w:numPr>
              <w:spacing w:after="0" w:line="276" w:lineRule="auto"/>
              <w:rPr>
                <w:rFonts w:asciiTheme="minorHAnsi" w:hAnsiTheme="minorHAnsi"/>
                <w:b w:val="0"/>
                <w:sz w:val="18"/>
                <w:szCs w:val="18"/>
              </w:rPr>
            </w:pPr>
            <w:r w:rsidRPr="00B43E74">
              <w:rPr>
                <w:rFonts w:asciiTheme="minorHAnsi" w:hAnsiTheme="minorHAnsi"/>
                <w:b w:val="0"/>
                <w:sz w:val="18"/>
                <w:szCs w:val="18"/>
              </w:rPr>
              <w:t>(a)  a reference in section 2.15 to “this Chapter” is taken to be a reference to this section, and</w:t>
            </w:r>
          </w:p>
        </w:tc>
        <w:tc>
          <w:tcPr>
            <w:tcW w:w="5103" w:type="dxa"/>
          </w:tcPr>
          <w:p w14:paraId="1C39FEA9" w14:textId="2577DC61" w:rsidR="00B43E74" w:rsidRPr="00B83DA2" w:rsidRDefault="00B43E74" w:rsidP="00B43E74">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83DA2">
              <w:rPr>
                <w:rFonts w:asciiTheme="minorHAnsi" w:hAnsiTheme="minorHAnsi"/>
                <w:sz w:val="18"/>
                <w:szCs w:val="18"/>
              </w:rPr>
              <w:t>Noted.</w:t>
            </w:r>
          </w:p>
        </w:tc>
      </w:tr>
      <w:tr w:rsidR="00B43E74" w:rsidRPr="004A53F7" w14:paraId="4F5199EC"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2120518E" w14:textId="088ADAD0" w:rsidR="00B43E74" w:rsidRPr="00B43E74" w:rsidRDefault="00B43E74" w:rsidP="00B43E74">
            <w:pPr>
              <w:pStyle w:val="BodyText"/>
              <w:numPr>
                <w:ilvl w:val="0"/>
                <w:numId w:val="5"/>
              </w:numPr>
              <w:spacing w:after="0" w:line="276" w:lineRule="auto"/>
              <w:rPr>
                <w:rFonts w:asciiTheme="minorHAnsi" w:hAnsiTheme="minorHAnsi"/>
                <w:b w:val="0"/>
                <w:sz w:val="18"/>
                <w:szCs w:val="18"/>
              </w:rPr>
            </w:pPr>
            <w:r w:rsidRPr="00B43E74">
              <w:rPr>
                <w:rFonts w:asciiTheme="minorHAnsi" w:hAnsiTheme="minorHAnsi"/>
                <w:b w:val="0"/>
                <w:sz w:val="18"/>
                <w:szCs w:val="18"/>
              </w:rPr>
              <w:t>(b)  a reference in the sections to a public authority is taken to be a reference to the relevant authority.</w:t>
            </w:r>
          </w:p>
        </w:tc>
        <w:tc>
          <w:tcPr>
            <w:tcW w:w="5103" w:type="dxa"/>
          </w:tcPr>
          <w:p w14:paraId="6FE56B48" w14:textId="51F91C80" w:rsidR="00B43E74" w:rsidRPr="00B83DA2" w:rsidRDefault="00B43E74" w:rsidP="00B43E74">
            <w:pPr>
              <w:pStyle w:val="BodyTex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83DA2">
              <w:rPr>
                <w:rFonts w:asciiTheme="minorHAnsi" w:hAnsiTheme="minorHAnsi"/>
                <w:sz w:val="18"/>
                <w:szCs w:val="18"/>
              </w:rPr>
              <w:t>Noted.</w:t>
            </w:r>
          </w:p>
        </w:tc>
      </w:tr>
      <w:tr w:rsidR="00B43E74" w:rsidRPr="004A53F7" w14:paraId="0D5E0FF4" w14:textId="77777777" w:rsidTr="00B43E74">
        <w:trPr>
          <w:cantSplit w:val="0"/>
        </w:trPr>
        <w:tc>
          <w:tcPr>
            <w:cnfStyle w:val="001000000000" w:firstRow="0" w:lastRow="0" w:firstColumn="1" w:lastColumn="0" w:oddVBand="0" w:evenVBand="0" w:oddHBand="0" w:evenHBand="0" w:firstRowFirstColumn="0" w:firstRowLastColumn="0" w:lastRowFirstColumn="0" w:lastRowLastColumn="0"/>
            <w:tcW w:w="4962" w:type="dxa"/>
          </w:tcPr>
          <w:p w14:paraId="6C96B551" w14:textId="77777777" w:rsidR="00B43E74" w:rsidRPr="00B43E74" w:rsidRDefault="00B43E74" w:rsidP="00B43E74">
            <w:pPr>
              <w:pStyle w:val="BodyText"/>
              <w:spacing w:after="0" w:line="276" w:lineRule="auto"/>
              <w:rPr>
                <w:rFonts w:asciiTheme="minorHAnsi" w:hAnsiTheme="minorHAnsi"/>
                <w:b w:val="0"/>
                <w:sz w:val="18"/>
                <w:szCs w:val="18"/>
              </w:rPr>
            </w:pPr>
            <w:r w:rsidRPr="00B43E74">
              <w:rPr>
                <w:rFonts w:asciiTheme="minorHAnsi" w:hAnsiTheme="minorHAnsi"/>
                <w:b w:val="0"/>
                <w:sz w:val="18"/>
                <w:szCs w:val="18"/>
              </w:rPr>
              <w:t>108C – Requirements for carrying out seniors housing</w:t>
            </w:r>
          </w:p>
          <w:p w14:paraId="01344FD3" w14:textId="6CB6CEAC" w:rsidR="00B43E74" w:rsidRPr="00B43E74" w:rsidRDefault="00B43E74" w:rsidP="00B43E74">
            <w:pPr>
              <w:pStyle w:val="BodyText"/>
              <w:numPr>
                <w:ilvl w:val="0"/>
                <w:numId w:val="5"/>
              </w:numPr>
              <w:spacing w:after="0" w:line="276" w:lineRule="auto"/>
              <w:rPr>
                <w:rFonts w:asciiTheme="minorHAnsi" w:hAnsiTheme="minorHAnsi"/>
                <w:b w:val="0"/>
                <w:sz w:val="18"/>
                <w:szCs w:val="18"/>
              </w:rPr>
            </w:pPr>
            <w:r w:rsidRPr="00B43E74">
              <w:rPr>
                <w:rFonts w:asciiTheme="minorHAnsi" w:hAnsiTheme="minorHAnsi"/>
                <w:b w:val="0"/>
                <w:sz w:val="18"/>
                <w:szCs w:val="18"/>
              </w:rPr>
              <w:t xml:space="preserve">(1) Before carrying out development to which this Division applies, a relevant authority must – </w:t>
            </w:r>
          </w:p>
        </w:tc>
        <w:tc>
          <w:tcPr>
            <w:tcW w:w="5103" w:type="dxa"/>
          </w:tcPr>
          <w:p w14:paraId="4EE6F551" w14:textId="77777777" w:rsidR="00B43E74" w:rsidRPr="00B83DA2" w:rsidRDefault="00B43E74" w:rsidP="00B43E74">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r>
      <w:tr w:rsidR="00B43E74" w:rsidRPr="004A53F7" w14:paraId="4C85457C"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6B4862FC" w14:textId="2FC77BC4" w:rsidR="00B43E74" w:rsidRPr="00B43E74" w:rsidRDefault="00B43E74" w:rsidP="00B43E74">
            <w:pPr>
              <w:pStyle w:val="BodyText"/>
              <w:spacing w:after="0" w:line="276" w:lineRule="auto"/>
              <w:rPr>
                <w:rFonts w:asciiTheme="minorHAnsi" w:hAnsiTheme="minorHAnsi"/>
                <w:b w:val="0"/>
                <w:sz w:val="18"/>
                <w:szCs w:val="18"/>
              </w:rPr>
            </w:pPr>
            <w:r w:rsidRPr="00B43E74">
              <w:rPr>
                <w:rFonts w:asciiTheme="minorHAnsi" w:hAnsiTheme="minorHAnsi"/>
                <w:b w:val="0"/>
                <w:bCs/>
                <w:sz w:val="18"/>
                <w:szCs w:val="18"/>
              </w:rPr>
              <w:t>(a) request the council to nominate a person or persons who must, in the council’s opinion, be notified of the development, and</w:t>
            </w:r>
          </w:p>
        </w:tc>
        <w:tc>
          <w:tcPr>
            <w:tcW w:w="5103" w:type="dxa"/>
          </w:tcPr>
          <w:p w14:paraId="530A4852" w14:textId="12E3E041" w:rsidR="00B43E74" w:rsidRPr="00B83DA2" w:rsidRDefault="00B43E74" w:rsidP="00B43E74">
            <w:pPr>
              <w:pStyle w:val="BodyTex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EB3811">
              <w:rPr>
                <w:rFonts w:asciiTheme="minorHAnsi" w:hAnsiTheme="minorHAnsi"/>
                <w:sz w:val="18"/>
                <w:szCs w:val="18"/>
              </w:rPr>
              <w:t xml:space="preserve">Advice was sought from </w:t>
            </w:r>
            <w:r w:rsidRPr="003018A1">
              <w:rPr>
                <w:rFonts w:asciiTheme="minorHAnsi" w:hAnsiTheme="minorHAnsi"/>
                <w:sz w:val="18"/>
                <w:szCs w:val="18"/>
              </w:rPr>
              <w:t xml:space="preserve">Canterbury Bankstown </w:t>
            </w:r>
            <w:r w:rsidRPr="00EB3811">
              <w:rPr>
                <w:rFonts w:asciiTheme="minorHAnsi" w:hAnsiTheme="minorHAnsi"/>
                <w:sz w:val="18"/>
                <w:szCs w:val="18"/>
              </w:rPr>
              <w:t xml:space="preserve">Council regarding additional persons or properties that should be notified of the development via an email sent to Council on </w:t>
            </w:r>
            <w:r w:rsidRPr="001F4E55">
              <w:rPr>
                <w:rFonts w:asciiTheme="minorHAnsi" w:hAnsiTheme="minorHAnsi"/>
                <w:sz w:val="18"/>
                <w:szCs w:val="18"/>
              </w:rPr>
              <w:t>12 July 2022</w:t>
            </w:r>
            <w:r w:rsidRPr="00EB3811">
              <w:rPr>
                <w:rFonts w:asciiTheme="minorHAnsi" w:hAnsiTheme="minorHAnsi"/>
                <w:sz w:val="18"/>
                <w:szCs w:val="18"/>
              </w:rPr>
              <w:t xml:space="preserve">. Council provided a response on </w:t>
            </w:r>
            <w:r w:rsidRPr="001F4E55">
              <w:rPr>
                <w:rFonts w:asciiTheme="minorHAnsi" w:hAnsiTheme="minorHAnsi"/>
                <w:sz w:val="18"/>
                <w:szCs w:val="18"/>
              </w:rPr>
              <w:t>14 July 2022</w:t>
            </w:r>
            <w:r w:rsidRPr="00EB3811">
              <w:rPr>
                <w:rFonts w:asciiTheme="minorHAnsi" w:hAnsiTheme="minorHAnsi"/>
                <w:sz w:val="18"/>
                <w:szCs w:val="18"/>
              </w:rPr>
              <w:t xml:space="preserve"> advising that the notification map is acceptable.</w:t>
            </w:r>
          </w:p>
        </w:tc>
      </w:tr>
      <w:tr w:rsidR="00B43E74" w:rsidRPr="006B6C9A" w14:paraId="51B0ACEB" w14:textId="77777777" w:rsidTr="00B43E74">
        <w:trPr>
          <w:cantSplit w:val="0"/>
        </w:trPr>
        <w:tc>
          <w:tcPr>
            <w:cnfStyle w:val="001000000000" w:firstRow="0" w:lastRow="0" w:firstColumn="1" w:lastColumn="0" w:oddVBand="0" w:evenVBand="0" w:oddHBand="0" w:evenHBand="0" w:firstRowFirstColumn="0" w:firstRowLastColumn="0" w:lastRowFirstColumn="0" w:lastRowLastColumn="0"/>
            <w:tcW w:w="4962" w:type="dxa"/>
          </w:tcPr>
          <w:p w14:paraId="01E69143" w14:textId="77777777" w:rsidR="00B43E74" w:rsidRPr="006B6C9A" w:rsidRDefault="00B43E74" w:rsidP="00B43E74">
            <w:pPr>
              <w:pStyle w:val="BodyText"/>
              <w:spacing w:after="0" w:line="276" w:lineRule="auto"/>
              <w:rPr>
                <w:rFonts w:asciiTheme="minorHAnsi" w:hAnsiTheme="minorHAnsi"/>
                <w:b w:val="0"/>
                <w:bCs/>
                <w:sz w:val="18"/>
                <w:szCs w:val="18"/>
              </w:rPr>
            </w:pPr>
            <w:r w:rsidRPr="006B6C9A">
              <w:rPr>
                <w:rFonts w:asciiTheme="minorHAnsi" w:hAnsiTheme="minorHAnsi"/>
                <w:b w:val="0"/>
                <w:bCs/>
                <w:sz w:val="18"/>
                <w:szCs w:val="18"/>
              </w:rPr>
              <w:t>(b)  give written notice of the intention to carry out the development to—</w:t>
            </w:r>
          </w:p>
          <w:p w14:paraId="055F5B4F" w14:textId="77777777" w:rsidR="00B43E74" w:rsidRPr="006B6C9A" w:rsidRDefault="00B43E74" w:rsidP="00B43E74">
            <w:pPr>
              <w:pStyle w:val="BodyText"/>
              <w:spacing w:after="0" w:line="276" w:lineRule="auto"/>
              <w:rPr>
                <w:rFonts w:asciiTheme="minorHAnsi" w:hAnsiTheme="minorHAnsi"/>
                <w:b w:val="0"/>
                <w:bCs/>
                <w:sz w:val="18"/>
                <w:szCs w:val="18"/>
              </w:rPr>
            </w:pPr>
            <w:r w:rsidRPr="006B6C9A">
              <w:rPr>
                <w:rFonts w:asciiTheme="minorHAnsi" w:hAnsiTheme="minorHAnsi"/>
                <w:b w:val="0"/>
                <w:bCs/>
                <w:sz w:val="18"/>
                <w:szCs w:val="18"/>
              </w:rPr>
              <w:lastRenderedPageBreak/>
              <w:t>(</w:t>
            </w:r>
            <w:proofErr w:type="spellStart"/>
            <w:r w:rsidRPr="006B6C9A">
              <w:rPr>
                <w:rFonts w:asciiTheme="minorHAnsi" w:hAnsiTheme="minorHAnsi"/>
                <w:b w:val="0"/>
                <w:bCs/>
                <w:sz w:val="18"/>
                <w:szCs w:val="18"/>
              </w:rPr>
              <w:t>i</w:t>
            </w:r>
            <w:proofErr w:type="spellEnd"/>
            <w:r w:rsidRPr="006B6C9A">
              <w:rPr>
                <w:rFonts w:asciiTheme="minorHAnsi" w:hAnsiTheme="minorHAnsi"/>
                <w:b w:val="0"/>
                <w:bCs/>
                <w:sz w:val="18"/>
                <w:szCs w:val="18"/>
              </w:rPr>
              <w:t>)  the council, and</w:t>
            </w:r>
          </w:p>
          <w:p w14:paraId="363EA05F" w14:textId="77777777" w:rsidR="00B43E74" w:rsidRPr="006B6C9A" w:rsidRDefault="00B43E74" w:rsidP="00B43E74">
            <w:pPr>
              <w:pStyle w:val="BodyText"/>
              <w:spacing w:after="0" w:line="276" w:lineRule="auto"/>
              <w:rPr>
                <w:rFonts w:asciiTheme="minorHAnsi" w:hAnsiTheme="minorHAnsi"/>
                <w:b w:val="0"/>
                <w:bCs/>
                <w:sz w:val="18"/>
                <w:szCs w:val="18"/>
              </w:rPr>
            </w:pPr>
            <w:r w:rsidRPr="006B6C9A">
              <w:rPr>
                <w:rFonts w:asciiTheme="minorHAnsi" w:hAnsiTheme="minorHAnsi"/>
                <w:b w:val="0"/>
                <w:bCs/>
                <w:sz w:val="18"/>
                <w:szCs w:val="18"/>
              </w:rPr>
              <w:t>(ii)  the person or persons nominated by the council, and</w:t>
            </w:r>
          </w:p>
          <w:p w14:paraId="2FF9C6BB" w14:textId="1B9B2F9A" w:rsidR="00B43E74" w:rsidRPr="006B6C9A" w:rsidRDefault="00B43E74" w:rsidP="00B43E74">
            <w:pPr>
              <w:pStyle w:val="BodyText"/>
              <w:spacing w:after="0" w:line="276" w:lineRule="auto"/>
              <w:rPr>
                <w:rFonts w:asciiTheme="minorHAnsi" w:hAnsiTheme="minorHAnsi"/>
                <w:b w:val="0"/>
                <w:bCs/>
                <w:sz w:val="18"/>
                <w:szCs w:val="18"/>
              </w:rPr>
            </w:pPr>
            <w:r w:rsidRPr="006B6C9A">
              <w:rPr>
                <w:rFonts w:asciiTheme="minorHAnsi" w:hAnsiTheme="minorHAnsi"/>
                <w:b w:val="0"/>
                <w:bCs/>
                <w:sz w:val="18"/>
                <w:szCs w:val="18"/>
              </w:rPr>
              <w:t>(iii)  the occupiers of adjoining land, and</w:t>
            </w:r>
          </w:p>
        </w:tc>
        <w:tc>
          <w:tcPr>
            <w:tcW w:w="5103" w:type="dxa"/>
          </w:tcPr>
          <w:p w14:paraId="1C49AE4E" w14:textId="2FBD6DEE" w:rsidR="00B43E74" w:rsidRPr="006B6C9A" w:rsidRDefault="00B43E74" w:rsidP="007917BD">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B6C9A">
              <w:rPr>
                <w:rFonts w:asciiTheme="minorHAnsi" w:hAnsiTheme="minorHAnsi"/>
                <w:sz w:val="18"/>
                <w:szCs w:val="18"/>
              </w:rPr>
              <w:lastRenderedPageBreak/>
              <w:t xml:space="preserve">A letter notifying Council of the proposed development activity was sent by LAHC on 28 November 2022.  Letters </w:t>
            </w:r>
            <w:r w:rsidRPr="006B6C9A">
              <w:rPr>
                <w:rFonts w:asciiTheme="minorHAnsi" w:hAnsiTheme="minorHAnsi"/>
                <w:sz w:val="18"/>
                <w:szCs w:val="18"/>
              </w:rPr>
              <w:lastRenderedPageBreak/>
              <w:t xml:space="preserve">notifying occupiers of adjoining land of the proposed development activity were sent by LAHC on the 28 November 2022. Details of the notification to adjoining occupiers are provided in </w:t>
            </w:r>
            <w:r w:rsidR="00AE00A1" w:rsidRPr="006B6C9A">
              <w:rPr>
                <w:rFonts w:asciiTheme="minorHAnsi" w:hAnsiTheme="minorHAnsi"/>
                <w:b/>
                <w:sz w:val="18"/>
                <w:szCs w:val="18"/>
              </w:rPr>
              <w:t>s</w:t>
            </w:r>
            <w:r w:rsidRPr="006B6C9A">
              <w:rPr>
                <w:rFonts w:asciiTheme="minorHAnsi" w:hAnsiTheme="minorHAnsi"/>
                <w:b/>
                <w:sz w:val="18"/>
                <w:szCs w:val="18"/>
              </w:rPr>
              <w:t>ection 6.2</w:t>
            </w:r>
            <w:r w:rsidRPr="006B6C9A">
              <w:rPr>
                <w:rFonts w:asciiTheme="minorHAnsi" w:hAnsiTheme="minorHAnsi"/>
                <w:sz w:val="18"/>
                <w:szCs w:val="18"/>
              </w:rPr>
              <w:t xml:space="preserve"> of this REF.</w:t>
            </w:r>
          </w:p>
        </w:tc>
      </w:tr>
      <w:tr w:rsidR="00B43E74" w:rsidRPr="006B6C9A" w14:paraId="5F11F806"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4F64E01C" w14:textId="77777777"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lastRenderedPageBreak/>
              <w:t>(c)  take into account the responses to the notice that are received within 21 days after the notice is given, and</w:t>
            </w:r>
          </w:p>
          <w:p w14:paraId="5E8D73F7" w14:textId="77777777" w:rsidR="00B43E74" w:rsidRPr="006B6C9A" w:rsidRDefault="00B43E74" w:rsidP="00B43E74">
            <w:pPr>
              <w:pStyle w:val="BodyText"/>
              <w:spacing w:after="0" w:line="276" w:lineRule="auto"/>
              <w:rPr>
                <w:rFonts w:asciiTheme="minorHAnsi" w:hAnsiTheme="minorHAnsi"/>
                <w:b w:val="0"/>
                <w:bCs/>
                <w:sz w:val="18"/>
                <w:szCs w:val="18"/>
              </w:rPr>
            </w:pPr>
          </w:p>
        </w:tc>
        <w:tc>
          <w:tcPr>
            <w:tcW w:w="5103" w:type="dxa"/>
          </w:tcPr>
          <w:p w14:paraId="73A6BF9E" w14:textId="423158A4" w:rsidR="00B43E74" w:rsidRPr="006B6C9A" w:rsidRDefault="00B43E74" w:rsidP="00B43E74">
            <w:pPr>
              <w:pStyle w:val="BodyTex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6B6C9A">
              <w:rPr>
                <w:rFonts w:asciiTheme="minorHAnsi" w:hAnsiTheme="minorHAnsi"/>
                <w:sz w:val="18"/>
                <w:szCs w:val="18"/>
              </w:rPr>
              <w:t>Council responded to LAHC’s notification by email dated 16 December 2022. Comments o</w:t>
            </w:r>
            <w:r w:rsidR="00CD120B" w:rsidRPr="006B6C9A">
              <w:rPr>
                <w:rFonts w:asciiTheme="minorHAnsi" w:hAnsiTheme="minorHAnsi"/>
                <w:sz w:val="18"/>
                <w:szCs w:val="18"/>
              </w:rPr>
              <w:t xml:space="preserve">n the response are provided in </w:t>
            </w:r>
            <w:r w:rsidR="00CD120B" w:rsidRPr="006B6C9A">
              <w:rPr>
                <w:rFonts w:asciiTheme="minorHAnsi" w:hAnsiTheme="minorHAnsi"/>
                <w:b/>
                <w:sz w:val="18"/>
                <w:szCs w:val="18"/>
              </w:rPr>
              <w:t>s</w:t>
            </w:r>
            <w:r w:rsidRPr="006B6C9A">
              <w:rPr>
                <w:rFonts w:asciiTheme="minorHAnsi" w:hAnsiTheme="minorHAnsi"/>
                <w:b/>
                <w:sz w:val="18"/>
                <w:szCs w:val="18"/>
              </w:rPr>
              <w:t>ection 6.1</w:t>
            </w:r>
            <w:r w:rsidRPr="006B6C9A">
              <w:rPr>
                <w:rFonts w:asciiTheme="minorHAnsi" w:hAnsiTheme="minorHAnsi"/>
                <w:sz w:val="18"/>
                <w:szCs w:val="18"/>
              </w:rPr>
              <w:t xml:space="preserve"> of this REF. No submissions were received from adjoining occupiers.</w:t>
            </w:r>
          </w:p>
        </w:tc>
      </w:tr>
      <w:tr w:rsidR="00B43E74" w:rsidRPr="006B6C9A" w14:paraId="02D6919F" w14:textId="77777777" w:rsidTr="00B43E74">
        <w:trPr>
          <w:cantSplit w:val="0"/>
        </w:trPr>
        <w:tc>
          <w:tcPr>
            <w:cnfStyle w:val="001000000000" w:firstRow="0" w:lastRow="0" w:firstColumn="1" w:lastColumn="0" w:oddVBand="0" w:evenVBand="0" w:oddHBand="0" w:evenHBand="0" w:firstRowFirstColumn="0" w:firstRowLastColumn="0" w:lastRowFirstColumn="0" w:lastRowLastColumn="0"/>
            <w:tcW w:w="4962" w:type="dxa"/>
          </w:tcPr>
          <w:p w14:paraId="4B906980" w14:textId="7C9D3C07"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(d)  take into account the relevant provisions of the Seniors Living Policy: Urban Design Guidelines for Infill Development, published by the Department in March 2004, and</w:t>
            </w:r>
          </w:p>
        </w:tc>
        <w:tc>
          <w:tcPr>
            <w:tcW w:w="5103" w:type="dxa"/>
          </w:tcPr>
          <w:p w14:paraId="7E2C416B" w14:textId="21033F95" w:rsidR="00B43E74" w:rsidRPr="006B6C9A" w:rsidRDefault="00B43E74" w:rsidP="00A40F2A">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B6C9A">
              <w:rPr>
                <w:rFonts w:asciiTheme="minorHAnsi" w:hAnsiTheme="minorHAnsi"/>
                <w:sz w:val="18"/>
                <w:szCs w:val="18"/>
              </w:rPr>
              <w:t xml:space="preserve">Refer to checklist in </w:t>
            </w:r>
            <w:r w:rsidRPr="006B6C9A">
              <w:rPr>
                <w:rFonts w:asciiTheme="minorHAnsi" w:hAnsiTheme="minorHAnsi"/>
                <w:b/>
                <w:i/>
                <w:sz w:val="18"/>
                <w:szCs w:val="18"/>
              </w:rPr>
              <w:t xml:space="preserve">Appendix </w:t>
            </w:r>
            <w:r w:rsidR="00A40F2A" w:rsidRPr="006B6C9A">
              <w:rPr>
                <w:rFonts w:asciiTheme="minorHAnsi" w:hAnsiTheme="minorHAnsi"/>
                <w:b/>
                <w:i/>
                <w:sz w:val="18"/>
                <w:szCs w:val="18"/>
              </w:rPr>
              <w:t>O</w:t>
            </w:r>
            <w:r w:rsidRPr="006B6C9A">
              <w:rPr>
                <w:rFonts w:asciiTheme="minorHAnsi" w:hAnsiTheme="minorHAnsi"/>
                <w:b/>
                <w:sz w:val="18"/>
                <w:szCs w:val="18"/>
              </w:rPr>
              <w:t xml:space="preserve"> </w:t>
            </w:r>
            <w:r w:rsidRPr="006B6C9A">
              <w:rPr>
                <w:rFonts w:asciiTheme="minorHAnsi" w:hAnsiTheme="minorHAnsi"/>
                <w:sz w:val="18"/>
                <w:szCs w:val="18"/>
              </w:rPr>
              <w:t xml:space="preserve">which indicates that the development generally complies with all relevant development standards in the </w:t>
            </w:r>
            <w:r w:rsidRPr="006B6C9A">
              <w:rPr>
                <w:rFonts w:asciiTheme="minorHAnsi" w:hAnsiTheme="minorHAnsi"/>
                <w:i/>
                <w:sz w:val="18"/>
                <w:szCs w:val="18"/>
              </w:rPr>
              <w:t>Seniors Living Policy: Urban Design Guidelines for Infill Development</w:t>
            </w:r>
            <w:r w:rsidRPr="006B6C9A">
              <w:rPr>
                <w:rFonts w:asciiTheme="minorHAnsi" w:hAnsiTheme="minorHAnsi"/>
                <w:sz w:val="18"/>
                <w:szCs w:val="18"/>
              </w:rPr>
              <w:t xml:space="preserve">.  Where there are departures, these are discussed in </w:t>
            </w:r>
            <w:r w:rsidRPr="006B6C9A">
              <w:rPr>
                <w:rFonts w:asciiTheme="minorHAnsi" w:hAnsiTheme="minorHAnsi"/>
                <w:b/>
                <w:sz w:val="18"/>
                <w:szCs w:val="18"/>
              </w:rPr>
              <w:t>sub</w:t>
            </w:r>
            <w:r w:rsidR="00AE00A1" w:rsidRPr="006B6C9A">
              <w:rPr>
                <w:rFonts w:asciiTheme="minorHAnsi" w:hAnsiTheme="minorHAnsi"/>
                <w:b/>
                <w:sz w:val="18"/>
                <w:szCs w:val="18"/>
              </w:rPr>
              <w:t>-</w:t>
            </w:r>
            <w:r w:rsidRPr="006B6C9A">
              <w:rPr>
                <w:rFonts w:asciiTheme="minorHAnsi" w:hAnsiTheme="minorHAnsi"/>
                <w:b/>
                <w:sz w:val="18"/>
                <w:szCs w:val="18"/>
              </w:rPr>
              <w:t>section 5.1.7</w:t>
            </w:r>
            <w:r w:rsidRPr="006B6C9A">
              <w:rPr>
                <w:rFonts w:asciiTheme="minorHAnsi" w:hAnsiTheme="minorHAnsi"/>
                <w:sz w:val="18"/>
                <w:szCs w:val="18"/>
              </w:rPr>
              <w:t xml:space="preserve"> of this REF.</w:t>
            </w:r>
          </w:p>
        </w:tc>
      </w:tr>
      <w:tr w:rsidR="00B43E74" w:rsidRPr="006B6C9A" w14:paraId="4B40DFEB"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58DF6432" w14:textId="12DB0899"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(d1) if the relevant authority is the Aboriginal Housing Office—consider the relevant provisions of the Aboriginal Housing Design Guidelines, published by the Aboriginal Housing Office in January 2020, and</w:t>
            </w:r>
          </w:p>
        </w:tc>
        <w:tc>
          <w:tcPr>
            <w:tcW w:w="5103" w:type="dxa"/>
          </w:tcPr>
          <w:p w14:paraId="0D13CA34" w14:textId="77E5A155" w:rsidR="00B43E74" w:rsidRPr="006B6C9A" w:rsidRDefault="00B43E74" w:rsidP="00B43E74">
            <w:pPr>
              <w:pStyle w:val="BodyText"/>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6B6C9A">
              <w:rPr>
                <w:rFonts w:asciiTheme="minorHAnsi" w:hAnsiTheme="minorHAnsi"/>
                <w:sz w:val="18"/>
                <w:szCs w:val="18"/>
              </w:rPr>
              <w:t>Not applicable.</w:t>
            </w:r>
          </w:p>
        </w:tc>
      </w:tr>
      <w:tr w:rsidR="00B43E74" w:rsidRPr="006B6C9A" w14:paraId="0CBA29FD" w14:textId="77777777" w:rsidTr="00B43E74">
        <w:trPr>
          <w:cantSplit w:val="0"/>
        </w:trPr>
        <w:tc>
          <w:tcPr>
            <w:cnfStyle w:val="001000000000" w:firstRow="0" w:lastRow="0" w:firstColumn="1" w:lastColumn="0" w:oddVBand="0" w:evenVBand="0" w:oddHBand="0" w:evenHBand="0" w:firstRowFirstColumn="0" w:firstRowLastColumn="0" w:lastRowFirstColumn="0" w:lastRowLastColumn="0"/>
            <w:tcW w:w="4962" w:type="dxa"/>
          </w:tcPr>
          <w:p w14:paraId="5CE97B7E" w14:textId="77777777"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(e)  if the relevant authority is the Land and Housing Corporation—consider the relevant provisions of—</w:t>
            </w:r>
          </w:p>
          <w:p w14:paraId="04336D8A" w14:textId="77777777"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w:t>
            </w:r>
            <w:proofErr w:type="spellStart"/>
            <w:r w:rsidRPr="006B6C9A">
              <w:rPr>
                <w:rFonts w:asciiTheme="minorHAnsi" w:hAnsiTheme="minorHAnsi"/>
                <w:b w:val="0"/>
                <w:sz w:val="18"/>
                <w:szCs w:val="18"/>
              </w:rPr>
              <w:t>i</w:t>
            </w:r>
            <w:proofErr w:type="spellEnd"/>
            <w:r w:rsidRPr="006B6C9A">
              <w:rPr>
                <w:rFonts w:asciiTheme="minorHAnsi" w:hAnsiTheme="minorHAnsi"/>
                <w:b w:val="0"/>
                <w:sz w:val="18"/>
                <w:szCs w:val="18"/>
              </w:rPr>
              <w:t>)  Good Design for Social Housing, published by the Land and Housing Corporation in September 2020, and</w:t>
            </w:r>
          </w:p>
          <w:p w14:paraId="58B4E254" w14:textId="7DF13E68" w:rsidR="00B43E74" w:rsidRPr="006B6C9A" w:rsidRDefault="00B43E74" w:rsidP="007F49D8">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 xml:space="preserve">(ii)  Land and Housing Corporation Design Requirements, published by the Land and Housing Corporation in </w:t>
            </w:r>
            <w:r w:rsidR="007F49D8" w:rsidRPr="006B6C9A">
              <w:rPr>
                <w:rFonts w:asciiTheme="minorHAnsi" w:hAnsiTheme="minorHAnsi"/>
                <w:b w:val="0"/>
                <w:sz w:val="18"/>
                <w:szCs w:val="18"/>
              </w:rPr>
              <w:t>February</w:t>
            </w:r>
            <w:r w:rsidRPr="006B6C9A">
              <w:rPr>
                <w:rFonts w:asciiTheme="minorHAnsi" w:hAnsiTheme="minorHAnsi"/>
                <w:b w:val="0"/>
                <w:sz w:val="18"/>
                <w:szCs w:val="18"/>
              </w:rPr>
              <w:t xml:space="preserve"> </w:t>
            </w:r>
            <w:r w:rsidR="007F49D8" w:rsidRPr="006B6C9A">
              <w:rPr>
                <w:rFonts w:asciiTheme="minorHAnsi" w:hAnsiTheme="minorHAnsi"/>
                <w:b w:val="0"/>
                <w:sz w:val="18"/>
                <w:szCs w:val="18"/>
              </w:rPr>
              <w:t>2023</w:t>
            </w:r>
            <w:r w:rsidRPr="006B6C9A">
              <w:rPr>
                <w:rFonts w:asciiTheme="minorHAnsi" w:hAnsiTheme="minorHAnsi"/>
                <w:b w:val="0"/>
                <w:sz w:val="18"/>
                <w:szCs w:val="18"/>
              </w:rPr>
              <w:t>, and</w:t>
            </w:r>
          </w:p>
        </w:tc>
        <w:tc>
          <w:tcPr>
            <w:tcW w:w="5103" w:type="dxa"/>
          </w:tcPr>
          <w:p w14:paraId="00C64CE2" w14:textId="501DE6E6" w:rsidR="00B43E74" w:rsidRPr="006B6C9A" w:rsidRDefault="00B43E74" w:rsidP="00B43E74">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B6C9A">
              <w:rPr>
                <w:rFonts w:asciiTheme="minorHAnsi" w:hAnsiTheme="minorHAnsi"/>
                <w:sz w:val="18"/>
                <w:szCs w:val="18"/>
              </w:rPr>
              <w:t>Refer to section 5.1.8 and 5.1.9</w:t>
            </w:r>
            <w:r w:rsidRPr="006B6C9A">
              <w:rPr>
                <w:rFonts w:asciiTheme="minorHAnsi" w:hAnsiTheme="minorHAnsi"/>
                <w:b/>
                <w:bCs/>
                <w:sz w:val="18"/>
                <w:szCs w:val="18"/>
              </w:rPr>
              <w:t xml:space="preserve"> </w:t>
            </w:r>
            <w:r w:rsidRPr="006B6C9A">
              <w:rPr>
                <w:rFonts w:asciiTheme="minorHAnsi" w:hAnsiTheme="minorHAnsi"/>
                <w:sz w:val="18"/>
                <w:szCs w:val="18"/>
              </w:rPr>
              <w:t xml:space="preserve">and the Architect’s Statement and Certificate of Building Design Compliance in </w:t>
            </w:r>
            <w:r w:rsidRPr="006B6C9A">
              <w:rPr>
                <w:rFonts w:asciiTheme="minorHAnsi" w:hAnsiTheme="minorHAnsi"/>
                <w:b/>
                <w:bCs/>
                <w:i/>
                <w:iCs/>
                <w:sz w:val="18"/>
                <w:szCs w:val="18"/>
              </w:rPr>
              <w:t xml:space="preserve">Appendix </w:t>
            </w:r>
            <w:r w:rsidR="00A40F2A" w:rsidRPr="006B6C9A">
              <w:rPr>
                <w:rFonts w:asciiTheme="minorHAnsi" w:hAnsiTheme="minorHAnsi"/>
                <w:b/>
                <w:bCs/>
                <w:i/>
                <w:iCs/>
                <w:sz w:val="18"/>
                <w:szCs w:val="18"/>
              </w:rPr>
              <w:t>M</w:t>
            </w:r>
            <w:r w:rsidRPr="006B6C9A">
              <w:rPr>
                <w:rFonts w:asciiTheme="minorHAnsi" w:hAnsiTheme="minorHAnsi"/>
                <w:b/>
                <w:bCs/>
                <w:i/>
                <w:iCs/>
                <w:sz w:val="18"/>
                <w:szCs w:val="18"/>
              </w:rPr>
              <w:t xml:space="preserve"> </w:t>
            </w:r>
            <w:r w:rsidRPr="006B6C9A">
              <w:rPr>
                <w:rFonts w:asciiTheme="minorHAnsi" w:hAnsiTheme="minorHAnsi"/>
                <w:sz w:val="18"/>
                <w:szCs w:val="18"/>
              </w:rPr>
              <w:t>which indicate that the design requirements have been considered.</w:t>
            </w:r>
          </w:p>
          <w:p w14:paraId="2E5BA448" w14:textId="77777777" w:rsidR="00B43E74" w:rsidRPr="006B6C9A" w:rsidRDefault="00B43E74" w:rsidP="00B43E74">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r>
      <w:tr w:rsidR="00B43E74" w:rsidRPr="006B6C9A" w14:paraId="5B07008E"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5E8B312A" w14:textId="36AD3A4D"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(f)  consider the design principles set out in Division 6</w:t>
            </w:r>
          </w:p>
        </w:tc>
        <w:tc>
          <w:tcPr>
            <w:tcW w:w="5103" w:type="dxa"/>
          </w:tcPr>
          <w:p w14:paraId="1CEA13D1" w14:textId="5A838FC2" w:rsidR="00B43E74" w:rsidRPr="006B6C9A" w:rsidRDefault="00B43E74" w:rsidP="007F49D8">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6B6C9A">
              <w:rPr>
                <w:rFonts w:asciiTheme="minorHAnsi" w:hAnsiTheme="minorHAnsi"/>
                <w:sz w:val="18"/>
                <w:szCs w:val="18"/>
              </w:rPr>
              <w:t>Consideration of these principles is discussed in</w:t>
            </w:r>
            <w:r w:rsidRPr="006B6C9A">
              <w:rPr>
                <w:rFonts w:asciiTheme="minorHAnsi" w:hAnsiTheme="minorHAnsi"/>
                <w:b/>
                <w:bCs/>
                <w:sz w:val="18"/>
                <w:szCs w:val="18"/>
              </w:rPr>
              <w:t xml:space="preserve"> </w:t>
            </w:r>
            <w:r w:rsidRPr="006B6C9A">
              <w:rPr>
                <w:rFonts w:asciiTheme="minorHAnsi" w:hAnsiTheme="minorHAnsi"/>
                <w:b/>
                <w:bCs/>
                <w:sz w:val="18"/>
                <w:szCs w:val="18"/>
              </w:rPr>
              <w:fldChar w:fldCharType="begin"/>
            </w:r>
            <w:r w:rsidRPr="006B6C9A">
              <w:rPr>
                <w:rFonts w:asciiTheme="minorHAnsi" w:hAnsiTheme="minorHAnsi"/>
                <w:b/>
                <w:bCs/>
                <w:sz w:val="18"/>
                <w:szCs w:val="18"/>
              </w:rPr>
              <w:instrText xml:space="preserve"> REF _Ref135206170 \h  \* MERGEFORMAT </w:instrText>
            </w:r>
            <w:r w:rsidRPr="006B6C9A">
              <w:rPr>
                <w:rFonts w:asciiTheme="minorHAnsi" w:hAnsiTheme="minorHAnsi"/>
                <w:b/>
                <w:bCs/>
                <w:sz w:val="18"/>
                <w:szCs w:val="18"/>
              </w:rPr>
            </w:r>
            <w:r w:rsidRPr="006B6C9A">
              <w:rPr>
                <w:rFonts w:asciiTheme="minorHAnsi" w:hAnsiTheme="minorHAnsi"/>
                <w:b/>
                <w:bCs/>
                <w:sz w:val="18"/>
                <w:szCs w:val="18"/>
              </w:rPr>
              <w:fldChar w:fldCharType="separate"/>
            </w:r>
            <w:r w:rsidRPr="006B6C9A">
              <w:rPr>
                <w:b/>
                <w:bCs/>
                <w:sz w:val="18"/>
                <w:szCs w:val="18"/>
              </w:rPr>
              <w:t xml:space="preserve">Table </w:t>
            </w:r>
            <w:r w:rsidR="007F49D8" w:rsidRPr="006B6C9A">
              <w:rPr>
                <w:b/>
                <w:bCs/>
                <w:sz w:val="18"/>
                <w:szCs w:val="18"/>
              </w:rPr>
              <w:t>8</w:t>
            </w:r>
            <w:r w:rsidRPr="006B6C9A">
              <w:rPr>
                <w:rFonts w:asciiTheme="minorHAnsi" w:hAnsiTheme="minorHAnsi"/>
                <w:b/>
                <w:bCs/>
                <w:sz w:val="18"/>
                <w:szCs w:val="18"/>
              </w:rPr>
              <w:fldChar w:fldCharType="end"/>
            </w:r>
            <w:r w:rsidRPr="006B6C9A">
              <w:rPr>
                <w:rFonts w:asciiTheme="minorHAnsi" w:hAnsiTheme="minorHAnsi"/>
                <w:b/>
                <w:sz w:val="18"/>
                <w:szCs w:val="18"/>
              </w:rPr>
              <w:t>.</w:t>
            </w:r>
          </w:p>
        </w:tc>
      </w:tr>
      <w:tr w:rsidR="00B43E74" w:rsidRPr="006B6C9A" w14:paraId="066E0F2C" w14:textId="77777777" w:rsidTr="00B43E74">
        <w:trPr>
          <w:cantSplit w:val="0"/>
        </w:trPr>
        <w:tc>
          <w:tcPr>
            <w:cnfStyle w:val="001000000000" w:firstRow="0" w:lastRow="0" w:firstColumn="1" w:lastColumn="0" w:oddVBand="0" w:evenVBand="0" w:oddHBand="0" w:evenHBand="0" w:firstRowFirstColumn="0" w:firstRowLastColumn="0" w:lastRowFirstColumn="0" w:lastRowLastColumn="0"/>
            <w:tcW w:w="4962" w:type="dxa"/>
          </w:tcPr>
          <w:p w14:paraId="20D6C232" w14:textId="4748D0D1"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(2)  In this section, a reference to the council is a reference to the council for the land on which the development is proposed to be located.</w:t>
            </w:r>
          </w:p>
        </w:tc>
        <w:tc>
          <w:tcPr>
            <w:tcW w:w="5103" w:type="dxa"/>
          </w:tcPr>
          <w:p w14:paraId="69E4B7DA" w14:textId="4F7FC6DB" w:rsidR="00B43E74" w:rsidRPr="006B6C9A" w:rsidRDefault="00B43E74" w:rsidP="00B43E74">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B6C9A">
              <w:rPr>
                <w:rFonts w:asciiTheme="minorHAnsi" w:hAnsiTheme="minorHAnsi"/>
                <w:sz w:val="18"/>
                <w:szCs w:val="18"/>
              </w:rPr>
              <w:t>Noted.</w:t>
            </w:r>
          </w:p>
        </w:tc>
      </w:tr>
      <w:tr w:rsidR="00B43E74" w:rsidRPr="006B6C9A" w14:paraId="711DD180" w14:textId="77777777" w:rsidTr="00B43E7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4962" w:type="dxa"/>
          </w:tcPr>
          <w:p w14:paraId="1FFB0587" w14:textId="77777777"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108D - Exempt development</w:t>
            </w:r>
          </w:p>
          <w:p w14:paraId="09076484" w14:textId="7C0FC06A"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Development for purposes of landscaping and gardening is exempt development if it is carried out by or on behalf of the Land and Housing Corporation in relation to seniors housing</w:t>
            </w:r>
          </w:p>
        </w:tc>
        <w:tc>
          <w:tcPr>
            <w:tcW w:w="5103" w:type="dxa"/>
          </w:tcPr>
          <w:p w14:paraId="7BA7D831" w14:textId="0355A171" w:rsidR="00B43E74" w:rsidRPr="006B6C9A" w:rsidRDefault="00B43E74" w:rsidP="00B43E74">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6B6C9A">
              <w:rPr>
                <w:rFonts w:asciiTheme="minorHAnsi" w:hAnsiTheme="minorHAnsi"/>
                <w:sz w:val="18"/>
                <w:szCs w:val="18"/>
              </w:rPr>
              <w:t>Noted</w:t>
            </w:r>
          </w:p>
        </w:tc>
      </w:tr>
      <w:tr w:rsidR="00B43E74" w:rsidRPr="006B6C9A" w14:paraId="634C7CD3" w14:textId="77777777" w:rsidTr="00B43E74">
        <w:trPr>
          <w:cantSplit w:val="0"/>
        </w:trPr>
        <w:tc>
          <w:tcPr>
            <w:cnfStyle w:val="001000000000" w:firstRow="0" w:lastRow="0" w:firstColumn="1" w:lastColumn="0" w:oddVBand="0" w:evenVBand="0" w:oddHBand="0" w:evenHBand="0" w:firstRowFirstColumn="0" w:firstRowLastColumn="0" w:lastRowFirstColumn="0" w:lastRowLastColumn="0"/>
            <w:tcW w:w="4962" w:type="dxa"/>
          </w:tcPr>
          <w:p w14:paraId="1675197E" w14:textId="085D8F36" w:rsidR="00B43E74" w:rsidRPr="006B6C9A" w:rsidRDefault="00B43E74" w:rsidP="00B43E74">
            <w:pPr>
              <w:pStyle w:val="BodyText"/>
              <w:spacing w:after="0" w:line="276" w:lineRule="auto"/>
              <w:rPr>
                <w:rFonts w:asciiTheme="minorHAnsi" w:hAnsiTheme="minorHAnsi"/>
                <w:b w:val="0"/>
                <w:sz w:val="18"/>
                <w:szCs w:val="18"/>
              </w:rPr>
            </w:pPr>
            <w:r w:rsidRPr="006B6C9A">
              <w:rPr>
                <w:rFonts w:asciiTheme="minorHAnsi" w:hAnsiTheme="minorHAnsi"/>
                <w:b w:val="0"/>
                <w:sz w:val="18"/>
                <w:szCs w:val="18"/>
              </w:rPr>
              <w:t>108E - Subdivision of seniors housing not permitted Development consent must not be granted for subdivision of seniors housing.</w:t>
            </w:r>
          </w:p>
        </w:tc>
        <w:tc>
          <w:tcPr>
            <w:tcW w:w="5103" w:type="dxa"/>
          </w:tcPr>
          <w:p w14:paraId="255FB26B" w14:textId="084BB4F5" w:rsidR="00B43E74" w:rsidRPr="006B6C9A" w:rsidRDefault="00B43E74" w:rsidP="00B43E74">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B6C9A">
              <w:rPr>
                <w:rFonts w:asciiTheme="minorHAnsi" w:hAnsiTheme="minorHAnsi"/>
                <w:sz w:val="18"/>
                <w:szCs w:val="18"/>
              </w:rPr>
              <w:t>No subdivision proposed.</w:t>
            </w:r>
          </w:p>
        </w:tc>
      </w:tr>
    </w:tbl>
    <w:p w14:paraId="40F8F3B3" w14:textId="0BD9189F" w:rsidR="00B43E74" w:rsidRPr="006B6C9A" w:rsidRDefault="00B43E74" w:rsidP="002C339C">
      <w:pPr>
        <w:pStyle w:val="BodyText"/>
        <w:numPr>
          <w:ilvl w:val="0"/>
          <w:numId w:val="0"/>
        </w:numPr>
        <w:spacing w:after="0" w:line="240" w:lineRule="auto"/>
      </w:pPr>
    </w:p>
    <w:p w14:paraId="5F664F8E" w14:textId="77777777" w:rsidR="006C7054" w:rsidRPr="006B6C9A" w:rsidRDefault="006C7054" w:rsidP="00B83DA2">
      <w:pPr>
        <w:pStyle w:val="HeadNum3"/>
      </w:pPr>
      <w:r w:rsidRPr="006B6C9A">
        <w:t>Seniors Living Policy: Urban Design Guidelines for Infill Development</w:t>
      </w:r>
    </w:p>
    <w:p w14:paraId="063E1C1F" w14:textId="587F114C" w:rsidR="00CF5E9F" w:rsidRPr="006B6C9A" w:rsidRDefault="006C7054" w:rsidP="00096559">
      <w:pPr>
        <w:pStyle w:val="BodyText"/>
        <w:spacing w:before="120"/>
      </w:pPr>
      <w:r w:rsidRPr="006B6C9A">
        <w:t xml:space="preserve">An assessment of the design of the activity against the </w:t>
      </w:r>
      <w:r w:rsidRPr="006B6C9A">
        <w:rPr>
          <w:i/>
        </w:rPr>
        <w:t xml:space="preserve">Seniors Living Policy: Urban Design Guidelines for Infill Development </w:t>
      </w:r>
      <w:r w:rsidRPr="006B6C9A">
        <w:t xml:space="preserve">is provided at </w:t>
      </w:r>
      <w:r w:rsidRPr="006B6C9A">
        <w:rPr>
          <w:b/>
          <w:i/>
        </w:rPr>
        <w:t xml:space="preserve">Appendix </w:t>
      </w:r>
      <w:r w:rsidR="00A40F2A" w:rsidRPr="006B6C9A">
        <w:rPr>
          <w:b/>
          <w:i/>
        </w:rPr>
        <w:t>O</w:t>
      </w:r>
      <w:r w:rsidRPr="006B6C9A">
        <w:t xml:space="preserve">. The design has followed the Guidelines, except in relation to the following justifiable departures outlined in </w:t>
      </w:r>
      <w:r w:rsidR="00D92133" w:rsidRPr="006B6C9A">
        <w:rPr>
          <w:b/>
          <w:bCs/>
        </w:rPr>
        <w:fldChar w:fldCharType="begin"/>
      </w:r>
      <w:r w:rsidR="00D92133" w:rsidRPr="006B6C9A">
        <w:rPr>
          <w:b/>
          <w:bCs/>
        </w:rPr>
        <w:instrText xml:space="preserve"> REF _Ref135134740 \h  \* MERGEFORMAT </w:instrText>
      </w:r>
      <w:r w:rsidR="00D92133" w:rsidRPr="006B6C9A">
        <w:rPr>
          <w:b/>
          <w:bCs/>
        </w:rPr>
      </w:r>
      <w:r w:rsidR="00D92133" w:rsidRPr="006B6C9A">
        <w:rPr>
          <w:b/>
          <w:bCs/>
        </w:rPr>
        <w:fldChar w:fldCharType="separate"/>
      </w:r>
      <w:r w:rsidR="00D9709D" w:rsidRPr="006B6C9A">
        <w:rPr>
          <w:b/>
          <w:bCs/>
        </w:rPr>
        <w:t xml:space="preserve">Table </w:t>
      </w:r>
      <w:r w:rsidR="002864A4" w:rsidRPr="006B6C9A">
        <w:rPr>
          <w:b/>
          <w:bCs/>
        </w:rPr>
        <w:t>6</w:t>
      </w:r>
      <w:r w:rsidR="00D92133" w:rsidRPr="006B6C9A">
        <w:rPr>
          <w:b/>
          <w:bCs/>
        </w:rPr>
        <w:fldChar w:fldCharType="end"/>
      </w:r>
      <w:r w:rsidR="00FB43A6" w:rsidRPr="006B6C9A">
        <w:rPr>
          <w:bCs/>
        </w:rPr>
        <w:t>.</w:t>
      </w:r>
    </w:p>
    <w:p w14:paraId="6D09E1B4" w14:textId="33A6BDE1" w:rsidR="00096559" w:rsidRPr="006B6C9A" w:rsidRDefault="00096559" w:rsidP="00096559">
      <w:pPr>
        <w:pStyle w:val="Caption"/>
        <w:keepNext/>
      </w:pPr>
      <w:bookmarkStart w:id="200" w:name="_Toc140070399"/>
      <w:r w:rsidRPr="006B6C9A">
        <w:lastRenderedPageBreak/>
        <w:t xml:space="preserve">Table </w:t>
      </w:r>
      <w:r w:rsidR="00E84C4B">
        <w:fldChar w:fldCharType="begin"/>
      </w:r>
      <w:r w:rsidR="00E84C4B">
        <w:instrText xml:space="preserve"> SEQ Table \* ARABIC </w:instrText>
      </w:r>
      <w:r w:rsidR="00E84C4B">
        <w:fldChar w:fldCharType="separate"/>
      </w:r>
      <w:r w:rsidRPr="006B6C9A">
        <w:rPr>
          <w:noProof/>
        </w:rPr>
        <w:t>6</w:t>
      </w:r>
      <w:r w:rsidR="00E84C4B">
        <w:rPr>
          <w:noProof/>
        </w:rPr>
        <w:fldChar w:fldCharType="end"/>
      </w:r>
      <w:r w:rsidRPr="006B6C9A">
        <w:t xml:space="preserve"> Seniors Living Urban Design Guidelines departures</w:t>
      </w:r>
      <w:bookmarkEnd w:id="200"/>
    </w:p>
    <w:tbl>
      <w:tblPr>
        <w:tblStyle w:val="1DPEDefault"/>
        <w:tblW w:w="10065" w:type="dxa"/>
        <w:tblLayout w:type="fixed"/>
        <w:tblLook w:val="0000" w:firstRow="0" w:lastRow="0" w:firstColumn="0" w:lastColumn="0" w:noHBand="0" w:noVBand="0"/>
      </w:tblPr>
      <w:tblGrid>
        <w:gridCol w:w="4879"/>
        <w:gridCol w:w="5186"/>
      </w:tblGrid>
      <w:tr w:rsidR="006C7054" w:rsidRPr="006B6C9A" w14:paraId="7D8EFC01" w14:textId="77777777" w:rsidTr="005B6BD0">
        <w:trPr>
          <w:cnfStyle w:val="000000010000" w:firstRow="0" w:lastRow="0" w:firstColumn="0" w:lastColumn="0" w:oddVBand="0" w:evenVBand="0" w:oddHBand="0" w:evenHBand="1" w:firstRowFirstColumn="0" w:firstRowLastColumn="0" w:lastRowFirstColumn="0" w:lastRowLastColumn="0"/>
          <w:tblHeader/>
        </w:trPr>
        <w:tc>
          <w:tcPr>
            <w:tcW w:w="4879" w:type="dxa"/>
            <w:shd w:val="clear" w:color="auto" w:fill="002060"/>
          </w:tcPr>
          <w:p w14:paraId="42A64BA5" w14:textId="787EC668" w:rsidR="006C7054" w:rsidRPr="006B6C9A" w:rsidRDefault="00BE1ED2" w:rsidP="00CF5E9F">
            <w:pPr>
              <w:pStyle w:val="BodyText"/>
              <w:spacing w:after="0" w:line="276" w:lineRule="auto"/>
              <w:rPr>
                <w:b/>
                <w:sz w:val="18"/>
              </w:rPr>
            </w:pPr>
            <w:r w:rsidRPr="006B6C9A">
              <w:rPr>
                <w:b/>
                <w:sz w:val="18"/>
              </w:rPr>
              <w:t>Guideline Requirement</w:t>
            </w:r>
          </w:p>
          <w:p w14:paraId="00B0E06C" w14:textId="77777777" w:rsidR="006C7054" w:rsidRPr="006B6C9A" w:rsidRDefault="006C7054" w:rsidP="00CF5E9F">
            <w:pPr>
              <w:pStyle w:val="BodyText"/>
              <w:spacing w:after="0" w:line="276" w:lineRule="auto"/>
              <w:rPr>
                <w:b/>
                <w:sz w:val="18"/>
              </w:rPr>
            </w:pPr>
          </w:p>
        </w:tc>
        <w:tc>
          <w:tcPr>
            <w:tcW w:w="5186" w:type="dxa"/>
            <w:shd w:val="clear" w:color="auto" w:fill="002060"/>
          </w:tcPr>
          <w:p w14:paraId="1C9E3CCB" w14:textId="03936DFF" w:rsidR="006C7054" w:rsidRPr="006B6C9A" w:rsidRDefault="00BE1ED2" w:rsidP="00CF5E9F">
            <w:pPr>
              <w:pStyle w:val="BodyText"/>
              <w:spacing w:after="0" w:line="276" w:lineRule="auto"/>
              <w:rPr>
                <w:b/>
                <w:sz w:val="18"/>
              </w:rPr>
            </w:pPr>
            <w:r w:rsidRPr="006B6C9A">
              <w:rPr>
                <w:b/>
                <w:sz w:val="18"/>
              </w:rPr>
              <w:t>Response</w:t>
            </w:r>
          </w:p>
        </w:tc>
      </w:tr>
      <w:tr w:rsidR="006C7054" w:rsidRPr="006B6C9A" w14:paraId="7FB7775B" w14:textId="77777777" w:rsidTr="005B6BD0">
        <w:tc>
          <w:tcPr>
            <w:tcW w:w="4879" w:type="dxa"/>
          </w:tcPr>
          <w:p w14:paraId="7166A9E9" w14:textId="2C3B76F9" w:rsidR="006C7054" w:rsidRPr="006B6C9A" w:rsidRDefault="00CF5E9F" w:rsidP="00CF5E9F">
            <w:pPr>
              <w:pStyle w:val="BodyText"/>
              <w:spacing w:after="0" w:line="276" w:lineRule="auto"/>
              <w:rPr>
                <w:sz w:val="18"/>
              </w:rPr>
            </w:pPr>
            <w:r w:rsidRPr="006B6C9A">
              <w:rPr>
                <w:sz w:val="18"/>
              </w:rPr>
              <w:t>3.06 Set</w:t>
            </w:r>
            <w:r w:rsidR="006C7054" w:rsidRPr="006B6C9A">
              <w:rPr>
                <w:sz w:val="18"/>
              </w:rPr>
              <w:t>back upper levels behind the front building façade?</w:t>
            </w:r>
          </w:p>
        </w:tc>
        <w:tc>
          <w:tcPr>
            <w:tcW w:w="5186" w:type="dxa"/>
          </w:tcPr>
          <w:p w14:paraId="0A913553" w14:textId="28A61979" w:rsidR="006C7054" w:rsidRPr="006B6C9A" w:rsidRDefault="006C7054" w:rsidP="006A2DCB">
            <w:pPr>
              <w:pStyle w:val="BodyText"/>
              <w:spacing w:after="0" w:line="276" w:lineRule="auto"/>
              <w:rPr>
                <w:sz w:val="18"/>
              </w:rPr>
            </w:pPr>
            <w:r w:rsidRPr="006B6C9A">
              <w:rPr>
                <w:sz w:val="18"/>
              </w:rPr>
              <w:t xml:space="preserve">Upper levels are not setback further than the front building façade to simplify construction. </w:t>
            </w:r>
            <w:r w:rsidR="006A2DCB" w:rsidRPr="006B6C9A">
              <w:rPr>
                <w:sz w:val="18"/>
              </w:rPr>
              <w:t>Instead, a</w:t>
            </w:r>
            <w:r w:rsidRPr="006B6C9A">
              <w:rPr>
                <w:sz w:val="18"/>
              </w:rPr>
              <w:t xml:space="preserve"> mix of materials and finishes allow for a varied façade that works well within the streetscape.</w:t>
            </w:r>
          </w:p>
        </w:tc>
      </w:tr>
      <w:tr w:rsidR="006C7054" w:rsidRPr="006B6C9A" w14:paraId="48F4265D" w14:textId="77777777" w:rsidTr="005B6BD0">
        <w:trPr>
          <w:cnfStyle w:val="000000010000" w:firstRow="0" w:lastRow="0" w:firstColumn="0" w:lastColumn="0" w:oddVBand="0" w:evenVBand="0" w:oddHBand="0" w:evenHBand="1" w:firstRowFirstColumn="0" w:firstRowLastColumn="0" w:lastRowFirstColumn="0" w:lastRowLastColumn="0"/>
        </w:trPr>
        <w:tc>
          <w:tcPr>
            <w:tcW w:w="4879" w:type="dxa"/>
          </w:tcPr>
          <w:p w14:paraId="243C8F8A" w14:textId="08DEEA8C" w:rsidR="006C7054" w:rsidRPr="006B6C9A" w:rsidRDefault="006C7054" w:rsidP="00CF5E9F">
            <w:pPr>
              <w:pStyle w:val="BodyText"/>
              <w:spacing w:after="0" w:line="276" w:lineRule="auto"/>
              <w:rPr>
                <w:sz w:val="18"/>
              </w:rPr>
            </w:pPr>
            <w:r w:rsidRPr="006B6C9A">
              <w:rPr>
                <w:sz w:val="18"/>
              </w:rPr>
              <w:t>3.27 Vary the driveway surface material to break it up into a series of smaller spaces? (</w:t>
            </w:r>
            <w:r w:rsidR="00FA0017" w:rsidRPr="006B6C9A">
              <w:rPr>
                <w:sz w:val="18"/>
              </w:rPr>
              <w:t>e.g.</w:t>
            </w:r>
            <w:r w:rsidRPr="006B6C9A">
              <w:rPr>
                <w:sz w:val="18"/>
              </w:rPr>
              <w:t xml:space="preserve"> to delineate individual dwellings) </w:t>
            </w:r>
          </w:p>
        </w:tc>
        <w:tc>
          <w:tcPr>
            <w:tcW w:w="5186" w:type="dxa"/>
          </w:tcPr>
          <w:p w14:paraId="425B7068" w14:textId="401B9148" w:rsidR="006C7054" w:rsidRPr="006B6C9A" w:rsidRDefault="00511822" w:rsidP="00FA0017">
            <w:pPr>
              <w:pStyle w:val="BodyText"/>
              <w:spacing w:line="276" w:lineRule="auto"/>
              <w:rPr>
                <w:sz w:val="18"/>
              </w:rPr>
            </w:pPr>
            <w:r w:rsidRPr="006B6C9A">
              <w:rPr>
                <w:sz w:val="18"/>
              </w:rPr>
              <w:t>P</w:t>
            </w:r>
            <w:r w:rsidR="00735485" w:rsidRPr="006B6C9A">
              <w:rPr>
                <w:sz w:val="18"/>
              </w:rPr>
              <w:t>ermeable paving</w:t>
            </w:r>
            <w:r w:rsidRPr="006B6C9A">
              <w:rPr>
                <w:sz w:val="18"/>
              </w:rPr>
              <w:t xml:space="preserve"> will be limited to areas of the car park in tree protection zones</w:t>
            </w:r>
            <w:r w:rsidR="00856807" w:rsidRPr="006B6C9A">
              <w:rPr>
                <w:sz w:val="18"/>
              </w:rPr>
              <w:t xml:space="preserve"> (as indicated in the tree protection plan in </w:t>
            </w:r>
            <w:r w:rsidR="00856807" w:rsidRPr="006B6C9A">
              <w:rPr>
                <w:b/>
                <w:i/>
                <w:sz w:val="18"/>
              </w:rPr>
              <w:t xml:space="preserve">Appendix </w:t>
            </w:r>
            <w:r w:rsidR="00A40F2A" w:rsidRPr="006B6C9A">
              <w:rPr>
                <w:b/>
                <w:i/>
                <w:sz w:val="18"/>
              </w:rPr>
              <w:t>J</w:t>
            </w:r>
            <w:r w:rsidR="00856807" w:rsidRPr="006B6C9A">
              <w:rPr>
                <w:sz w:val="18"/>
              </w:rPr>
              <w:t>)</w:t>
            </w:r>
            <w:r w:rsidRPr="006B6C9A">
              <w:rPr>
                <w:sz w:val="18"/>
              </w:rPr>
              <w:t xml:space="preserve"> but not the driveway</w:t>
            </w:r>
            <w:r w:rsidR="006C7054" w:rsidRPr="006B6C9A">
              <w:rPr>
                <w:sz w:val="18"/>
              </w:rPr>
              <w:t>.</w:t>
            </w:r>
            <w:r w:rsidR="00735485" w:rsidRPr="006B6C9A">
              <w:rPr>
                <w:sz w:val="18"/>
              </w:rPr>
              <w:t xml:space="preserve"> The</w:t>
            </w:r>
            <w:r w:rsidRPr="006B6C9A">
              <w:rPr>
                <w:sz w:val="18"/>
              </w:rPr>
              <w:t xml:space="preserve"> visual impact of the</w:t>
            </w:r>
            <w:r w:rsidR="00735485" w:rsidRPr="006B6C9A">
              <w:rPr>
                <w:sz w:val="18"/>
              </w:rPr>
              <w:t xml:space="preserve"> driveway </w:t>
            </w:r>
            <w:r w:rsidRPr="006B6C9A">
              <w:rPr>
                <w:sz w:val="18"/>
              </w:rPr>
              <w:t>will be</w:t>
            </w:r>
            <w:r w:rsidR="00856807" w:rsidRPr="006B6C9A">
              <w:rPr>
                <w:sz w:val="18"/>
              </w:rPr>
              <w:t xml:space="preserve"> instead</w:t>
            </w:r>
            <w:r w:rsidRPr="006B6C9A">
              <w:rPr>
                <w:sz w:val="18"/>
              </w:rPr>
              <w:t xml:space="preserve"> mitigated by</w:t>
            </w:r>
            <w:r w:rsidR="00D46D9E" w:rsidRPr="006B6C9A">
              <w:rPr>
                <w:sz w:val="18"/>
              </w:rPr>
              <w:t xml:space="preserve"> a </w:t>
            </w:r>
            <w:r w:rsidR="00AF162D" w:rsidRPr="006B6C9A">
              <w:rPr>
                <w:sz w:val="18"/>
              </w:rPr>
              <w:t xml:space="preserve">bend or </w:t>
            </w:r>
            <w:r w:rsidR="00D46D9E" w:rsidRPr="006B6C9A">
              <w:rPr>
                <w:sz w:val="18"/>
              </w:rPr>
              <w:t>deviation</w:t>
            </w:r>
            <w:r w:rsidR="000906C5" w:rsidRPr="006B6C9A">
              <w:rPr>
                <w:sz w:val="18"/>
              </w:rPr>
              <w:t xml:space="preserve"> and </w:t>
            </w:r>
            <w:r w:rsidRPr="006B6C9A">
              <w:rPr>
                <w:sz w:val="18"/>
              </w:rPr>
              <w:t>landscaped edges</w:t>
            </w:r>
            <w:r w:rsidR="00D46D9E" w:rsidRPr="006B6C9A">
              <w:rPr>
                <w:sz w:val="18"/>
              </w:rPr>
              <w:t>.</w:t>
            </w:r>
            <w:r w:rsidR="00B77A6E" w:rsidRPr="006B6C9A">
              <w:rPr>
                <w:sz w:val="18"/>
              </w:rPr>
              <w:t xml:space="preserve"> Identified </w:t>
            </w:r>
            <w:r w:rsidR="00FA0017">
              <w:rPr>
                <w:sz w:val="18"/>
              </w:rPr>
              <w:t>R</w:t>
            </w:r>
            <w:r w:rsidR="00B77A6E" w:rsidRPr="006B6C9A">
              <w:rPr>
                <w:sz w:val="18"/>
              </w:rPr>
              <w:t xml:space="preserve">equirement (No.12) provides for limited application of permeable paving as per the </w:t>
            </w:r>
            <w:r w:rsidR="00FA0017">
              <w:rPr>
                <w:sz w:val="18"/>
              </w:rPr>
              <w:t>A</w:t>
            </w:r>
            <w:r w:rsidR="00FA0017" w:rsidRPr="00FA0017">
              <w:rPr>
                <w:sz w:val="18"/>
              </w:rPr>
              <w:t xml:space="preserve">rboricultural </w:t>
            </w:r>
            <w:r w:rsidR="00FA0017">
              <w:rPr>
                <w:sz w:val="18"/>
              </w:rPr>
              <w:t>I</w:t>
            </w:r>
            <w:r w:rsidR="00FA0017" w:rsidRPr="00FA0017">
              <w:rPr>
                <w:sz w:val="18"/>
              </w:rPr>
              <w:t xml:space="preserve">mpact </w:t>
            </w:r>
            <w:r w:rsidR="00FA0017">
              <w:rPr>
                <w:sz w:val="18"/>
              </w:rPr>
              <w:t>A</w:t>
            </w:r>
            <w:r w:rsidR="00FA0017" w:rsidRPr="00FA0017">
              <w:rPr>
                <w:sz w:val="18"/>
              </w:rPr>
              <w:t xml:space="preserve">ssessment </w:t>
            </w:r>
            <w:r w:rsidR="00FA0017">
              <w:rPr>
                <w:sz w:val="18"/>
              </w:rPr>
              <w:t>(Tree protection specification</w:t>
            </w:r>
            <w:r w:rsidR="00151ACC">
              <w:rPr>
                <w:sz w:val="18"/>
              </w:rPr>
              <w:t xml:space="preserve">s section </w:t>
            </w:r>
            <w:r w:rsidR="00FA0017">
              <w:rPr>
                <w:sz w:val="18"/>
              </w:rPr>
              <w:t xml:space="preserve">) </w:t>
            </w:r>
            <w:r w:rsidR="00FA0017" w:rsidRPr="00FA0017">
              <w:rPr>
                <w:sz w:val="18"/>
              </w:rPr>
              <w:t>report</w:t>
            </w:r>
            <w:r w:rsidR="00B77A6E" w:rsidRPr="00FA0017">
              <w:rPr>
                <w:sz w:val="18"/>
              </w:rPr>
              <w:t>.</w:t>
            </w:r>
          </w:p>
        </w:tc>
      </w:tr>
      <w:tr w:rsidR="006C7054" w:rsidRPr="006B6C9A" w14:paraId="288743F5" w14:textId="77777777" w:rsidTr="005B6BD0">
        <w:tc>
          <w:tcPr>
            <w:tcW w:w="4879" w:type="dxa"/>
          </w:tcPr>
          <w:p w14:paraId="59709CCB" w14:textId="77777777" w:rsidR="006C7054" w:rsidRPr="006B6C9A" w:rsidRDefault="006C7054" w:rsidP="00CF5E9F">
            <w:pPr>
              <w:pStyle w:val="BodyText"/>
              <w:spacing w:after="0" w:line="276" w:lineRule="auto"/>
              <w:rPr>
                <w:sz w:val="18"/>
              </w:rPr>
            </w:pPr>
            <w:r w:rsidRPr="006B6C9A">
              <w:rPr>
                <w:sz w:val="18"/>
              </w:rPr>
              <w:t>3.28 Limit driveway widths on narrow sites to single carriage with passing points?</w:t>
            </w:r>
          </w:p>
        </w:tc>
        <w:tc>
          <w:tcPr>
            <w:tcW w:w="5186" w:type="dxa"/>
          </w:tcPr>
          <w:p w14:paraId="239B01CB" w14:textId="6F50BC85" w:rsidR="006C7054" w:rsidRPr="006B6C9A" w:rsidRDefault="00572C34" w:rsidP="00CF5E9F">
            <w:pPr>
              <w:pStyle w:val="BodyText"/>
              <w:spacing w:after="0" w:line="276" w:lineRule="auto"/>
              <w:rPr>
                <w:sz w:val="18"/>
              </w:rPr>
            </w:pPr>
            <w:r w:rsidRPr="006B6C9A">
              <w:rPr>
                <w:sz w:val="18"/>
              </w:rPr>
              <w:t xml:space="preserve">The driveway has been minimised to 3m wide </w:t>
            </w:r>
            <w:r w:rsidR="00682444" w:rsidRPr="006B6C9A">
              <w:rPr>
                <w:sz w:val="18"/>
              </w:rPr>
              <w:t>to minimise visual impacts</w:t>
            </w:r>
            <w:r w:rsidRPr="006B6C9A">
              <w:rPr>
                <w:sz w:val="18"/>
              </w:rPr>
              <w:t>. A separate driveway is provided for Unit 4, at maximum distance from the communal driveway.</w:t>
            </w:r>
          </w:p>
          <w:p w14:paraId="503BFDDF" w14:textId="55B1DB38" w:rsidR="00EF1B67" w:rsidRPr="006B6C9A" w:rsidRDefault="00EF1B67" w:rsidP="00A40F2A">
            <w:pPr>
              <w:pStyle w:val="BodyText"/>
              <w:spacing w:after="0" w:line="276" w:lineRule="auto"/>
              <w:rPr>
                <w:sz w:val="18"/>
              </w:rPr>
            </w:pPr>
            <w:r w:rsidRPr="006B6C9A">
              <w:rPr>
                <w:sz w:val="18"/>
              </w:rPr>
              <w:t xml:space="preserve">The project traffic engineer has confirmed that a passing bay is not required. Refer to drawing SK.01 (Rev.A) dated 22/06/2022 prepared by Traffix in </w:t>
            </w:r>
            <w:r w:rsidRPr="006B6C9A">
              <w:rPr>
                <w:b/>
                <w:bCs/>
                <w:i/>
                <w:iCs/>
                <w:sz w:val="18"/>
              </w:rPr>
              <w:t xml:space="preserve">Appendix </w:t>
            </w:r>
            <w:r w:rsidR="00A40F2A" w:rsidRPr="006B6C9A">
              <w:rPr>
                <w:b/>
                <w:bCs/>
                <w:i/>
                <w:iCs/>
                <w:sz w:val="18"/>
              </w:rPr>
              <w:t>S</w:t>
            </w:r>
            <w:r w:rsidRPr="006B6C9A">
              <w:rPr>
                <w:sz w:val="18"/>
              </w:rPr>
              <w:t>.</w:t>
            </w:r>
          </w:p>
        </w:tc>
      </w:tr>
      <w:tr w:rsidR="006C7054" w:rsidRPr="006B6C9A" w14:paraId="0C41DCAD" w14:textId="77777777" w:rsidTr="005B6BD0">
        <w:trPr>
          <w:cnfStyle w:val="000000010000" w:firstRow="0" w:lastRow="0" w:firstColumn="0" w:lastColumn="0" w:oddVBand="0" w:evenVBand="0" w:oddHBand="0" w:evenHBand="1" w:firstRowFirstColumn="0" w:firstRowLastColumn="0" w:lastRowFirstColumn="0" w:lastRowLastColumn="0"/>
        </w:trPr>
        <w:tc>
          <w:tcPr>
            <w:tcW w:w="4879" w:type="dxa"/>
          </w:tcPr>
          <w:p w14:paraId="6846CFB7" w14:textId="77777777" w:rsidR="006C7054" w:rsidRPr="006B6C9A" w:rsidRDefault="006C7054" w:rsidP="00CF5E9F">
            <w:pPr>
              <w:pStyle w:val="BodyText"/>
              <w:spacing w:after="0" w:line="276" w:lineRule="auto"/>
              <w:rPr>
                <w:sz w:val="18"/>
              </w:rPr>
            </w:pPr>
            <w:r w:rsidRPr="006B6C9A">
              <w:rPr>
                <w:sz w:val="18"/>
              </w:rPr>
              <w:t>3.29 Provide gates at the head of driveways to minimise visual ‘pull’ of the driveway</w:t>
            </w:r>
          </w:p>
        </w:tc>
        <w:tc>
          <w:tcPr>
            <w:tcW w:w="5186" w:type="dxa"/>
          </w:tcPr>
          <w:p w14:paraId="7F9B84C8" w14:textId="314F97F8" w:rsidR="006C7054" w:rsidRPr="006B6C9A" w:rsidRDefault="006C7054" w:rsidP="00785E61">
            <w:pPr>
              <w:pStyle w:val="BodyText"/>
              <w:spacing w:after="0" w:line="276" w:lineRule="auto"/>
              <w:rPr>
                <w:sz w:val="18"/>
              </w:rPr>
            </w:pPr>
            <w:r w:rsidRPr="006B6C9A">
              <w:rPr>
                <w:sz w:val="18"/>
              </w:rPr>
              <w:t>Driveway gates to common parking areas</w:t>
            </w:r>
            <w:r w:rsidR="00785E61" w:rsidRPr="006B6C9A">
              <w:rPr>
                <w:sz w:val="18"/>
              </w:rPr>
              <w:t xml:space="preserve"> create maintenance issues and</w:t>
            </w:r>
            <w:r w:rsidRPr="006B6C9A">
              <w:rPr>
                <w:sz w:val="18"/>
              </w:rPr>
              <w:t xml:space="preserve"> are not </w:t>
            </w:r>
            <w:r w:rsidR="00785E61" w:rsidRPr="006B6C9A">
              <w:rPr>
                <w:sz w:val="18"/>
              </w:rPr>
              <w:t>specified in the</w:t>
            </w:r>
            <w:r w:rsidRPr="006B6C9A">
              <w:rPr>
                <w:sz w:val="18"/>
              </w:rPr>
              <w:t xml:space="preserve"> LAHC Design Standards. </w:t>
            </w:r>
            <w:r w:rsidR="00785E61" w:rsidRPr="006B6C9A">
              <w:rPr>
                <w:sz w:val="18"/>
              </w:rPr>
              <w:t>The communal driveway is landscaped on either side and at its termination to reduce visual impacts.</w:t>
            </w:r>
          </w:p>
        </w:tc>
      </w:tr>
      <w:tr w:rsidR="006C7054" w:rsidRPr="006B6C9A" w14:paraId="43B979FD" w14:textId="77777777" w:rsidTr="005B6BD0">
        <w:tc>
          <w:tcPr>
            <w:tcW w:w="4879" w:type="dxa"/>
          </w:tcPr>
          <w:p w14:paraId="55BBA19A" w14:textId="77777777" w:rsidR="006C7054" w:rsidRPr="006B6C9A" w:rsidRDefault="006C7054" w:rsidP="00CF5E9F">
            <w:pPr>
              <w:pStyle w:val="BodyText"/>
              <w:spacing w:after="0" w:line="276" w:lineRule="auto"/>
              <w:rPr>
                <w:sz w:val="18"/>
              </w:rPr>
            </w:pPr>
            <w:r w:rsidRPr="006B6C9A">
              <w:rPr>
                <w:sz w:val="18"/>
              </w:rPr>
              <w:t>4.03 Set upper storeys back behind the side or rear building line</w:t>
            </w:r>
          </w:p>
        </w:tc>
        <w:tc>
          <w:tcPr>
            <w:tcW w:w="5186" w:type="dxa"/>
          </w:tcPr>
          <w:p w14:paraId="1A337919" w14:textId="075D3594" w:rsidR="006A69CF" w:rsidRPr="006B6C9A" w:rsidRDefault="006C7054" w:rsidP="001D116C">
            <w:pPr>
              <w:pStyle w:val="BodyText"/>
              <w:spacing w:after="0" w:line="276" w:lineRule="auto"/>
              <w:rPr>
                <w:sz w:val="18"/>
              </w:rPr>
            </w:pPr>
            <w:r w:rsidRPr="006B6C9A">
              <w:rPr>
                <w:sz w:val="18"/>
              </w:rPr>
              <w:t>Upper floors have not been setback</w:t>
            </w:r>
            <w:r w:rsidR="006A69CF" w:rsidRPr="006B6C9A">
              <w:rPr>
                <w:sz w:val="18"/>
              </w:rPr>
              <w:t xml:space="preserve">. Nonetheless, streetscape impacts are mitigated through strong façade articulation and varied setbacks along the street façade. Furthermore, </w:t>
            </w:r>
            <w:r w:rsidR="001D116C" w:rsidRPr="006B6C9A">
              <w:rPr>
                <w:sz w:val="18"/>
              </w:rPr>
              <w:t xml:space="preserve">the </w:t>
            </w:r>
            <w:r w:rsidR="006A69CF" w:rsidRPr="006B6C9A">
              <w:rPr>
                <w:sz w:val="18"/>
              </w:rPr>
              <w:t>development also provides a front landscaped setting to soften the built form, providing for an overall positive contribution to the streetscape.</w:t>
            </w:r>
          </w:p>
        </w:tc>
      </w:tr>
      <w:tr w:rsidR="006C7054" w:rsidRPr="006B6C9A" w14:paraId="3BE60B46" w14:textId="77777777" w:rsidTr="005B6BD0">
        <w:trPr>
          <w:cnfStyle w:val="000000010000" w:firstRow="0" w:lastRow="0" w:firstColumn="0" w:lastColumn="0" w:oddVBand="0" w:evenVBand="0" w:oddHBand="0" w:evenHBand="1" w:firstRowFirstColumn="0" w:firstRowLastColumn="0" w:lastRowFirstColumn="0" w:lastRowLastColumn="0"/>
        </w:trPr>
        <w:tc>
          <w:tcPr>
            <w:tcW w:w="4879" w:type="dxa"/>
          </w:tcPr>
          <w:p w14:paraId="3D89CACF" w14:textId="77777777" w:rsidR="006C7054" w:rsidRPr="006B6C9A" w:rsidRDefault="006C7054" w:rsidP="00CF5E9F">
            <w:pPr>
              <w:pStyle w:val="BodyText"/>
              <w:spacing w:after="0" w:line="276" w:lineRule="auto"/>
              <w:rPr>
                <w:sz w:val="18"/>
              </w:rPr>
            </w:pPr>
            <w:r w:rsidRPr="006B6C9A">
              <w:rPr>
                <w:sz w:val="18"/>
              </w:rPr>
              <w:t>4.05 Incorporate second stories within the roof space and provide dormer windows?</w:t>
            </w:r>
          </w:p>
        </w:tc>
        <w:tc>
          <w:tcPr>
            <w:tcW w:w="5186" w:type="dxa"/>
          </w:tcPr>
          <w:p w14:paraId="6A363041" w14:textId="05EFF2C8" w:rsidR="006C7054" w:rsidRPr="006B6C9A" w:rsidRDefault="006C7054" w:rsidP="00CF5E9F">
            <w:pPr>
              <w:pStyle w:val="BodyText"/>
              <w:spacing w:after="0" w:line="276" w:lineRule="auto"/>
              <w:rPr>
                <w:sz w:val="18"/>
              </w:rPr>
            </w:pPr>
            <w:r w:rsidRPr="006B6C9A">
              <w:rPr>
                <w:sz w:val="18"/>
              </w:rPr>
              <w:t>Second storeys within roof spaces</w:t>
            </w:r>
            <w:r w:rsidR="00B8345A" w:rsidRPr="006B6C9A">
              <w:rPr>
                <w:sz w:val="18"/>
              </w:rPr>
              <w:t xml:space="preserve"> and dormer windows</w:t>
            </w:r>
            <w:r w:rsidRPr="006B6C9A">
              <w:rPr>
                <w:sz w:val="18"/>
              </w:rPr>
              <w:t xml:space="preserve"> are not a characteristic in the locality. The proposed second storey complies with height and setback requirements and does not give rise to any adverse streetscape or amenity impacts.</w:t>
            </w:r>
          </w:p>
        </w:tc>
      </w:tr>
      <w:tr w:rsidR="006C7054" w:rsidRPr="006B6C9A" w14:paraId="744DFB35" w14:textId="77777777" w:rsidTr="005B6BD0">
        <w:tc>
          <w:tcPr>
            <w:tcW w:w="4879" w:type="dxa"/>
          </w:tcPr>
          <w:p w14:paraId="034B5839" w14:textId="77777777" w:rsidR="006C7054" w:rsidRPr="006B6C9A" w:rsidRDefault="006C7054" w:rsidP="00CF5E9F">
            <w:pPr>
              <w:pStyle w:val="BodyText"/>
              <w:spacing w:after="0" w:line="276" w:lineRule="auto"/>
              <w:rPr>
                <w:sz w:val="18"/>
              </w:rPr>
            </w:pPr>
            <w:r w:rsidRPr="006B6C9A">
              <w:rPr>
                <w:sz w:val="18"/>
              </w:rPr>
              <w:t>4.14 Locate private open space in front setbacks where possible to minimise negative impacts on neighbours?</w:t>
            </w:r>
          </w:p>
        </w:tc>
        <w:tc>
          <w:tcPr>
            <w:tcW w:w="5186" w:type="dxa"/>
          </w:tcPr>
          <w:p w14:paraId="7C84235F" w14:textId="545F504A" w:rsidR="006C7054" w:rsidRPr="006B6C9A" w:rsidRDefault="00B8345A" w:rsidP="00024FF7">
            <w:pPr>
              <w:pStyle w:val="BodyText"/>
              <w:spacing w:after="0" w:line="276" w:lineRule="auto"/>
              <w:rPr>
                <w:sz w:val="18"/>
              </w:rPr>
            </w:pPr>
            <w:r w:rsidRPr="006B6C9A">
              <w:rPr>
                <w:sz w:val="18"/>
              </w:rPr>
              <w:t xml:space="preserve">The POSs of </w:t>
            </w:r>
            <w:r w:rsidR="00151ACC">
              <w:rPr>
                <w:sz w:val="18"/>
              </w:rPr>
              <w:t>u</w:t>
            </w:r>
            <w:r w:rsidRPr="006B6C9A">
              <w:rPr>
                <w:sz w:val="18"/>
              </w:rPr>
              <w:t>nits 4 &amp; 11 are oriented to the street with the remainder of POSs at the rear, however the rear facing POSs will have no adverse impacts as they are oriented to the centre of the site</w:t>
            </w:r>
            <w:r w:rsidR="00024FF7" w:rsidRPr="006B6C9A">
              <w:rPr>
                <w:sz w:val="18"/>
              </w:rPr>
              <w:t xml:space="preserve"> and screened from neighbours by an existing tree</w:t>
            </w:r>
            <w:r w:rsidRPr="006B6C9A">
              <w:rPr>
                <w:sz w:val="18"/>
              </w:rPr>
              <w:t>.</w:t>
            </w:r>
          </w:p>
        </w:tc>
      </w:tr>
      <w:tr w:rsidR="006C7054" w:rsidRPr="006B6C9A" w14:paraId="7E3226D4" w14:textId="77777777" w:rsidTr="005B6BD0">
        <w:trPr>
          <w:cnfStyle w:val="000000010000" w:firstRow="0" w:lastRow="0" w:firstColumn="0" w:lastColumn="0" w:oddVBand="0" w:evenVBand="0" w:oddHBand="0" w:evenHBand="1" w:firstRowFirstColumn="0" w:firstRowLastColumn="0" w:lastRowFirstColumn="0" w:lastRowLastColumn="0"/>
        </w:trPr>
        <w:tc>
          <w:tcPr>
            <w:tcW w:w="4879" w:type="dxa"/>
          </w:tcPr>
          <w:p w14:paraId="6EAB0F38" w14:textId="77777777" w:rsidR="006C7054" w:rsidRPr="006B6C9A" w:rsidRDefault="006C7054" w:rsidP="00CF5E9F">
            <w:pPr>
              <w:pStyle w:val="BodyText"/>
              <w:spacing w:after="0" w:line="276" w:lineRule="auto"/>
              <w:rPr>
                <w:sz w:val="18"/>
              </w:rPr>
            </w:pPr>
            <w:r w:rsidRPr="006B6C9A">
              <w:rPr>
                <w:sz w:val="18"/>
              </w:rPr>
              <w:t>4.16 Design dwellings around internal courtyards?</w:t>
            </w:r>
          </w:p>
        </w:tc>
        <w:tc>
          <w:tcPr>
            <w:tcW w:w="5186" w:type="dxa"/>
          </w:tcPr>
          <w:p w14:paraId="3373D7FF" w14:textId="41C4C73F" w:rsidR="006C7054" w:rsidRPr="006B6C9A" w:rsidRDefault="00024FF7" w:rsidP="00C726FF">
            <w:pPr>
              <w:pStyle w:val="BodyText"/>
              <w:spacing w:after="0" w:line="276" w:lineRule="auto"/>
              <w:rPr>
                <w:sz w:val="18"/>
              </w:rPr>
            </w:pPr>
            <w:r w:rsidRPr="006B6C9A">
              <w:rPr>
                <w:sz w:val="18"/>
              </w:rPr>
              <w:t>Ten of the 14 units face the internal communal open space / existing large tree</w:t>
            </w:r>
            <w:r w:rsidR="00C726FF" w:rsidRPr="006B6C9A">
              <w:rPr>
                <w:sz w:val="18"/>
              </w:rPr>
              <w:t>. Two dwellings</w:t>
            </w:r>
            <w:r w:rsidRPr="006B6C9A">
              <w:rPr>
                <w:sz w:val="18"/>
              </w:rPr>
              <w:t xml:space="preserve">, Units 4 </w:t>
            </w:r>
            <w:r w:rsidR="00C726FF" w:rsidRPr="006B6C9A">
              <w:rPr>
                <w:sz w:val="18"/>
              </w:rPr>
              <w:t>&amp;</w:t>
            </w:r>
            <w:r w:rsidRPr="006B6C9A">
              <w:rPr>
                <w:sz w:val="18"/>
              </w:rPr>
              <w:t xml:space="preserve"> 11 are oriented to the street </w:t>
            </w:r>
            <w:r w:rsidR="00C726FF" w:rsidRPr="006B6C9A">
              <w:rPr>
                <w:sz w:val="18"/>
              </w:rPr>
              <w:t>but they</w:t>
            </w:r>
            <w:r w:rsidRPr="006B6C9A">
              <w:rPr>
                <w:sz w:val="18"/>
              </w:rPr>
              <w:t xml:space="preserve"> will nonetheless have good outdoor amenity as their POSs are </w:t>
            </w:r>
            <w:r w:rsidR="00C726FF" w:rsidRPr="006B6C9A">
              <w:rPr>
                <w:sz w:val="18"/>
              </w:rPr>
              <w:t>behind a landscaped front setback.</w:t>
            </w:r>
          </w:p>
        </w:tc>
      </w:tr>
      <w:tr w:rsidR="006C7054" w:rsidRPr="006B6C9A" w14:paraId="4167DD95" w14:textId="77777777" w:rsidTr="005B6BD0">
        <w:tc>
          <w:tcPr>
            <w:tcW w:w="4879" w:type="dxa"/>
          </w:tcPr>
          <w:p w14:paraId="5813BA6C" w14:textId="77777777" w:rsidR="006C7054" w:rsidRPr="006B6C9A" w:rsidRDefault="006C7054" w:rsidP="00CF5E9F">
            <w:pPr>
              <w:pStyle w:val="BodyText"/>
              <w:spacing w:after="0" w:line="276" w:lineRule="auto"/>
              <w:rPr>
                <w:sz w:val="18"/>
              </w:rPr>
            </w:pPr>
            <w:r w:rsidRPr="006B6C9A">
              <w:rPr>
                <w:sz w:val="18"/>
              </w:rPr>
              <w:t>5.29 Provide private open space areas that use pervious pavers where private open space is predominantly hard surfaced to allow for water percolation and reduced run-off?</w:t>
            </w:r>
          </w:p>
        </w:tc>
        <w:tc>
          <w:tcPr>
            <w:tcW w:w="5186" w:type="dxa"/>
          </w:tcPr>
          <w:p w14:paraId="07E398C1" w14:textId="0C16C32E" w:rsidR="006C7054" w:rsidRPr="006B6C9A" w:rsidRDefault="00CE3B0E" w:rsidP="00CE3B0E">
            <w:pPr>
              <w:pStyle w:val="BodyText"/>
              <w:spacing w:after="0" w:line="276" w:lineRule="auto"/>
              <w:rPr>
                <w:sz w:val="18"/>
              </w:rPr>
            </w:pPr>
            <w:r w:rsidRPr="006B6C9A">
              <w:rPr>
                <w:sz w:val="18"/>
              </w:rPr>
              <w:t>Non-pervious pavers are proposed for POSs to ensure accessibility and minimise maintenance. Runoff is instead reduced by deep soil zones and landscaped areas that exceed minimum requirements, and the provision of rain water and onsite detention tanks.</w:t>
            </w:r>
          </w:p>
        </w:tc>
      </w:tr>
    </w:tbl>
    <w:p w14:paraId="2C685850" w14:textId="77777777" w:rsidR="006C7054" w:rsidRPr="006B6C9A" w:rsidRDefault="006C7054" w:rsidP="006D637F">
      <w:pPr>
        <w:pStyle w:val="HeadNum3"/>
      </w:pPr>
      <w:bookmarkStart w:id="201" w:name="_Toc76654285"/>
      <w:r w:rsidRPr="006B6C9A">
        <w:lastRenderedPageBreak/>
        <w:t>Good Design for Social Housing</w:t>
      </w:r>
      <w:bookmarkEnd w:id="201"/>
    </w:p>
    <w:p w14:paraId="32627FA4" w14:textId="54C0772A" w:rsidR="006C7054" w:rsidRPr="006B6C9A" w:rsidRDefault="006C7054" w:rsidP="006C7054">
      <w:pPr>
        <w:pStyle w:val="BodyText"/>
        <w:spacing w:before="120"/>
      </w:pPr>
      <w:r w:rsidRPr="006B6C9A">
        <w:t xml:space="preserve">An assessment of the proposed development against the </w:t>
      </w:r>
      <w:r w:rsidRPr="006B6C9A">
        <w:rPr>
          <w:i/>
        </w:rPr>
        <w:t>Good Design for Social Housing</w:t>
      </w:r>
      <w:r w:rsidRPr="006B6C9A">
        <w:t xml:space="preserve"> document, published in September 2020, indicates that the proposed development has adequately considered the goals and principles as outlined in </w:t>
      </w:r>
      <w:r w:rsidR="00D9709D" w:rsidRPr="006B6C9A">
        <w:rPr>
          <w:b/>
          <w:bCs/>
        </w:rPr>
        <w:fldChar w:fldCharType="begin"/>
      </w:r>
      <w:r w:rsidR="00D9709D" w:rsidRPr="006B6C9A">
        <w:rPr>
          <w:b/>
          <w:bCs/>
        </w:rPr>
        <w:instrText xml:space="preserve"> REF _Ref135212913 \h  \* MERGEFORMAT </w:instrText>
      </w:r>
      <w:r w:rsidR="00D9709D" w:rsidRPr="006B6C9A">
        <w:rPr>
          <w:b/>
          <w:bCs/>
        </w:rPr>
      </w:r>
      <w:r w:rsidR="00D9709D" w:rsidRPr="006B6C9A">
        <w:rPr>
          <w:b/>
          <w:bCs/>
        </w:rPr>
        <w:fldChar w:fldCharType="separate"/>
      </w:r>
      <w:r w:rsidR="00D9709D" w:rsidRPr="006B6C9A">
        <w:rPr>
          <w:b/>
          <w:bCs/>
        </w:rPr>
        <w:t xml:space="preserve">Table </w:t>
      </w:r>
      <w:r w:rsidR="00096559" w:rsidRPr="006B6C9A">
        <w:rPr>
          <w:b/>
          <w:bCs/>
        </w:rPr>
        <w:t>7</w:t>
      </w:r>
      <w:r w:rsidR="00D9709D" w:rsidRPr="006B6C9A">
        <w:rPr>
          <w:b/>
          <w:bCs/>
        </w:rPr>
        <w:fldChar w:fldCharType="end"/>
      </w:r>
      <w:r w:rsidRPr="006B6C9A">
        <w:rPr>
          <w:b/>
          <w:bCs/>
        </w:rPr>
        <w:t xml:space="preserve"> </w:t>
      </w:r>
      <w:r w:rsidRPr="006B6C9A">
        <w:t xml:space="preserve">below. Refer to </w:t>
      </w:r>
      <w:r w:rsidR="00515661" w:rsidRPr="006B6C9A">
        <w:t>the</w:t>
      </w:r>
      <w:r w:rsidRPr="006B6C9A">
        <w:t xml:space="preserve"> </w:t>
      </w:r>
      <w:r w:rsidR="00B94871" w:rsidRPr="006B6C9A">
        <w:t xml:space="preserve">Certificate of Compliance in </w:t>
      </w:r>
      <w:r w:rsidR="00B94871" w:rsidRPr="006B6C9A">
        <w:rPr>
          <w:b/>
          <w:i/>
        </w:rPr>
        <w:t xml:space="preserve">Appendix </w:t>
      </w:r>
      <w:r w:rsidR="0007784B" w:rsidRPr="006B6C9A">
        <w:rPr>
          <w:b/>
          <w:i/>
        </w:rPr>
        <w:t>M</w:t>
      </w:r>
      <w:r w:rsidRPr="006B6C9A">
        <w:t>.</w:t>
      </w:r>
    </w:p>
    <w:p w14:paraId="1958318F" w14:textId="2DDEEB5E" w:rsidR="009376FA" w:rsidRPr="006B6C9A" w:rsidRDefault="009376FA" w:rsidP="009376FA">
      <w:pPr>
        <w:pStyle w:val="Caption"/>
        <w:keepNext/>
      </w:pPr>
      <w:bookmarkStart w:id="202" w:name="_Ref135212913"/>
      <w:bookmarkStart w:id="203" w:name="_Toc140070400"/>
      <w:r w:rsidRPr="006B6C9A">
        <w:t xml:space="preserve">Table </w:t>
      </w:r>
      <w:r w:rsidR="00E84C4B">
        <w:fldChar w:fldCharType="begin"/>
      </w:r>
      <w:r w:rsidR="00E84C4B">
        <w:instrText xml:space="preserve"> SEQ Table \* ARABIC </w:instrText>
      </w:r>
      <w:r w:rsidR="00E84C4B">
        <w:fldChar w:fldCharType="separate"/>
      </w:r>
      <w:r w:rsidR="00096559" w:rsidRPr="006B6C9A">
        <w:rPr>
          <w:noProof/>
        </w:rPr>
        <w:t>7</w:t>
      </w:r>
      <w:r w:rsidR="00E84C4B">
        <w:rPr>
          <w:noProof/>
        </w:rPr>
        <w:fldChar w:fldCharType="end"/>
      </w:r>
      <w:bookmarkEnd w:id="202"/>
      <w:r w:rsidRPr="006B6C9A">
        <w:t xml:space="preserve"> Good Design for Social Housing – Relevant Goals &amp; Principles</w:t>
      </w:r>
      <w:bookmarkEnd w:id="203"/>
    </w:p>
    <w:tbl>
      <w:tblPr>
        <w:tblStyle w:val="1DPEDefault"/>
        <w:tblW w:w="10206" w:type="dxa"/>
        <w:tblLayout w:type="fixed"/>
        <w:tblLook w:val="0000" w:firstRow="0" w:lastRow="0" w:firstColumn="0" w:lastColumn="0" w:noHBand="0" w:noVBand="0"/>
      </w:tblPr>
      <w:tblGrid>
        <w:gridCol w:w="1560"/>
        <w:gridCol w:w="2551"/>
        <w:gridCol w:w="6095"/>
      </w:tblGrid>
      <w:tr w:rsidR="006C7054" w:rsidRPr="006B6C9A" w14:paraId="3C7B81D1" w14:textId="77777777" w:rsidTr="008D7387">
        <w:trPr>
          <w:cnfStyle w:val="000000010000" w:firstRow="0" w:lastRow="0" w:firstColumn="0" w:lastColumn="0" w:oddVBand="0" w:evenVBand="0" w:oddHBand="0" w:evenHBand="1" w:firstRowFirstColumn="0" w:firstRowLastColumn="0" w:lastRowFirstColumn="0" w:lastRowLastColumn="0"/>
          <w:tblHeader/>
        </w:trPr>
        <w:tc>
          <w:tcPr>
            <w:tcW w:w="1560" w:type="dxa"/>
            <w:shd w:val="clear" w:color="auto" w:fill="002060"/>
          </w:tcPr>
          <w:p w14:paraId="0E412771" w14:textId="77777777" w:rsidR="006C7054" w:rsidRPr="006B6C9A" w:rsidRDefault="006C7054" w:rsidP="00373300">
            <w:pPr>
              <w:pStyle w:val="BodyText"/>
              <w:keepNext/>
              <w:keepLines/>
              <w:spacing w:after="0" w:line="276" w:lineRule="auto"/>
              <w:rPr>
                <w:b/>
                <w:bCs/>
                <w:sz w:val="18"/>
              </w:rPr>
            </w:pPr>
            <w:r w:rsidRPr="006B6C9A">
              <w:rPr>
                <w:b/>
                <w:bCs/>
                <w:sz w:val="18"/>
              </w:rPr>
              <w:t>Goals</w:t>
            </w:r>
          </w:p>
          <w:p w14:paraId="7492DD42" w14:textId="77777777" w:rsidR="006C7054" w:rsidRPr="006B6C9A" w:rsidRDefault="006C7054" w:rsidP="00373300">
            <w:pPr>
              <w:pStyle w:val="BodyText"/>
              <w:keepNext/>
              <w:keepLines/>
              <w:spacing w:after="0" w:line="276" w:lineRule="auto"/>
              <w:rPr>
                <w:b/>
                <w:bCs/>
                <w:sz w:val="18"/>
              </w:rPr>
            </w:pPr>
          </w:p>
        </w:tc>
        <w:tc>
          <w:tcPr>
            <w:tcW w:w="2551" w:type="dxa"/>
            <w:shd w:val="clear" w:color="auto" w:fill="002060"/>
          </w:tcPr>
          <w:p w14:paraId="413F2A8E" w14:textId="77777777" w:rsidR="006C7054" w:rsidRPr="006B6C9A" w:rsidRDefault="006C7054" w:rsidP="00373300">
            <w:pPr>
              <w:pStyle w:val="BodyText"/>
              <w:keepNext/>
              <w:keepLines/>
              <w:spacing w:after="0" w:line="276" w:lineRule="auto"/>
              <w:rPr>
                <w:b/>
                <w:bCs/>
                <w:sz w:val="18"/>
              </w:rPr>
            </w:pPr>
            <w:r w:rsidRPr="006B6C9A">
              <w:rPr>
                <w:b/>
                <w:bCs/>
                <w:sz w:val="18"/>
              </w:rPr>
              <w:t>Principles</w:t>
            </w:r>
          </w:p>
        </w:tc>
        <w:tc>
          <w:tcPr>
            <w:tcW w:w="6095" w:type="dxa"/>
            <w:shd w:val="clear" w:color="auto" w:fill="002060"/>
          </w:tcPr>
          <w:p w14:paraId="2F5073E9" w14:textId="77777777" w:rsidR="006C7054" w:rsidRPr="006B6C9A" w:rsidRDefault="006C7054" w:rsidP="00373300">
            <w:pPr>
              <w:pStyle w:val="BodyText"/>
              <w:keepNext/>
              <w:keepLines/>
              <w:spacing w:after="0" w:line="276" w:lineRule="auto"/>
              <w:rPr>
                <w:b/>
                <w:bCs/>
                <w:sz w:val="18"/>
              </w:rPr>
            </w:pPr>
            <w:r w:rsidRPr="006B6C9A">
              <w:rPr>
                <w:b/>
                <w:bCs/>
                <w:sz w:val="18"/>
              </w:rPr>
              <w:t>Comment</w:t>
            </w:r>
            <w:r w:rsidRPr="006B6C9A">
              <w:rPr>
                <w:b/>
                <w:sz w:val="18"/>
              </w:rPr>
              <w:t xml:space="preserve"> - </w:t>
            </w:r>
            <w:r w:rsidRPr="006B6C9A">
              <w:rPr>
                <w:b/>
                <w:i/>
                <w:iCs/>
                <w:sz w:val="18"/>
              </w:rPr>
              <w:t>Discussion on how the design responds to the principles:</w:t>
            </w:r>
          </w:p>
        </w:tc>
      </w:tr>
      <w:tr w:rsidR="006C7054" w:rsidRPr="006B6C9A" w14:paraId="139FA316" w14:textId="77777777" w:rsidTr="008D7387">
        <w:tc>
          <w:tcPr>
            <w:tcW w:w="1560" w:type="dxa"/>
          </w:tcPr>
          <w:p w14:paraId="69301666" w14:textId="77777777" w:rsidR="006C7054" w:rsidRPr="006B6C9A" w:rsidRDefault="006C7054" w:rsidP="009376FA">
            <w:pPr>
              <w:pStyle w:val="BodyText"/>
              <w:spacing w:after="0" w:line="276" w:lineRule="auto"/>
              <w:rPr>
                <w:bCs/>
                <w:i/>
                <w:iCs/>
                <w:sz w:val="18"/>
              </w:rPr>
            </w:pPr>
            <w:r w:rsidRPr="006B6C9A">
              <w:rPr>
                <w:bCs/>
                <w:i/>
                <w:iCs/>
                <w:sz w:val="18"/>
              </w:rPr>
              <w:t>Wellbeing</w:t>
            </w:r>
          </w:p>
          <w:p w14:paraId="74D84156" w14:textId="77777777" w:rsidR="006C7054" w:rsidRPr="006B6C9A" w:rsidRDefault="006C7054" w:rsidP="009376FA">
            <w:pPr>
              <w:pStyle w:val="BodyText"/>
              <w:spacing w:after="0" w:line="276" w:lineRule="auto"/>
              <w:rPr>
                <w:bCs/>
                <w:i/>
                <w:iCs/>
                <w:sz w:val="18"/>
              </w:rPr>
            </w:pPr>
          </w:p>
        </w:tc>
        <w:tc>
          <w:tcPr>
            <w:tcW w:w="2551" w:type="dxa"/>
          </w:tcPr>
          <w:p w14:paraId="274F6ADE" w14:textId="77777777" w:rsidR="006C7054" w:rsidRPr="006B6C9A" w:rsidRDefault="006C7054" w:rsidP="009376FA">
            <w:pPr>
              <w:pStyle w:val="BodyText"/>
              <w:spacing w:after="0" w:line="276" w:lineRule="auto"/>
              <w:rPr>
                <w:sz w:val="18"/>
              </w:rPr>
            </w:pPr>
            <w:r w:rsidRPr="006B6C9A">
              <w:rPr>
                <w:sz w:val="18"/>
              </w:rPr>
              <w:t>Healthy environments</w:t>
            </w:r>
          </w:p>
          <w:p w14:paraId="2CC38C68" w14:textId="77777777" w:rsidR="006C7054" w:rsidRPr="006B6C9A" w:rsidRDefault="006C7054" w:rsidP="009376FA">
            <w:pPr>
              <w:pStyle w:val="BodyText"/>
              <w:spacing w:after="0" w:line="276" w:lineRule="auto"/>
              <w:rPr>
                <w:sz w:val="18"/>
              </w:rPr>
            </w:pPr>
            <w:r w:rsidRPr="006B6C9A">
              <w:rPr>
                <w:sz w:val="18"/>
              </w:rPr>
              <w:t>Good for tenants</w:t>
            </w:r>
          </w:p>
          <w:p w14:paraId="64EE4FBD" w14:textId="77777777" w:rsidR="006C7054" w:rsidRPr="006B6C9A" w:rsidRDefault="006C7054" w:rsidP="009376FA">
            <w:pPr>
              <w:pStyle w:val="BodyText"/>
              <w:spacing w:after="0" w:line="276" w:lineRule="auto"/>
              <w:rPr>
                <w:sz w:val="18"/>
              </w:rPr>
            </w:pPr>
            <w:r w:rsidRPr="006B6C9A">
              <w:rPr>
                <w:sz w:val="18"/>
              </w:rPr>
              <w:t>Quality homes</w:t>
            </w:r>
          </w:p>
          <w:p w14:paraId="2575FD53" w14:textId="77777777" w:rsidR="006C7054" w:rsidRPr="006B6C9A" w:rsidRDefault="006C7054" w:rsidP="009376FA">
            <w:pPr>
              <w:pStyle w:val="BodyText"/>
              <w:spacing w:after="0" w:line="276" w:lineRule="auto"/>
              <w:rPr>
                <w:sz w:val="18"/>
              </w:rPr>
            </w:pPr>
          </w:p>
        </w:tc>
        <w:tc>
          <w:tcPr>
            <w:tcW w:w="6095" w:type="dxa"/>
          </w:tcPr>
          <w:p w14:paraId="7F3B49CC" w14:textId="259598E1" w:rsidR="006C7054" w:rsidRPr="006B6C9A" w:rsidRDefault="006C7054" w:rsidP="00992CA6">
            <w:pPr>
              <w:pStyle w:val="BodyText"/>
              <w:spacing w:after="0" w:line="276" w:lineRule="auto"/>
              <w:rPr>
                <w:sz w:val="18"/>
              </w:rPr>
            </w:pPr>
            <w:r w:rsidRPr="006B6C9A">
              <w:rPr>
                <w:sz w:val="18"/>
              </w:rPr>
              <w:t>Safe access is provided from the car park to entries of the building</w:t>
            </w:r>
            <w:r w:rsidR="00992CA6" w:rsidRPr="006B6C9A">
              <w:rPr>
                <w:sz w:val="18"/>
              </w:rPr>
              <w:t xml:space="preserve"> through walking paths</w:t>
            </w:r>
            <w:r w:rsidRPr="006B6C9A">
              <w:rPr>
                <w:sz w:val="18"/>
              </w:rPr>
              <w:t>.</w:t>
            </w:r>
            <w:r w:rsidR="00992CA6" w:rsidRPr="006B6C9A">
              <w:rPr>
                <w:sz w:val="18"/>
              </w:rPr>
              <w:t xml:space="preserve"> </w:t>
            </w:r>
            <w:r w:rsidRPr="006B6C9A">
              <w:rPr>
                <w:sz w:val="18"/>
              </w:rPr>
              <w:t xml:space="preserve">The units have been designed to ensure </w:t>
            </w:r>
            <w:r w:rsidR="00992CA6" w:rsidRPr="006B6C9A">
              <w:rPr>
                <w:sz w:val="18"/>
              </w:rPr>
              <w:t>tenants</w:t>
            </w:r>
            <w:r w:rsidRPr="006B6C9A">
              <w:rPr>
                <w:sz w:val="18"/>
              </w:rPr>
              <w:t xml:space="preserve"> have privacy and feel safe.</w:t>
            </w:r>
            <w:r w:rsidR="00992CA6" w:rsidRPr="006B6C9A">
              <w:rPr>
                <w:sz w:val="18"/>
              </w:rPr>
              <w:t xml:space="preserve"> </w:t>
            </w:r>
            <w:r w:rsidR="00707B9D" w:rsidRPr="006B6C9A">
              <w:rPr>
                <w:sz w:val="18"/>
              </w:rPr>
              <w:t>The d</w:t>
            </w:r>
            <w:r w:rsidRPr="006B6C9A">
              <w:rPr>
                <w:sz w:val="18"/>
              </w:rPr>
              <w:t xml:space="preserve">evelopment </w:t>
            </w:r>
            <w:r w:rsidR="00873A01" w:rsidRPr="006B6C9A">
              <w:rPr>
                <w:sz w:val="18"/>
              </w:rPr>
              <w:t>achieves</w:t>
            </w:r>
            <w:r w:rsidRPr="006B6C9A">
              <w:rPr>
                <w:sz w:val="18"/>
              </w:rPr>
              <w:t xml:space="preserve"> BASIX requirements (</w:t>
            </w:r>
            <w:r w:rsidRPr="006B6C9A">
              <w:rPr>
                <w:b/>
                <w:bCs/>
                <w:i/>
                <w:iCs/>
                <w:sz w:val="18"/>
              </w:rPr>
              <w:t xml:space="preserve">Appendix </w:t>
            </w:r>
            <w:r w:rsidR="0007784B" w:rsidRPr="006B6C9A">
              <w:rPr>
                <w:b/>
                <w:bCs/>
                <w:i/>
                <w:iCs/>
                <w:sz w:val="18"/>
              </w:rPr>
              <w:t>K</w:t>
            </w:r>
            <w:r w:rsidRPr="006B6C9A">
              <w:rPr>
                <w:sz w:val="18"/>
              </w:rPr>
              <w:t xml:space="preserve">). </w:t>
            </w:r>
          </w:p>
          <w:p w14:paraId="25992F13" w14:textId="75EF4E69" w:rsidR="00E83316" w:rsidRPr="006B6C9A" w:rsidRDefault="00E83316" w:rsidP="00992CA6">
            <w:pPr>
              <w:pStyle w:val="BodyText"/>
              <w:spacing w:after="0" w:line="276" w:lineRule="auto"/>
              <w:rPr>
                <w:sz w:val="18"/>
              </w:rPr>
            </w:pPr>
            <w:r w:rsidRPr="006B6C9A">
              <w:rPr>
                <w:sz w:val="18"/>
              </w:rPr>
              <w:t>The majority of balconies overlook a large tree retained within a large landscaped area.</w:t>
            </w:r>
          </w:p>
          <w:p w14:paraId="208B1B36" w14:textId="090389DD" w:rsidR="006C7054" w:rsidRPr="006B6C9A" w:rsidRDefault="006C7054" w:rsidP="009376FA">
            <w:pPr>
              <w:pStyle w:val="BodyText"/>
              <w:spacing w:after="0" w:line="276" w:lineRule="auto"/>
              <w:rPr>
                <w:sz w:val="18"/>
              </w:rPr>
            </w:pPr>
            <w:r w:rsidRPr="006B6C9A">
              <w:rPr>
                <w:sz w:val="18"/>
              </w:rPr>
              <w:t>The proposal includes high quality landscaping and outdoor areas to enhance the site amenity for</w:t>
            </w:r>
            <w:r w:rsidR="009C6A91" w:rsidRPr="006B6C9A">
              <w:rPr>
                <w:sz w:val="18"/>
              </w:rPr>
              <w:t xml:space="preserve"> residents and the streetscape.</w:t>
            </w:r>
          </w:p>
        </w:tc>
      </w:tr>
      <w:tr w:rsidR="006C7054" w:rsidRPr="006B6C9A" w14:paraId="1685136E" w14:textId="77777777" w:rsidTr="008D7387">
        <w:trPr>
          <w:cnfStyle w:val="000000010000" w:firstRow="0" w:lastRow="0" w:firstColumn="0" w:lastColumn="0" w:oddVBand="0" w:evenVBand="0" w:oddHBand="0" w:evenHBand="1" w:firstRowFirstColumn="0" w:firstRowLastColumn="0" w:lastRowFirstColumn="0" w:lastRowLastColumn="0"/>
        </w:trPr>
        <w:tc>
          <w:tcPr>
            <w:tcW w:w="1560" w:type="dxa"/>
          </w:tcPr>
          <w:p w14:paraId="6E404CDE" w14:textId="77777777" w:rsidR="006C7054" w:rsidRPr="006B6C9A" w:rsidRDefault="006C7054" w:rsidP="009376FA">
            <w:pPr>
              <w:pStyle w:val="BodyText"/>
              <w:spacing w:after="0" w:line="276" w:lineRule="auto"/>
              <w:rPr>
                <w:bCs/>
                <w:i/>
                <w:iCs/>
                <w:sz w:val="18"/>
              </w:rPr>
            </w:pPr>
            <w:r w:rsidRPr="006B6C9A">
              <w:rPr>
                <w:bCs/>
                <w:i/>
                <w:iCs/>
                <w:sz w:val="18"/>
              </w:rPr>
              <w:t>Belonging</w:t>
            </w:r>
          </w:p>
          <w:p w14:paraId="33D1E499" w14:textId="77777777" w:rsidR="006C7054" w:rsidRPr="006B6C9A" w:rsidRDefault="006C7054" w:rsidP="009376FA">
            <w:pPr>
              <w:pStyle w:val="BodyText"/>
              <w:spacing w:after="0" w:line="276" w:lineRule="auto"/>
              <w:rPr>
                <w:bCs/>
                <w:i/>
                <w:iCs/>
                <w:sz w:val="18"/>
              </w:rPr>
            </w:pPr>
          </w:p>
        </w:tc>
        <w:tc>
          <w:tcPr>
            <w:tcW w:w="2551" w:type="dxa"/>
          </w:tcPr>
          <w:p w14:paraId="163B967B" w14:textId="77777777" w:rsidR="006C7054" w:rsidRPr="006B6C9A" w:rsidRDefault="006C7054" w:rsidP="009376FA">
            <w:pPr>
              <w:pStyle w:val="BodyText"/>
              <w:spacing w:after="0" w:line="276" w:lineRule="auto"/>
              <w:rPr>
                <w:sz w:val="18"/>
              </w:rPr>
            </w:pPr>
            <w:r w:rsidRPr="006B6C9A">
              <w:rPr>
                <w:sz w:val="18"/>
              </w:rPr>
              <w:t>Mixed tenure</w:t>
            </w:r>
          </w:p>
          <w:p w14:paraId="07089872" w14:textId="77777777" w:rsidR="006C7054" w:rsidRPr="006B6C9A" w:rsidRDefault="006C7054" w:rsidP="009376FA">
            <w:pPr>
              <w:pStyle w:val="BodyText"/>
              <w:spacing w:after="0" w:line="276" w:lineRule="auto"/>
              <w:rPr>
                <w:sz w:val="18"/>
              </w:rPr>
            </w:pPr>
            <w:r w:rsidRPr="006B6C9A">
              <w:rPr>
                <w:sz w:val="18"/>
              </w:rPr>
              <w:t>Good shared and public spaces</w:t>
            </w:r>
          </w:p>
          <w:p w14:paraId="6FCD03E2" w14:textId="77777777" w:rsidR="006C7054" w:rsidRPr="006B6C9A" w:rsidRDefault="006C7054" w:rsidP="009376FA">
            <w:pPr>
              <w:pStyle w:val="BodyText"/>
              <w:spacing w:after="0" w:line="276" w:lineRule="auto"/>
              <w:rPr>
                <w:sz w:val="18"/>
              </w:rPr>
            </w:pPr>
            <w:r w:rsidRPr="006B6C9A">
              <w:rPr>
                <w:sz w:val="18"/>
              </w:rPr>
              <w:t>Contribute to local character</w:t>
            </w:r>
          </w:p>
          <w:p w14:paraId="271AF754" w14:textId="77777777" w:rsidR="006C7054" w:rsidRPr="006B6C9A" w:rsidRDefault="006C7054" w:rsidP="009376FA">
            <w:pPr>
              <w:pStyle w:val="BodyText"/>
              <w:spacing w:after="0" w:line="276" w:lineRule="auto"/>
              <w:rPr>
                <w:sz w:val="18"/>
              </w:rPr>
            </w:pPr>
          </w:p>
        </w:tc>
        <w:tc>
          <w:tcPr>
            <w:tcW w:w="6095" w:type="dxa"/>
          </w:tcPr>
          <w:p w14:paraId="1DBEA7E8" w14:textId="21601185" w:rsidR="006C7054" w:rsidRPr="006B6C9A" w:rsidRDefault="006A41F0" w:rsidP="00992CA6">
            <w:pPr>
              <w:pStyle w:val="BodyText"/>
              <w:spacing w:after="0" w:line="276" w:lineRule="auto"/>
              <w:rPr>
                <w:sz w:val="18"/>
              </w:rPr>
            </w:pPr>
            <w:r w:rsidRPr="006B6C9A">
              <w:rPr>
                <w:sz w:val="18"/>
              </w:rPr>
              <w:t>Front entrances are e</w:t>
            </w:r>
            <w:r w:rsidR="006C7054" w:rsidRPr="006B6C9A">
              <w:rPr>
                <w:sz w:val="18"/>
              </w:rPr>
              <w:t>asily identified.</w:t>
            </w:r>
            <w:r w:rsidR="00992CA6" w:rsidRPr="006B6C9A">
              <w:rPr>
                <w:sz w:val="18"/>
              </w:rPr>
              <w:t xml:space="preserve"> </w:t>
            </w:r>
            <w:r w:rsidR="006C7054" w:rsidRPr="006B6C9A">
              <w:rPr>
                <w:sz w:val="18"/>
              </w:rPr>
              <w:t>Attractively designed landscaping</w:t>
            </w:r>
            <w:r w:rsidRPr="006B6C9A">
              <w:rPr>
                <w:sz w:val="18"/>
              </w:rPr>
              <w:t xml:space="preserve"> is provided</w:t>
            </w:r>
            <w:r w:rsidR="006C7054" w:rsidRPr="006B6C9A">
              <w:rPr>
                <w:sz w:val="18"/>
              </w:rPr>
              <w:t xml:space="preserve"> along </w:t>
            </w:r>
            <w:r w:rsidRPr="006B6C9A">
              <w:rPr>
                <w:sz w:val="18"/>
              </w:rPr>
              <w:t xml:space="preserve">the </w:t>
            </w:r>
            <w:r w:rsidR="006C7054" w:rsidRPr="006B6C9A">
              <w:rPr>
                <w:sz w:val="18"/>
              </w:rPr>
              <w:t>street frontage</w:t>
            </w:r>
            <w:r w:rsidR="00992CA6" w:rsidRPr="006B6C9A">
              <w:rPr>
                <w:sz w:val="18"/>
              </w:rPr>
              <w:t xml:space="preserve"> and throughout the site</w:t>
            </w:r>
            <w:r w:rsidR="006C7054" w:rsidRPr="006B6C9A">
              <w:rPr>
                <w:sz w:val="18"/>
              </w:rPr>
              <w:t>.</w:t>
            </w:r>
          </w:p>
          <w:p w14:paraId="363C3F61" w14:textId="1BA413A0" w:rsidR="006C7054" w:rsidRPr="006B6C9A" w:rsidRDefault="006C7054" w:rsidP="009376FA">
            <w:pPr>
              <w:pStyle w:val="BodyText"/>
              <w:spacing w:after="0" w:line="276" w:lineRule="auto"/>
              <w:rPr>
                <w:sz w:val="18"/>
              </w:rPr>
            </w:pPr>
            <w:r w:rsidRPr="006B6C9A">
              <w:rPr>
                <w:sz w:val="18"/>
              </w:rPr>
              <w:t>The scale</w:t>
            </w:r>
            <w:r w:rsidR="0085461D" w:rsidRPr="006B6C9A">
              <w:rPr>
                <w:sz w:val="18"/>
              </w:rPr>
              <w:t xml:space="preserve"> of the development provides for good internal and outdoor amenity</w:t>
            </w:r>
            <w:r w:rsidRPr="006B6C9A">
              <w:rPr>
                <w:sz w:val="18"/>
              </w:rPr>
              <w:t xml:space="preserve">. </w:t>
            </w:r>
          </w:p>
          <w:p w14:paraId="40584CBF" w14:textId="4FE16ADF" w:rsidR="006C7054" w:rsidRPr="006B6C9A" w:rsidRDefault="006C7054" w:rsidP="009376FA">
            <w:pPr>
              <w:pStyle w:val="BodyText"/>
              <w:spacing w:after="0" w:line="276" w:lineRule="auto"/>
              <w:rPr>
                <w:sz w:val="18"/>
              </w:rPr>
            </w:pPr>
            <w:r w:rsidRPr="006B6C9A">
              <w:rPr>
                <w:sz w:val="18"/>
              </w:rPr>
              <w:t>The building design</w:t>
            </w:r>
            <w:r w:rsidR="00DF5A7C" w:rsidRPr="006B6C9A">
              <w:rPr>
                <w:sz w:val="18"/>
              </w:rPr>
              <w:t>, materials</w:t>
            </w:r>
            <w:r w:rsidRPr="006B6C9A">
              <w:rPr>
                <w:sz w:val="18"/>
              </w:rPr>
              <w:t xml:space="preserve"> and landscaping integrate with the surround</w:t>
            </w:r>
            <w:r w:rsidR="009C6A91" w:rsidRPr="006B6C9A">
              <w:rPr>
                <w:sz w:val="18"/>
              </w:rPr>
              <w:t>ing residential neighbourhood.</w:t>
            </w:r>
          </w:p>
        </w:tc>
      </w:tr>
      <w:tr w:rsidR="006C7054" w:rsidRPr="006B6C9A" w14:paraId="7E96E13D" w14:textId="77777777" w:rsidTr="008D7387">
        <w:tc>
          <w:tcPr>
            <w:tcW w:w="1560" w:type="dxa"/>
          </w:tcPr>
          <w:p w14:paraId="0A4726D9" w14:textId="77777777" w:rsidR="006C7054" w:rsidRPr="006B6C9A" w:rsidRDefault="006C7054" w:rsidP="009376FA">
            <w:pPr>
              <w:pStyle w:val="BodyText"/>
              <w:spacing w:after="0" w:line="276" w:lineRule="auto"/>
              <w:rPr>
                <w:bCs/>
                <w:i/>
                <w:iCs/>
                <w:sz w:val="18"/>
              </w:rPr>
            </w:pPr>
            <w:r w:rsidRPr="006B6C9A">
              <w:rPr>
                <w:bCs/>
                <w:i/>
                <w:iCs/>
                <w:sz w:val="18"/>
              </w:rPr>
              <w:t>Value</w:t>
            </w:r>
          </w:p>
          <w:p w14:paraId="66AA1C09" w14:textId="77777777" w:rsidR="006C7054" w:rsidRPr="006B6C9A" w:rsidRDefault="006C7054" w:rsidP="009376FA">
            <w:pPr>
              <w:pStyle w:val="BodyText"/>
              <w:spacing w:after="0" w:line="276" w:lineRule="auto"/>
              <w:rPr>
                <w:bCs/>
                <w:i/>
                <w:iCs/>
                <w:sz w:val="18"/>
              </w:rPr>
            </w:pPr>
          </w:p>
        </w:tc>
        <w:tc>
          <w:tcPr>
            <w:tcW w:w="2551" w:type="dxa"/>
          </w:tcPr>
          <w:p w14:paraId="270270DE" w14:textId="77777777" w:rsidR="006C7054" w:rsidRPr="006B6C9A" w:rsidRDefault="006C7054" w:rsidP="009376FA">
            <w:pPr>
              <w:pStyle w:val="BodyText"/>
              <w:spacing w:after="0" w:line="276" w:lineRule="auto"/>
              <w:rPr>
                <w:sz w:val="18"/>
              </w:rPr>
            </w:pPr>
            <w:r w:rsidRPr="006B6C9A">
              <w:rPr>
                <w:sz w:val="18"/>
              </w:rPr>
              <w:t>Whole of lifecycle approach</w:t>
            </w:r>
          </w:p>
          <w:p w14:paraId="23B0C832" w14:textId="77777777" w:rsidR="006C7054" w:rsidRPr="006B6C9A" w:rsidRDefault="006C7054" w:rsidP="009376FA">
            <w:pPr>
              <w:pStyle w:val="BodyText"/>
              <w:spacing w:after="0" w:line="276" w:lineRule="auto"/>
              <w:rPr>
                <w:sz w:val="18"/>
              </w:rPr>
            </w:pPr>
            <w:r w:rsidRPr="006B6C9A">
              <w:rPr>
                <w:sz w:val="18"/>
              </w:rPr>
              <w:t>Sustainability and resilience</w:t>
            </w:r>
          </w:p>
          <w:p w14:paraId="4FFCEDF2" w14:textId="77777777" w:rsidR="006C7054" w:rsidRPr="006B6C9A" w:rsidRDefault="006C7054" w:rsidP="009376FA">
            <w:pPr>
              <w:pStyle w:val="BodyText"/>
              <w:spacing w:after="0" w:line="276" w:lineRule="auto"/>
              <w:rPr>
                <w:sz w:val="18"/>
              </w:rPr>
            </w:pPr>
            <w:r w:rsidRPr="006B6C9A">
              <w:rPr>
                <w:sz w:val="18"/>
              </w:rPr>
              <w:t>Make every dollar count</w:t>
            </w:r>
          </w:p>
          <w:p w14:paraId="35413734" w14:textId="77777777" w:rsidR="006C7054" w:rsidRPr="006B6C9A" w:rsidRDefault="006C7054" w:rsidP="009376FA">
            <w:pPr>
              <w:pStyle w:val="BodyText"/>
              <w:spacing w:after="0" w:line="276" w:lineRule="auto"/>
              <w:rPr>
                <w:sz w:val="18"/>
              </w:rPr>
            </w:pPr>
          </w:p>
        </w:tc>
        <w:tc>
          <w:tcPr>
            <w:tcW w:w="6095" w:type="dxa"/>
          </w:tcPr>
          <w:p w14:paraId="21EF9B03" w14:textId="0AF5C8B3" w:rsidR="006C7054" w:rsidRPr="006B6C9A" w:rsidRDefault="00710231" w:rsidP="009376FA">
            <w:pPr>
              <w:pStyle w:val="BodyText"/>
              <w:spacing w:after="0" w:line="276" w:lineRule="auto"/>
              <w:rPr>
                <w:sz w:val="18"/>
              </w:rPr>
            </w:pPr>
            <w:r w:rsidRPr="006B6C9A">
              <w:rPr>
                <w:sz w:val="18"/>
              </w:rPr>
              <w:t>Durable building materials and l</w:t>
            </w:r>
            <w:r w:rsidR="006C7054" w:rsidRPr="006B6C9A">
              <w:rPr>
                <w:sz w:val="18"/>
              </w:rPr>
              <w:t>ow</w:t>
            </w:r>
            <w:r w:rsidR="009C6A91" w:rsidRPr="006B6C9A">
              <w:rPr>
                <w:sz w:val="18"/>
              </w:rPr>
              <w:t xml:space="preserve"> maintenance landscape species</w:t>
            </w:r>
            <w:r w:rsidR="0085461D" w:rsidRPr="006B6C9A">
              <w:rPr>
                <w:sz w:val="18"/>
              </w:rPr>
              <w:t xml:space="preserve"> are proposed</w:t>
            </w:r>
            <w:r w:rsidR="009C6A91" w:rsidRPr="006B6C9A">
              <w:rPr>
                <w:sz w:val="18"/>
              </w:rPr>
              <w:t>.</w:t>
            </w:r>
          </w:p>
          <w:p w14:paraId="6E70C78C" w14:textId="003B4CBA" w:rsidR="00710231" w:rsidRPr="006B6C9A" w:rsidRDefault="00710231" w:rsidP="009376FA">
            <w:pPr>
              <w:pStyle w:val="BodyText"/>
              <w:spacing w:after="0" w:line="276" w:lineRule="auto"/>
              <w:rPr>
                <w:sz w:val="18"/>
              </w:rPr>
            </w:pPr>
            <w:r w:rsidRPr="006B6C9A">
              <w:rPr>
                <w:sz w:val="18"/>
              </w:rPr>
              <w:t>All ground floor units are adaptable.</w:t>
            </w:r>
          </w:p>
          <w:p w14:paraId="1416F697" w14:textId="77777777" w:rsidR="006C7054" w:rsidRPr="006B6C9A" w:rsidRDefault="006C7054" w:rsidP="009376FA">
            <w:pPr>
              <w:pStyle w:val="BodyText"/>
              <w:spacing w:after="0" w:line="276" w:lineRule="auto"/>
              <w:rPr>
                <w:sz w:val="18"/>
              </w:rPr>
            </w:pPr>
            <w:r w:rsidRPr="006B6C9A">
              <w:rPr>
                <w:sz w:val="18"/>
              </w:rPr>
              <w:t>The orientation of each dwelling and private open space area has been designed to optimise natural light to these areas.</w:t>
            </w:r>
          </w:p>
          <w:p w14:paraId="4FFEB57B" w14:textId="77777777" w:rsidR="006C7054" w:rsidRPr="006B6C9A" w:rsidRDefault="006C7054" w:rsidP="009376FA">
            <w:pPr>
              <w:pStyle w:val="BodyText"/>
              <w:spacing w:after="0" w:line="276" w:lineRule="auto"/>
              <w:rPr>
                <w:sz w:val="18"/>
              </w:rPr>
            </w:pPr>
            <w:r w:rsidRPr="006B6C9A">
              <w:rPr>
                <w:sz w:val="18"/>
              </w:rPr>
              <w:t>An underground rainwater tank is provided for the development to assist with sustainability and on-site water retention. Development meets BASIX requirements for building sustainability.</w:t>
            </w:r>
          </w:p>
          <w:p w14:paraId="7985017C" w14:textId="4F6E0602" w:rsidR="006C7054" w:rsidRPr="006B6C9A" w:rsidRDefault="006C7054" w:rsidP="0085461D">
            <w:pPr>
              <w:pStyle w:val="BodyText"/>
              <w:spacing w:after="0" w:line="276" w:lineRule="auto"/>
              <w:rPr>
                <w:sz w:val="18"/>
              </w:rPr>
            </w:pPr>
            <w:r w:rsidRPr="006B6C9A">
              <w:rPr>
                <w:sz w:val="18"/>
              </w:rPr>
              <w:t xml:space="preserve">Collaboration and consultation with key stakeholders was </w:t>
            </w:r>
            <w:r w:rsidR="0085461D" w:rsidRPr="006B6C9A">
              <w:rPr>
                <w:sz w:val="18"/>
              </w:rPr>
              <w:t>undertaken</w:t>
            </w:r>
            <w:r w:rsidRPr="006B6C9A">
              <w:rPr>
                <w:sz w:val="18"/>
              </w:rPr>
              <w:t xml:space="preserve"> at critical design milestones.</w:t>
            </w:r>
          </w:p>
        </w:tc>
      </w:tr>
      <w:tr w:rsidR="003B221C" w:rsidRPr="006B6C9A" w14:paraId="11BCDCB2" w14:textId="77777777" w:rsidTr="008D7387">
        <w:trPr>
          <w:cnfStyle w:val="000000010000" w:firstRow="0" w:lastRow="0" w:firstColumn="0" w:lastColumn="0" w:oddVBand="0" w:evenVBand="0" w:oddHBand="0" w:evenHBand="1" w:firstRowFirstColumn="0" w:firstRowLastColumn="0" w:lastRowFirstColumn="0" w:lastRowLastColumn="0"/>
        </w:trPr>
        <w:tc>
          <w:tcPr>
            <w:tcW w:w="1560" w:type="dxa"/>
          </w:tcPr>
          <w:p w14:paraId="719E6056" w14:textId="558C877F" w:rsidR="003B221C" w:rsidRPr="006B6C9A" w:rsidRDefault="003B221C" w:rsidP="003B221C">
            <w:pPr>
              <w:pStyle w:val="BodyText"/>
              <w:spacing w:after="0" w:line="276" w:lineRule="auto"/>
              <w:rPr>
                <w:i/>
                <w:iCs/>
                <w:sz w:val="18"/>
              </w:rPr>
            </w:pPr>
            <w:r w:rsidRPr="006B6C9A">
              <w:rPr>
                <w:i/>
                <w:iCs/>
                <w:sz w:val="18"/>
                <w:szCs w:val="18"/>
              </w:rPr>
              <w:t>Collaboration</w:t>
            </w:r>
          </w:p>
        </w:tc>
        <w:tc>
          <w:tcPr>
            <w:tcW w:w="2551" w:type="dxa"/>
          </w:tcPr>
          <w:p w14:paraId="588C5DB1" w14:textId="77777777" w:rsidR="003B221C" w:rsidRPr="006B6C9A" w:rsidRDefault="003B221C" w:rsidP="003B221C">
            <w:pPr>
              <w:numPr>
                <w:ilvl w:val="0"/>
                <w:numId w:val="25"/>
              </w:numPr>
              <w:tabs>
                <w:tab w:val="left" w:pos="317"/>
              </w:tabs>
              <w:spacing w:before="60" w:after="60" w:line="240" w:lineRule="auto"/>
              <w:ind w:left="317" w:hanging="317"/>
              <w:jc w:val="both"/>
              <w:rPr>
                <w:sz w:val="18"/>
                <w:szCs w:val="18"/>
              </w:rPr>
            </w:pPr>
            <w:r w:rsidRPr="006B6C9A">
              <w:rPr>
                <w:sz w:val="18"/>
                <w:szCs w:val="18"/>
              </w:rPr>
              <w:t>A good partner</w:t>
            </w:r>
          </w:p>
          <w:p w14:paraId="6DB7A22A" w14:textId="77777777" w:rsidR="00D92133" w:rsidRPr="006B6C9A" w:rsidRDefault="003B221C" w:rsidP="00D92133">
            <w:pPr>
              <w:numPr>
                <w:ilvl w:val="0"/>
                <w:numId w:val="25"/>
              </w:numPr>
              <w:tabs>
                <w:tab w:val="left" w:pos="317"/>
              </w:tabs>
              <w:spacing w:before="60" w:after="60" w:line="240" w:lineRule="auto"/>
              <w:ind w:left="317" w:hanging="317"/>
              <w:jc w:val="both"/>
              <w:rPr>
                <w:sz w:val="18"/>
                <w:szCs w:val="18"/>
              </w:rPr>
            </w:pPr>
            <w:r w:rsidRPr="006B6C9A">
              <w:rPr>
                <w:sz w:val="18"/>
                <w:szCs w:val="18"/>
              </w:rPr>
              <w:t>Place Making</w:t>
            </w:r>
          </w:p>
          <w:p w14:paraId="63E2C7F0" w14:textId="373B018F" w:rsidR="003B221C" w:rsidRPr="006B6C9A" w:rsidRDefault="003B221C" w:rsidP="00D92133">
            <w:pPr>
              <w:numPr>
                <w:ilvl w:val="0"/>
                <w:numId w:val="25"/>
              </w:numPr>
              <w:tabs>
                <w:tab w:val="left" w:pos="317"/>
              </w:tabs>
              <w:spacing w:before="60" w:after="60" w:line="240" w:lineRule="auto"/>
              <w:ind w:left="317" w:hanging="317"/>
              <w:jc w:val="both"/>
              <w:rPr>
                <w:sz w:val="18"/>
                <w:szCs w:val="18"/>
              </w:rPr>
            </w:pPr>
            <w:r w:rsidRPr="006B6C9A">
              <w:rPr>
                <w:sz w:val="18"/>
                <w:szCs w:val="18"/>
              </w:rPr>
              <w:t>Continuous improvement</w:t>
            </w:r>
          </w:p>
        </w:tc>
        <w:tc>
          <w:tcPr>
            <w:tcW w:w="6095" w:type="dxa"/>
          </w:tcPr>
          <w:p w14:paraId="0E1D3668" w14:textId="3240BF80" w:rsidR="003B221C" w:rsidRPr="006B6C9A" w:rsidRDefault="003B221C" w:rsidP="003B221C">
            <w:pPr>
              <w:pStyle w:val="BodyText"/>
              <w:spacing w:after="0" w:line="276" w:lineRule="auto"/>
              <w:rPr>
                <w:sz w:val="18"/>
              </w:rPr>
            </w:pPr>
            <w:r w:rsidRPr="006B6C9A">
              <w:rPr>
                <w:sz w:val="18"/>
                <w:szCs w:val="18"/>
              </w:rPr>
              <w:t>The proposal is of a scale and character that assists with place making, by ensuring integration with the surrounding development.  Collaboration with a number of stakeholders has been undertaken during the design and assessment process, with the development shaped by input from a wide range of consultants and stakeholders, including Canterbury Bankstown Council.</w:t>
            </w:r>
          </w:p>
        </w:tc>
      </w:tr>
    </w:tbl>
    <w:p w14:paraId="60821C04" w14:textId="3587AD7D" w:rsidR="006C7054" w:rsidRPr="006B6C9A" w:rsidRDefault="006C7054" w:rsidP="000D2A4D">
      <w:pPr>
        <w:pStyle w:val="HeadNum3"/>
      </w:pPr>
      <w:bookmarkStart w:id="204" w:name="_Toc76654286"/>
      <w:r w:rsidRPr="006B6C9A">
        <w:t xml:space="preserve">Land and Housing Corporation </w:t>
      </w:r>
      <w:r w:rsidR="003B221C" w:rsidRPr="006B6C9A">
        <w:t xml:space="preserve">Design </w:t>
      </w:r>
      <w:r w:rsidRPr="006B6C9A">
        <w:t>Requirements</w:t>
      </w:r>
      <w:bookmarkEnd w:id="204"/>
    </w:p>
    <w:p w14:paraId="1FB363E9" w14:textId="77777777" w:rsidR="00D47720" w:rsidRPr="006B6C9A" w:rsidRDefault="00D47720" w:rsidP="00D47720">
      <w:pPr>
        <w:pStyle w:val="BodyText"/>
        <w:numPr>
          <w:ilvl w:val="0"/>
          <w:numId w:val="0"/>
        </w:numPr>
      </w:pPr>
      <w:r w:rsidRPr="006B6C9A">
        <w:t xml:space="preserve">The Land and Housing Corporation Design Requirements (LAHC Design Requirements) (February 2023) are used to inform the design and development of the LAHC social housing portfolio. These requirements apply to all new LAHC developments and are driven by tenant wellbeing, design quality, environmental performance and operational effectiveness within cost parameters. </w:t>
      </w:r>
    </w:p>
    <w:p w14:paraId="400C933F" w14:textId="77777777" w:rsidR="00D47720" w:rsidRPr="006B6C9A" w:rsidRDefault="00D47720" w:rsidP="00D47720">
      <w:pPr>
        <w:pStyle w:val="BodyText"/>
        <w:numPr>
          <w:ilvl w:val="0"/>
          <w:numId w:val="0"/>
        </w:numPr>
      </w:pPr>
      <w:r w:rsidRPr="006B6C9A">
        <w:t xml:space="preserve">Clause 108B (e)(ii) of the Housing SEPP requires LAHC to consider the relevant provisions of the Land and Housing Corporation Design Requirements when assessing a proposed residential housing development under Chapter 3. Part 5, Division 8 of the Housing SEPP. </w:t>
      </w:r>
    </w:p>
    <w:p w14:paraId="3D79BB2B" w14:textId="02A8BA2D" w:rsidR="00D47720" w:rsidRPr="006B6C9A" w:rsidRDefault="00D47720" w:rsidP="00D47720">
      <w:pPr>
        <w:pStyle w:val="BodyText"/>
        <w:numPr>
          <w:ilvl w:val="0"/>
          <w:numId w:val="0"/>
        </w:numPr>
      </w:pPr>
      <w:r w:rsidRPr="006B6C9A">
        <w:t xml:space="preserve">The proposed development was designed in accordance with the Land and Housing Corporation Dwellings Requirements 2020 (refer Appendix </w:t>
      </w:r>
      <w:r w:rsidR="003E7614" w:rsidRPr="006B6C9A">
        <w:t>M</w:t>
      </w:r>
      <w:r w:rsidRPr="006B6C9A">
        <w:t xml:space="preserve">). These requirements were replaced by the Land and Housing Corporation Design Requirements in February 2023. The proposed development is generally in accordance </w:t>
      </w:r>
      <w:r w:rsidRPr="006B6C9A">
        <w:lastRenderedPageBreak/>
        <w:t>with the provisions of the updated requirements</w:t>
      </w:r>
      <w:r w:rsidR="001B7D27" w:rsidRPr="006B6C9A">
        <w:t>, except for meeting the target of a 7 star NatHERS rating</w:t>
      </w:r>
      <w:r w:rsidRPr="006B6C9A">
        <w:t xml:space="preserve">. </w:t>
      </w:r>
      <w:r w:rsidR="004A14C1" w:rsidRPr="006B6C9A">
        <w:t xml:space="preserve">The development achieves an average 6.8 star rating. </w:t>
      </w:r>
      <w:r w:rsidR="001B7D27" w:rsidRPr="006B6C9A">
        <w:t>While adopted in the current design requirements</w:t>
      </w:r>
      <w:r w:rsidR="003E7614" w:rsidRPr="006B6C9A">
        <w:t>,</w:t>
      </w:r>
      <w:r w:rsidR="001B7D27" w:rsidRPr="006B6C9A">
        <w:t xml:space="preserve"> the updated BASIX requirements </w:t>
      </w:r>
      <w:r w:rsidR="003E7614" w:rsidRPr="006B6C9A">
        <w:t xml:space="preserve">do not come into effect until October 2023, and therefore the project is compliant with the current BASIX requirements. </w:t>
      </w:r>
      <w:r w:rsidR="001B7D27" w:rsidRPr="006B6C9A">
        <w:t xml:space="preserve"> </w:t>
      </w:r>
      <w:r w:rsidR="004A14C1" w:rsidRPr="006B6C9A">
        <w:t xml:space="preserve"> </w:t>
      </w:r>
      <w:r w:rsidRPr="006B6C9A">
        <w:t>Further detail will be incorporated in the construction documentation.</w:t>
      </w:r>
    </w:p>
    <w:p w14:paraId="6F3134BF" w14:textId="77777777" w:rsidR="006C7054" w:rsidRPr="006B6C9A" w:rsidRDefault="006C7054" w:rsidP="000D2A4D">
      <w:pPr>
        <w:pStyle w:val="HeadNum3"/>
      </w:pPr>
      <w:r w:rsidRPr="006B6C9A">
        <w:t>Housing SEPP Design Principles</w:t>
      </w:r>
    </w:p>
    <w:p w14:paraId="0F52FE1D" w14:textId="60A5AEF7" w:rsidR="006C7054" w:rsidRPr="006B6C9A" w:rsidRDefault="006C7054" w:rsidP="006C7054">
      <w:pPr>
        <w:pStyle w:val="BodyText"/>
        <w:spacing w:before="120"/>
      </w:pPr>
      <w:r w:rsidRPr="006B6C9A">
        <w:t xml:space="preserve">The Housing SEPP articulates a range of design principles that the LAHC must consider in determining whether or not to proceed with a proposed seniors housing activity. </w:t>
      </w:r>
      <w:r w:rsidR="00D9709D" w:rsidRPr="006B6C9A">
        <w:rPr>
          <w:b/>
          <w:bCs/>
        </w:rPr>
        <w:fldChar w:fldCharType="begin"/>
      </w:r>
      <w:r w:rsidR="00D9709D" w:rsidRPr="006B6C9A">
        <w:rPr>
          <w:b/>
          <w:bCs/>
        </w:rPr>
        <w:instrText xml:space="preserve"> REF _Ref124864239 \h  \* MERGEFORMAT </w:instrText>
      </w:r>
      <w:r w:rsidR="00D9709D" w:rsidRPr="006B6C9A">
        <w:rPr>
          <w:b/>
          <w:bCs/>
        </w:rPr>
      </w:r>
      <w:r w:rsidR="00D9709D" w:rsidRPr="006B6C9A">
        <w:rPr>
          <w:b/>
          <w:bCs/>
        </w:rPr>
        <w:fldChar w:fldCharType="separate"/>
      </w:r>
      <w:r w:rsidR="00D9709D" w:rsidRPr="006B6C9A">
        <w:rPr>
          <w:b/>
          <w:bCs/>
        </w:rPr>
        <w:t>Table</w:t>
      </w:r>
      <w:r w:rsidR="00096559" w:rsidRPr="006B6C9A">
        <w:rPr>
          <w:b/>
          <w:bCs/>
        </w:rPr>
        <w:t xml:space="preserve"> 8</w:t>
      </w:r>
      <w:r w:rsidR="00D9709D" w:rsidRPr="006B6C9A">
        <w:rPr>
          <w:b/>
          <w:bCs/>
        </w:rPr>
        <w:fldChar w:fldCharType="end"/>
      </w:r>
      <w:r w:rsidRPr="006B6C9A">
        <w:t xml:space="preserve"> below demonstrates how the principles have been considered in the design of the proposal</w:t>
      </w:r>
      <w:r w:rsidRPr="006B6C9A">
        <w:rPr>
          <w:b/>
        </w:rPr>
        <w:t>.</w:t>
      </w:r>
    </w:p>
    <w:p w14:paraId="036DEDD7" w14:textId="7FF8ADB1" w:rsidR="00F00DCA" w:rsidRPr="006B6C9A" w:rsidRDefault="00F00DCA" w:rsidP="00F00DCA">
      <w:pPr>
        <w:pStyle w:val="Caption"/>
        <w:keepNext/>
      </w:pPr>
      <w:bookmarkStart w:id="205" w:name="_Ref135206170"/>
      <w:bookmarkStart w:id="206" w:name="_Toc140070401"/>
      <w:r w:rsidRPr="006B6C9A">
        <w:t xml:space="preserve">Table </w:t>
      </w:r>
      <w:r w:rsidR="00E84C4B">
        <w:fldChar w:fldCharType="begin"/>
      </w:r>
      <w:r w:rsidR="00E84C4B">
        <w:instrText xml:space="preserve"> SEQ Table \* ARABIC </w:instrText>
      </w:r>
      <w:r w:rsidR="00E84C4B">
        <w:fldChar w:fldCharType="separate"/>
      </w:r>
      <w:r w:rsidR="00096559" w:rsidRPr="006B6C9A">
        <w:rPr>
          <w:noProof/>
        </w:rPr>
        <w:t>8</w:t>
      </w:r>
      <w:r w:rsidR="00E84C4B">
        <w:rPr>
          <w:noProof/>
        </w:rPr>
        <w:fldChar w:fldCharType="end"/>
      </w:r>
      <w:bookmarkEnd w:id="205"/>
      <w:r w:rsidR="00023741" w:rsidRPr="006B6C9A">
        <w:t xml:space="preserve"> Response to Design Principles (Part 5, Division 8)</w:t>
      </w:r>
      <w:bookmarkEnd w:id="206"/>
    </w:p>
    <w:tbl>
      <w:tblPr>
        <w:tblStyle w:val="1DPEDefault"/>
        <w:tblW w:w="10206" w:type="dxa"/>
        <w:tblLayout w:type="fixed"/>
        <w:tblLook w:val="0000" w:firstRow="0" w:lastRow="0" w:firstColumn="0" w:lastColumn="0" w:noHBand="0" w:noVBand="0"/>
      </w:tblPr>
      <w:tblGrid>
        <w:gridCol w:w="4879"/>
        <w:gridCol w:w="5327"/>
      </w:tblGrid>
      <w:tr w:rsidR="006C7054" w:rsidRPr="006B6C9A" w14:paraId="723D4705" w14:textId="77777777" w:rsidTr="00D81CCE">
        <w:trPr>
          <w:cnfStyle w:val="000000010000" w:firstRow="0" w:lastRow="0" w:firstColumn="0" w:lastColumn="0" w:oddVBand="0" w:evenVBand="0" w:oddHBand="0" w:evenHBand="1" w:firstRowFirstColumn="0" w:firstRowLastColumn="0" w:lastRowFirstColumn="0" w:lastRowLastColumn="0"/>
          <w:tblHeader/>
        </w:trPr>
        <w:tc>
          <w:tcPr>
            <w:tcW w:w="4879" w:type="dxa"/>
            <w:shd w:val="clear" w:color="auto" w:fill="002060"/>
          </w:tcPr>
          <w:p w14:paraId="4676FD1E" w14:textId="77777777" w:rsidR="006C7054" w:rsidRPr="006B6C9A" w:rsidRDefault="006C7054" w:rsidP="00373300">
            <w:pPr>
              <w:pStyle w:val="BodyText"/>
              <w:keepNext/>
              <w:keepLines/>
              <w:spacing w:after="0" w:line="276" w:lineRule="auto"/>
              <w:rPr>
                <w:rFonts w:asciiTheme="minorHAnsi" w:hAnsiTheme="minorHAnsi"/>
                <w:b/>
                <w:sz w:val="18"/>
                <w:szCs w:val="18"/>
              </w:rPr>
            </w:pPr>
            <w:r w:rsidRPr="006B6C9A">
              <w:rPr>
                <w:rFonts w:asciiTheme="minorHAnsi" w:hAnsiTheme="minorHAnsi"/>
                <w:b/>
                <w:sz w:val="18"/>
                <w:szCs w:val="18"/>
              </w:rPr>
              <w:t>Design Principle</w:t>
            </w:r>
          </w:p>
        </w:tc>
        <w:tc>
          <w:tcPr>
            <w:tcW w:w="5327" w:type="dxa"/>
            <w:shd w:val="clear" w:color="auto" w:fill="002060"/>
          </w:tcPr>
          <w:p w14:paraId="5DD93E70" w14:textId="4AA40C5F" w:rsidR="006C7054" w:rsidRPr="006B6C9A" w:rsidRDefault="00BE1ED2" w:rsidP="00373300">
            <w:pPr>
              <w:pStyle w:val="BodyText"/>
              <w:keepNext/>
              <w:keepLines/>
              <w:spacing w:after="0" w:line="276" w:lineRule="auto"/>
              <w:rPr>
                <w:rFonts w:asciiTheme="minorHAnsi" w:hAnsiTheme="minorHAnsi"/>
                <w:b/>
                <w:sz w:val="18"/>
                <w:szCs w:val="18"/>
              </w:rPr>
            </w:pPr>
            <w:r w:rsidRPr="006B6C9A">
              <w:rPr>
                <w:rFonts w:asciiTheme="minorHAnsi" w:hAnsiTheme="minorHAnsi"/>
                <w:b/>
                <w:sz w:val="18"/>
                <w:szCs w:val="18"/>
              </w:rPr>
              <w:t>Response</w:t>
            </w:r>
          </w:p>
        </w:tc>
      </w:tr>
      <w:tr w:rsidR="006C7054" w:rsidRPr="006B6C9A" w14:paraId="632AAD55" w14:textId="77777777" w:rsidTr="00373300">
        <w:tc>
          <w:tcPr>
            <w:tcW w:w="4879" w:type="dxa"/>
          </w:tcPr>
          <w:p w14:paraId="33DA8015"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b/>
                <w:sz w:val="18"/>
                <w:szCs w:val="18"/>
              </w:rPr>
              <w:t>Neighbourhood amenity and streetscape</w:t>
            </w:r>
            <w:r w:rsidRPr="006B6C9A">
              <w:rPr>
                <w:rFonts w:asciiTheme="minorHAnsi" w:hAnsiTheme="minorHAnsi"/>
                <w:sz w:val="18"/>
                <w:szCs w:val="18"/>
              </w:rPr>
              <w:t xml:space="preserve"> [section 99]</w:t>
            </w:r>
          </w:p>
          <w:p w14:paraId="52A3E0A2"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Seniors housing should be designed to— </w:t>
            </w:r>
          </w:p>
          <w:p w14:paraId="7A604D1B" w14:textId="6D6E150B" w:rsidR="006C7054" w:rsidRPr="006B6C9A" w:rsidRDefault="006C7054" w:rsidP="00903E2B">
            <w:pPr>
              <w:pStyle w:val="BodyText"/>
              <w:spacing w:after="0" w:line="276" w:lineRule="auto"/>
              <w:rPr>
                <w:rFonts w:asciiTheme="minorHAnsi" w:hAnsiTheme="minorHAnsi"/>
                <w:sz w:val="18"/>
                <w:szCs w:val="18"/>
                <w:u w:val="single"/>
              </w:rPr>
            </w:pPr>
            <w:r w:rsidRPr="006B6C9A">
              <w:rPr>
                <w:rFonts w:asciiTheme="minorHAnsi" w:hAnsiTheme="minorHAnsi"/>
                <w:sz w:val="18"/>
                <w:szCs w:val="18"/>
              </w:rPr>
              <w:t>(a) recognise the operational, functional and economic requirements of residential care facilities, which typically require a different building shape from other residential accommodation, and</w:t>
            </w:r>
          </w:p>
        </w:tc>
        <w:tc>
          <w:tcPr>
            <w:tcW w:w="5327" w:type="dxa"/>
          </w:tcPr>
          <w:p w14:paraId="22EFC379" w14:textId="4498F905" w:rsidR="006C7054" w:rsidRPr="006B6C9A" w:rsidRDefault="003F4AEC" w:rsidP="000D2A4D">
            <w:pPr>
              <w:pStyle w:val="BodyText"/>
              <w:spacing w:after="0" w:line="276" w:lineRule="auto"/>
              <w:rPr>
                <w:rFonts w:asciiTheme="minorHAnsi" w:hAnsiTheme="minorHAnsi"/>
                <w:iCs/>
                <w:sz w:val="18"/>
                <w:szCs w:val="18"/>
              </w:rPr>
            </w:pPr>
            <w:r w:rsidRPr="006B6C9A">
              <w:rPr>
                <w:rFonts w:asciiTheme="minorHAnsi" w:hAnsiTheme="minorHAnsi"/>
                <w:iCs/>
                <w:sz w:val="18"/>
                <w:szCs w:val="18"/>
              </w:rPr>
              <w:t>The proposal is not a residential care facility.</w:t>
            </w:r>
          </w:p>
        </w:tc>
      </w:tr>
      <w:tr w:rsidR="006C7054" w:rsidRPr="006B6C9A" w14:paraId="3802A889" w14:textId="77777777" w:rsidTr="00373300">
        <w:trPr>
          <w:cnfStyle w:val="000000010000" w:firstRow="0" w:lastRow="0" w:firstColumn="0" w:lastColumn="0" w:oddVBand="0" w:evenVBand="0" w:oddHBand="0" w:evenHBand="1" w:firstRowFirstColumn="0" w:firstRowLastColumn="0" w:lastRowFirstColumn="0" w:lastRowLastColumn="0"/>
        </w:trPr>
        <w:tc>
          <w:tcPr>
            <w:tcW w:w="4879" w:type="dxa"/>
          </w:tcPr>
          <w:p w14:paraId="77486E71"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(b) recognise the desirable elements of—</w:t>
            </w:r>
          </w:p>
          <w:p w14:paraId="30C1D9B7"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w:t>
            </w:r>
            <w:proofErr w:type="spellStart"/>
            <w:r w:rsidRPr="006B6C9A">
              <w:rPr>
                <w:rFonts w:asciiTheme="minorHAnsi" w:hAnsiTheme="minorHAnsi"/>
                <w:sz w:val="18"/>
                <w:szCs w:val="18"/>
              </w:rPr>
              <w:t>i</w:t>
            </w:r>
            <w:proofErr w:type="spellEnd"/>
            <w:r w:rsidRPr="006B6C9A">
              <w:rPr>
                <w:rFonts w:asciiTheme="minorHAnsi" w:hAnsiTheme="minorHAnsi"/>
                <w:sz w:val="18"/>
                <w:szCs w:val="18"/>
              </w:rPr>
              <w:t>)  the location’s current character, or</w:t>
            </w:r>
          </w:p>
          <w:p w14:paraId="17CA1447" w14:textId="77777777" w:rsidR="006C7054" w:rsidRPr="006B6C9A" w:rsidRDefault="006C7054" w:rsidP="000D2A4D">
            <w:pPr>
              <w:pStyle w:val="BodyText"/>
              <w:spacing w:after="0" w:line="276" w:lineRule="auto"/>
              <w:rPr>
                <w:rFonts w:asciiTheme="minorHAnsi" w:hAnsiTheme="minorHAnsi"/>
                <w:sz w:val="18"/>
                <w:szCs w:val="18"/>
                <w:lang w:val="en-US"/>
              </w:rPr>
            </w:pPr>
            <w:r w:rsidRPr="006B6C9A">
              <w:rPr>
                <w:rFonts w:asciiTheme="minorHAnsi" w:hAnsiTheme="minorHAnsi"/>
                <w:sz w:val="18"/>
                <w:szCs w:val="18"/>
              </w:rPr>
              <w:t>(ii)  for precincts undergoing a transition—the future character of the location so new buildings contribute to the quality and identity of the area, and</w:t>
            </w:r>
            <w:r w:rsidRPr="006B6C9A">
              <w:rPr>
                <w:rFonts w:asciiTheme="minorHAnsi" w:hAnsiTheme="minorHAnsi"/>
                <w:sz w:val="18"/>
                <w:szCs w:val="18"/>
                <w:lang w:val="en-US"/>
              </w:rPr>
              <w:t xml:space="preserve"> </w:t>
            </w:r>
          </w:p>
        </w:tc>
        <w:tc>
          <w:tcPr>
            <w:tcW w:w="5327" w:type="dxa"/>
          </w:tcPr>
          <w:p w14:paraId="3E78B69E" w14:textId="02D85E3F" w:rsidR="006C7054" w:rsidRPr="006B6C9A" w:rsidRDefault="006C7054" w:rsidP="00222641">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The proposal is generally compatible in form, scale and character </w:t>
            </w:r>
            <w:r w:rsidR="00387CDE" w:rsidRPr="006B6C9A">
              <w:rPr>
                <w:rFonts w:asciiTheme="minorHAnsi" w:hAnsiTheme="minorHAnsi"/>
                <w:sz w:val="18"/>
                <w:szCs w:val="18"/>
              </w:rPr>
              <w:t xml:space="preserve">of the area, </w:t>
            </w:r>
            <w:r w:rsidRPr="006B6C9A">
              <w:rPr>
                <w:rFonts w:asciiTheme="minorHAnsi" w:hAnsiTheme="minorHAnsi"/>
                <w:sz w:val="18"/>
                <w:szCs w:val="18"/>
              </w:rPr>
              <w:t>with</w:t>
            </w:r>
            <w:r w:rsidR="00387CDE" w:rsidRPr="006B6C9A">
              <w:rPr>
                <w:rFonts w:asciiTheme="minorHAnsi" w:hAnsiTheme="minorHAnsi"/>
                <w:sz w:val="18"/>
                <w:szCs w:val="18"/>
              </w:rPr>
              <w:t xml:space="preserve"> an emerging trend of</w:t>
            </w:r>
            <w:r w:rsidR="00222641" w:rsidRPr="006B6C9A">
              <w:rPr>
                <w:rFonts w:asciiTheme="minorHAnsi" w:hAnsiTheme="minorHAnsi"/>
                <w:sz w:val="18"/>
                <w:szCs w:val="18"/>
              </w:rPr>
              <w:t xml:space="preserve"> larger dwellings and</w:t>
            </w:r>
            <w:r w:rsidRPr="006B6C9A">
              <w:rPr>
                <w:rFonts w:asciiTheme="minorHAnsi" w:hAnsiTheme="minorHAnsi"/>
                <w:sz w:val="18"/>
                <w:szCs w:val="18"/>
              </w:rPr>
              <w:t xml:space="preserve"> </w:t>
            </w:r>
            <w:r w:rsidR="00222641" w:rsidRPr="006B6C9A">
              <w:rPr>
                <w:rFonts w:asciiTheme="minorHAnsi" w:hAnsiTheme="minorHAnsi"/>
                <w:sz w:val="18"/>
                <w:szCs w:val="18"/>
              </w:rPr>
              <w:t xml:space="preserve">dual occupancy </w:t>
            </w:r>
            <w:r w:rsidRPr="006B6C9A">
              <w:rPr>
                <w:rFonts w:asciiTheme="minorHAnsi" w:hAnsiTheme="minorHAnsi"/>
                <w:sz w:val="18"/>
                <w:szCs w:val="18"/>
              </w:rPr>
              <w:t xml:space="preserve">contemporary residential development </w:t>
            </w:r>
            <w:r w:rsidR="00387CDE" w:rsidRPr="006B6C9A">
              <w:rPr>
                <w:rFonts w:asciiTheme="minorHAnsi" w:hAnsiTheme="minorHAnsi"/>
                <w:sz w:val="18"/>
                <w:szCs w:val="18"/>
              </w:rPr>
              <w:t>as</w:t>
            </w:r>
            <w:r w:rsidR="0013425F" w:rsidRPr="006B6C9A">
              <w:rPr>
                <w:rFonts w:asciiTheme="minorHAnsi" w:hAnsiTheme="minorHAnsi"/>
                <w:sz w:val="18"/>
                <w:szCs w:val="18"/>
              </w:rPr>
              <w:t xml:space="preserve"> illustrated in </w:t>
            </w:r>
            <w:r w:rsidR="00D92133" w:rsidRPr="006B6C9A">
              <w:rPr>
                <w:rFonts w:asciiTheme="minorHAnsi" w:hAnsiTheme="minorHAnsi"/>
                <w:b/>
                <w:bCs/>
                <w:sz w:val="18"/>
                <w:szCs w:val="18"/>
              </w:rPr>
              <w:fldChar w:fldCharType="begin"/>
            </w:r>
            <w:r w:rsidR="00D92133" w:rsidRPr="006B6C9A">
              <w:rPr>
                <w:rFonts w:asciiTheme="minorHAnsi" w:hAnsiTheme="minorHAnsi"/>
                <w:b/>
                <w:bCs/>
                <w:sz w:val="18"/>
                <w:szCs w:val="18"/>
              </w:rPr>
              <w:instrText xml:space="preserve"> REF _Ref135121317 \h  \* MERGEFORMAT </w:instrText>
            </w:r>
            <w:r w:rsidR="00D92133" w:rsidRPr="006B6C9A">
              <w:rPr>
                <w:rFonts w:asciiTheme="minorHAnsi" w:hAnsiTheme="minorHAnsi"/>
                <w:b/>
                <w:bCs/>
                <w:sz w:val="18"/>
                <w:szCs w:val="18"/>
              </w:rPr>
            </w:r>
            <w:r w:rsidR="00D92133" w:rsidRPr="006B6C9A">
              <w:rPr>
                <w:rFonts w:asciiTheme="minorHAnsi" w:hAnsiTheme="minorHAnsi"/>
                <w:b/>
                <w:bCs/>
                <w:sz w:val="18"/>
                <w:szCs w:val="18"/>
              </w:rPr>
              <w:fldChar w:fldCharType="separate"/>
            </w:r>
            <w:r w:rsidR="00D92133" w:rsidRPr="006B6C9A">
              <w:rPr>
                <w:b/>
                <w:bCs/>
                <w:sz w:val="18"/>
                <w:szCs w:val="18"/>
              </w:rPr>
              <w:t xml:space="preserve">Figure </w:t>
            </w:r>
            <w:r w:rsidR="00D92133" w:rsidRPr="006B6C9A">
              <w:rPr>
                <w:b/>
                <w:bCs/>
                <w:noProof/>
                <w:sz w:val="18"/>
                <w:szCs w:val="18"/>
              </w:rPr>
              <w:t>11</w:t>
            </w:r>
            <w:r w:rsidR="00D92133" w:rsidRPr="006B6C9A">
              <w:rPr>
                <w:rFonts w:asciiTheme="minorHAnsi" w:hAnsiTheme="minorHAnsi"/>
                <w:b/>
                <w:bCs/>
                <w:sz w:val="18"/>
                <w:szCs w:val="18"/>
              </w:rPr>
              <w:fldChar w:fldCharType="end"/>
            </w:r>
            <w:r w:rsidR="00C75FE2" w:rsidRPr="006B6C9A">
              <w:rPr>
                <w:rFonts w:asciiTheme="minorHAnsi" w:hAnsiTheme="minorHAnsi"/>
                <w:sz w:val="18"/>
                <w:szCs w:val="18"/>
              </w:rPr>
              <w:t>.</w:t>
            </w:r>
          </w:p>
        </w:tc>
      </w:tr>
      <w:tr w:rsidR="006C7054" w:rsidRPr="006B6C9A" w14:paraId="1DB6E6B7" w14:textId="77777777" w:rsidTr="00373300">
        <w:tc>
          <w:tcPr>
            <w:tcW w:w="4879" w:type="dxa"/>
          </w:tcPr>
          <w:p w14:paraId="59086124"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(c) complement heritage conservation areas and heritage items in the area, and</w:t>
            </w:r>
          </w:p>
        </w:tc>
        <w:tc>
          <w:tcPr>
            <w:tcW w:w="5327" w:type="dxa"/>
          </w:tcPr>
          <w:p w14:paraId="318385F5"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The site is not located within a heritage conservation area nor are there any heritage items within proximity of the site.</w:t>
            </w:r>
          </w:p>
        </w:tc>
      </w:tr>
      <w:tr w:rsidR="006C7054" w:rsidRPr="00F00DCA" w14:paraId="7235575C" w14:textId="77777777" w:rsidTr="00373300">
        <w:trPr>
          <w:cnfStyle w:val="000000010000" w:firstRow="0" w:lastRow="0" w:firstColumn="0" w:lastColumn="0" w:oddVBand="0" w:evenVBand="0" w:oddHBand="0" w:evenHBand="1" w:firstRowFirstColumn="0" w:firstRowLastColumn="0" w:lastRowFirstColumn="0" w:lastRowLastColumn="0"/>
        </w:trPr>
        <w:tc>
          <w:tcPr>
            <w:tcW w:w="4879" w:type="dxa"/>
          </w:tcPr>
          <w:p w14:paraId="0CBDC4BD"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(d) maintain reasonable neighbourhood amenity and appropriate residential character by—</w:t>
            </w:r>
          </w:p>
          <w:p w14:paraId="67313A5C"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w:t>
            </w:r>
            <w:proofErr w:type="spellStart"/>
            <w:r w:rsidRPr="006B6C9A">
              <w:rPr>
                <w:rFonts w:asciiTheme="minorHAnsi" w:hAnsiTheme="minorHAnsi"/>
                <w:sz w:val="18"/>
                <w:szCs w:val="18"/>
              </w:rPr>
              <w:t>i</w:t>
            </w:r>
            <w:proofErr w:type="spellEnd"/>
            <w:r w:rsidRPr="006B6C9A">
              <w:rPr>
                <w:rFonts w:asciiTheme="minorHAnsi" w:hAnsiTheme="minorHAnsi"/>
                <w:sz w:val="18"/>
                <w:szCs w:val="18"/>
              </w:rPr>
              <w:t>)  providing building setbacks to reduce bulk and overshadowing, and</w:t>
            </w:r>
          </w:p>
          <w:p w14:paraId="6698C1FF"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(ii)  using building form and siting that relates to the site’s land form, and</w:t>
            </w:r>
          </w:p>
          <w:p w14:paraId="0D574708"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(iii)  adopting building heights at the street frontage that are compatible in scale with adjacent buildings, and</w:t>
            </w:r>
          </w:p>
          <w:p w14:paraId="684CA6E4"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(iv)  considering, where buildings are located on the boundary, the impact of the boundary walls on neighbours, and</w:t>
            </w:r>
          </w:p>
        </w:tc>
        <w:tc>
          <w:tcPr>
            <w:tcW w:w="5327" w:type="dxa"/>
          </w:tcPr>
          <w:p w14:paraId="5FAB6061" w14:textId="2983418F"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Building setbacks allow for substantial landscape plantings, are consistent with newer style developments in the area </w:t>
            </w:r>
            <w:r w:rsidR="009740BF" w:rsidRPr="006B6C9A">
              <w:rPr>
                <w:rFonts w:asciiTheme="minorHAnsi" w:hAnsiTheme="minorHAnsi"/>
                <w:sz w:val="18"/>
                <w:szCs w:val="18"/>
              </w:rPr>
              <w:t>that</w:t>
            </w:r>
            <w:r w:rsidRPr="006B6C9A">
              <w:rPr>
                <w:rFonts w:asciiTheme="minorHAnsi" w:hAnsiTheme="minorHAnsi"/>
                <w:sz w:val="18"/>
                <w:szCs w:val="18"/>
              </w:rPr>
              <w:t xml:space="preserve"> comply with </w:t>
            </w:r>
            <w:r w:rsidR="002C11F2" w:rsidRPr="006B6C9A">
              <w:rPr>
                <w:rFonts w:asciiTheme="minorHAnsi" w:hAnsiTheme="minorHAnsi"/>
                <w:sz w:val="18"/>
                <w:szCs w:val="18"/>
              </w:rPr>
              <w:t xml:space="preserve">Canterbury </w:t>
            </w:r>
            <w:r w:rsidR="009740BF" w:rsidRPr="006B6C9A">
              <w:rPr>
                <w:rFonts w:asciiTheme="minorHAnsi" w:hAnsiTheme="minorHAnsi"/>
                <w:sz w:val="18"/>
                <w:szCs w:val="18"/>
              </w:rPr>
              <w:t>Bankstown</w:t>
            </w:r>
            <w:r w:rsidRPr="006B6C9A">
              <w:rPr>
                <w:rFonts w:asciiTheme="minorHAnsi" w:hAnsiTheme="minorHAnsi"/>
                <w:sz w:val="18"/>
                <w:szCs w:val="18"/>
              </w:rPr>
              <w:t xml:space="preserve"> DCP 20</w:t>
            </w:r>
            <w:r w:rsidR="002C11F2" w:rsidRPr="006B6C9A">
              <w:rPr>
                <w:rFonts w:asciiTheme="minorHAnsi" w:hAnsiTheme="minorHAnsi"/>
                <w:sz w:val="18"/>
                <w:szCs w:val="18"/>
              </w:rPr>
              <w:t>23</w:t>
            </w:r>
            <w:r w:rsidRPr="006B6C9A">
              <w:rPr>
                <w:rFonts w:asciiTheme="minorHAnsi" w:hAnsiTheme="minorHAnsi"/>
                <w:sz w:val="18"/>
                <w:szCs w:val="18"/>
              </w:rPr>
              <w:t xml:space="preserve"> objectives and controls.</w:t>
            </w:r>
          </w:p>
          <w:p w14:paraId="4C9D4420" w14:textId="77777777" w:rsidR="006C7054" w:rsidRPr="006B6C9A" w:rsidRDefault="006C7054" w:rsidP="000D2A4D">
            <w:pPr>
              <w:pStyle w:val="BodyText"/>
              <w:spacing w:after="0" w:line="276" w:lineRule="auto"/>
              <w:rPr>
                <w:rFonts w:asciiTheme="minorHAnsi" w:hAnsiTheme="minorHAnsi"/>
                <w:sz w:val="18"/>
                <w:szCs w:val="18"/>
              </w:rPr>
            </w:pPr>
          </w:p>
          <w:p w14:paraId="484B6620" w14:textId="653E1914"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A suitable balance of cut and fill </w:t>
            </w:r>
            <w:r w:rsidR="005D2182" w:rsidRPr="006B6C9A">
              <w:rPr>
                <w:rFonts w:asciiTheme="minorHAnsi" w:hAnsiTheme="minorHAnsi"/>
                <w:sz w:val="18"/>
                <w:szCs w:val="18"/>
              </w:rPr>
              <w:t xml:space="preserve">and a retaining wall adjacent and set back from the southern boundary </w:t>
            </w:r>
            <w:r w:rsidRPr="006B6C9A">
              <w:rPr>
                <w:rFonts w:asciiTheme="minorHAnsi" w:hAnsiTheme="minorHAnsi"/>
                <w:sz w:val="18"/>
                <w:szCs w:val="18"/>
              </w:rPr>
              <w:t xml:space="preserve">is proposed to address the access requirements </w:t>
            </w:r>
            <w:r w:rsidR="00DD2ED3" w:rsidRPr="006B6C9A">
              <w:rPr>
                <w:rFonts w:asciiTheme="minorHAnsi" w:hAnsiTheme="minorHAnsi"/>
                <w:sz w:val="18"/>
                <w:szCs w:val="18"/>
              </w:rPr>
              <w:t>for</w:t>
            </w:r>
            <w:r w:rsidRPr="006B6C9A">
              <w:rPr>
                <w:rFonts w:asciiTheme="minorHAnsi" w:hAnsiTheme="minorHAnsi"/>
                <w:sz w:val="18"/>
                <w:szCs w:val="18"/>
              </w:rPr>
              <w:t xml:space="preserve"> </w:t>
            </w:r>
            <w:r w:rsidR="00924E39" w:rsidRPr="006B6C9A">
              <w:t xml:space="preserve">seniors housing </w:t>
            </w:r>
            <w:r w:rsidR="00DD2ED3" w:rsidRPr="006B6C9A">
              <w:rPr>
                <w:rFonts w:asciiTheme="minorHAnsi" w:hAnsiTheme="minorHAnsi"/>
                <w:sz w:val="18"/>
                <w:szCs w:val="18"/>
              </w:rPr>
              <w:t xml:space="preserve">under the Housing </w:t>
            </w:r>
            <w:r w:rsidRPr="006B6C9A">
              <w:rPr>
                <w:rFonts w:asciiTheme="minorHAnsi" w:hAnsiTheme="minorHAnsi"/>
                <w:sz w:val="18"/>
                <w:szCs w:val="18"/>
              </w:rPr>
              <w:t>SEPP.</w:t>
            </w:r>
          </w:p>
          <w:p w14:paraId="0F99C60D" w14:textId="77777777" w:rsidR="006C7054" w:rsidRPr="006B6C9A" w:rsidRDefault="006C7054" w:rsidP="000D2A4D">
            <w:pPr>
              <w:pStyle w:val="BodyText"/>
              <w:spacing w:after="0" w:line="276" w:lineRule="auto"/>
              <w:rPr>
                <w:rFonts w:asciiTheme="minorHAnsi" w:hAnsiTheme="minorHAnsi"/>
                <w:sz w:val="18"/>
                <w:szCs w:val="18"/>
              </w:rPr>
            </w:pPr>
          </w:p>
          <w:p w14:paraId="194F8DD5" w14:textId="482F1352"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The street front buildings will be two storey with the bulk of the development broken up through the use of</w:t>
            </w:r>
            <w:r w:rsidR="00961AAD" w:rsidRPr="006B6C9A">
              <w:rPr>
                <w:rFonts w:asciiTheme="minorHAnsi" w:hAnsiTheme="minorHAnsi"/>
                <w:sz w:val="18"/>
                <w:szCs w:val="18"/>
              </w:rPr>
              <w:t xml:space="preserve"> stepped setbacks,</w:t>
            </w:r>
            <w:r w:rsidRPr="006B6C9A">
              <w:rPr>
                <w:rFonts w:asciiTheme="minorHAnsi" w:hAnsiTheme="minorHAnsi"/>
                <w:sz w:val="18"/>
                <w:szCs w:val="18"/>
              </w:rPr>
              <w:t xml:space="preserve"> a variety of materials and finishes, extensive landscaping</w:t>
            </w:r>
            <w:r w:rsidR="00961AAD" w:rsidRPr="006B6C9A">
              <w:rPr>
                <w:rFonts w:asciiTheme="minorHAnsi" w:hAnsiTheme="minorHAnsi"/>
                <w:sz w:val="18"/>
                <w:szCs w:val="18"/>
              </w:rPr>
              <w:t xml:space="preserve"> and</w:t>
            </w:r>
            <w:r w:rsidRPr="006B6C9A">
              <w:rPr>
                <w:rFonts w:asciiTheme="minorHAnsi" w:hAnsiTheme="minorHAnsi"/>
                <w:sz w:val="18"/>
                <w:szCs w:val="18"/>
              </w:rPr>
              <w:t xml:space="preserve"> open space areas.</w:t>
            </w:r>
          </w:p>
          <w:p w14:paraId="1C00E532" w14:textId="77777777" w:rsidR="006C7054" w:rsidRPr="006B6C9A" w:rsidRDefault="006C7054" w:rsidP="000D2A4D">
            <w:pPr>
              <w:pStyle w:val="BodyText"/>
              <w:spacing w:after="0" w:line="276" w:lineRule="auto"/>
              <w:rPr>
                <w:rFonts w:asciiTheme="minorHAnsi" w:hAnsiTheme="minorHAnsi"/>
                <w:sz w:val="18"/>
                <w:szCs w:val="18"/>
              </w:rPr>
            </w:pPr>
          </w:p>
          <w:p w14:paraId="69656735" w14:textId="268282F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No buildings are located on the boundary</w:t>
            </w:r>
            <w:r w:rsidR="009740BF" w:rsidRPr="006B6C9A">
              <w:rPr>
                <w:rFonts w:asciiTheme="minorHAnsi" w:hAnsiTheme="minorHAnsi"/>
                <w:sz w:val="18"/>
                <w:szCs w:val="18"/>
              </w:rPr>
              <w:t xml:space="preserve"> with appropriate side and rear setbacks adopted</w:t>
            </w:r>
            <w:r w:rsidRPr="006B6C9A">
              <w:rPr>
                <w:rFonts w:asciiTheme="minorHAnsi" w:hAnsiTheme="minorHAnsi"/>
                <w:sz w:val="18"/>
                <w:szCs w:val="18"/>
              </w:rPr>
              <w:t>.</w:t>
            </w:r>
          </w:p>
        </w:tc>
      </w:tr>
      <w:tr w:rsidR="006C7054" w:rsidRPr="00F00DCA" w14:paraId="11A2E3D7" w14:textId="77777777" w:rsidTr="00373300">
        <w:tc>
          <w:tcPr>
            <w:tcW w:w="4879" w:type="dxa"/>
          </w:tcPr>
          <w:p w14:paraId="03654EF9" w14:textId="77777777" w:rsidR="006C7054" w:rsidRPr="00F00DCA" w:rsidRDefault="006C7054" w:rsidP="000D2A4D">
            <w:pPr>
              <w:pStyle w:val="BodyText"/>
              <w:spacing w:after="0" w:line="276" w:lineRule="auto"/>
              <w:rPr>
                <w:rFonts w:asciiTheme="minorHAnsi" w:hAnsiTheme="minorHAnsi"/>
                <w:sz w:val="18"/>
                <w:szCs w:val="18"/>
              </w:rPr>
            </w:pPr>
            <w:r w:rsidRPr="00F00DCA">
              <w:rPr>
                <w:rFonts w:asciiTheme="minorHAnsi" w:hAnsiTheme="minorHAnsi"/>
                <w:sz w:val="18"/>
                <w:szCs w:val="18"/>
              </w:rPr>
              <w:t>(e) set back the front building on the site generally in line with the existing building line, and</w:t>
            </w:r>
          </w:p>
        </w:tc>
        <w:tc>
          <w:tcPr>
            <w:tcW w:w="5327" w:type="dxa"/>
          </w:tcPr>
          <w:p w14:paraId="60936552" w14:textId="24E8F622" w:rsidR="006C7054" w:rsidRPr="00F00DCA" w:rsidRDefault="006C7054" w:rsidP="0089118E">
            <w:pPr>
              <w:pStyle w:val="BodyText"/>
              <w:spacing w:after="0" w:line="276" w:lineRule="auto"/>
              <w:rPr>
                <w:rFonts w:asciiTheme="minorHAnsi" w:hAnsiTheme="minorHAnsi"/>
                <w:sz w:val="18"/>
                <w:szCs w:val="18"/>
              </w:rPr>
            </w:pPr>
            <w:r w:rsidRPr="00F00DCA">
              <w:rPr>
                <w:rFonts w:asciiTheme="minorHAnsi" w:hAnsiTheme="minorHAnsi"/>
                <w:iCs/>
                <w:sz w:val="18"/>
                <w:szCs w:val="18"/>
              </w:rPr>
              <w:t xml:space="preserve">The building line is </w:t>
            </w:r>
            <w:r w:rsidR="00D9187F">
              <w:rPr>
                <w:rFonts w:asciiTheme="minorHAnsi" w:hAnsiTheme="minorHAnsi"/>
                <w:iCs/>
                <w:sz w:val="18"/>
                <w:szCs w:val="18"/>
              </w:rPr>
              <w:t xml:space="preserve">forward of the existing building line on Mundammatta Street, however, is consistent with the setback of the existing dwelling within the site at 18 Mundamatta Street and 16 Mundamatta Street on a corner lot, and the proposed front setback complies with </w:t>
            </w:r>
            <w:r w:rsidR="002C11F2">
              <w:rPr>
                <w:rFonts w:asciiTheme="minorHAnsi" w:hAnsiTheme="minorHAnsi"/>
                <w:iCs/>
                <w:sz w:val="18"/>
                <w:szCs w:val="18"/>
              </w:rPr>
              <w:t xml:space="preserve">Canterbury </w:t>
            </w:r>
            <w:r w:rsidR="00D9187F">
              <w:rPr>
                <w:rFonts w:asciiTheme="minorHAnsi" w:hAnsiTheme="minorHAnsi"/>
                <w:iCs/>
                <w:sz w:val="18"/>
                <w:szCs w:val="18"/>
              </w:rPr>
              <w:t>Bankstown DCP.</w:t>
            </w:r>
          </w:p>
        </w:tc>
      </w:tr>
      <w:tr w:rsidR="006C7054" w:rsidRPr="006B6C9A" w14:paraId="4EAFC3E8" w14:textId="77777777" w:rsidTr="00373300">
        <w:trPr>
          <w:cnfStyle w:val="000000010000" w:firstRow="0" w:lastRow="0" w:firstColumn="0" w:lastColumn="0" w:oddVBand="0" w:evenVBand="0" w:oddHBand="0" w:evenHBand="1" w:firstRowFirstColumn="0" w:firstRowLastColumn="0" w:lastRowFirstColumn="0" w:lastRowLastColumn="0"/>
        </w:trPr>
        <w:tc>
          <w:tcPr>
            <w:tcW w:w="4879" w:type="dxa"/>
          </w:tcPr>
          <w:p w14:paraId="310B7BE9"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lastRenderedPageBreak/>
              <w:t>(f) include plants reasonably similar to other plants in the street, and</w:t>
            </w:r>
          </w:p>
        </w:tc>
        <w:tc>
          <w:tcPr>
            <w:tcW w:w="5327" w:type="dxa"/>
          </w:tcPr>
          <w:p w14:paraId="209D5417" w14:textId="1D1B1191" w:rsidR="006C7054" w:rsidRPr="006B6C9A" w:rsidRDefault="00EA24D2" w:rsidP="0007784B">
            <w:pPr>
              <w:pStyle w:val="BodyText"/>
              <w:spacing w:after="0" w:line="276" w:lineRule="auto"/>
              <w:rPr>
                <w:rFonts w:asciiTheme="minorHAnsi" w:hAnsiTheme="minorHAnsi"/>
                <w:sz w:val="18"/>
                <w:szCs w:val="18"/>
              </w:rPr>
            </w:pPr>
            <w:r w:rsidRPr="006B6C9A">
              <w:rPr>
                <w:rFonts w:asciiTheme="minorHAnsi" w:hAnsiTheme="minorHAnsi"/>
                <w:iCs/>
                <w:sz w:val="18"/>
                <w:szCs w:val="18"/>
              </w:rPr>
              <w:t>The</w:t>
            </w:r>
            <w:r w:rsidR="006C7054" w:rsidRPr="006B6C9A">
              <w:rPr>
                <w:rFonts w:asciiTheme="minorHAnsi" w:hAnsiTheme="minorHAnsi"/>
                <w:iCs/>
                <w:sz w:val="18"/>
                <w:szCs w:val="18"/>
              </w:rPr>
              <w:t xml:space="preserve"> submitted Landscape Plan</w:t>
            </w:r>
            <w:r w:rsidR="00CA4012" w:rsidRPr="006B6C9A">
              <w:rPr>
                <w:rFonts w:asciiTheme="minorHAnsi" w:hAnsiTheme="minorHAnsi"/>
                <w:iCs/>
                <w:sz w:val="18"/>
                <w:szCs w:val="18"/>
              </w:rPr>
              <w:t xml:space="preserve"> (</w:t>
            </w:r>
            <w:r w:rsidR="00CA4012" w:rsidRPr="006B6C9A">
              <w:rPr>
                <w:rFonts w:asciiTheme="minorHAnsi" w:hAnsiTheme="minorHAnsi"/>
                <w:b/>
                <w:i/>
                <w:iCs/>
                <w:sz w:val="18"/>
                <w:szCs w:val="18"/>
              </w:rPr>
              <w:t xml:space="preserve">Appendix </w:t>
            </w:r>
            <w:r w:rsidR="0007784B" w:rsidRPr="006B6C9A">
              <w:rPr>
                <w:rFonts w:asciiTheme="minorHAnsi" w:hAnsiTheme="minorHAnsi"/>
                <w:b/>
                <w:i/>
                <w:iCs/>
                <w:sz w:val="18"/>
                <w:szCs w:val="18"/>
              </w:rPr>
              <w:t>B</w:t>
            </w:r>
            <w:r w:rsidR="00CA4012" w:rsidRPr="006B6C9A">
              <w:rPr>
                <w:rFonts w:asciiTheme="minorHAnsi" w:hAnsiTheme="minorHAnsi"/>
                <w:iCs/>
                <w:sz w:val="18"/>
                <w:szCs w:val="18"/>
              </w:rPr>
              <w:t>)</w:t>
            </w:r>
            <w:r w:rsidRPr="006B6C9A">
              <w:rPr>
                <w:rFonts w:asciiTheme="minorHAnsi" w:hAnsiTheme="minorHAnsi"/>
                <w:iCs/>
                <w:sz w:val="18"/>
                <w:szCs w:val="18"/>
              </w:rPr>
              <w:t xml:space="preserve"> indicates the retention of 6 trees including a Spotted Gum, Lemon Scented Gum and Water Gum</w:t>
            </w:r>
            <w:r w:rsidR="003E70DD" w:rsidRPr="006B6C9A">
              <w:rPr>
                <w:rFonts w:asciiTheme="minorHAnsi" w:hAnsiTheme="minorHAnsi"/>
                <w:iCs/>
                <w:sz w:val="18"/>
                <w:szCs w:val="18"/>
              </w:rPr>
              <w:t xml:space="preserve">. </w:t>
            </w:r>
            <w:r w:rsidR="00C152A9" w:rsidRPr="006B6C9A">
              <w:rPr>
                <w:rFonts w:asciiTheme="minorHAnsi" w:hAnsiTheme="minorHAnsi"/>
                <w:iCs/>
                <w:sz w:val="18"/>
                <w:szCs w:val="18"/>
              </w:rPr>
              <w:t xml:space="preserve">Thirty-three </w:t>
            </w:r>
            <w:r w:rsidR="006C7054" w:rsidRPr="006B6C9A">
              <w:rPr>
                <w:rFonts w:asciiTheme="minorHAnsi" w:hAnsiTheme="minorHAnsi"/>
                <w:iCs/>
                <w:sz w:val="18"/>
                <w:szCs w:val="18"/>
              </w:rPr>
              <w:t xml:space="preserve">semi mature trees are also proposed </w:t>
            </w:r>
            <w:r w:rsidRPr="006B6C9A">
              <w:rPr>
                <w:rFonts w:asciiTheme="minorHAnsi" w:hAnsiTheme="minorHAnsi"/>
                <w:iCs/>
                <w:sz w:val="18"/>
                <w:szCs w:val="18"/>
              </w:rPr>
              <w:t xml:space="preserve">including native species such as Silver Gum and Weeping Lilly </w:t>
            </w:r>
            <w:proofErr w:type="spellStart"/>
            <w:r w:rsidRPr="006B6C9A">
              <w:rPr>
                <w:rFonts w:asciiTheme="minorHAnsi" w:hAnsiTheme="minorHAnsi"/>
                <w:iCs/>
                <w:sz w:val="18"/>
                <w:szCs w:val="18"/>
              </w:rPr>
              <w:t>Pilly</w:t>
            </w:r>
            <w:proofErr w:type="spellEnd"/>
            <w:r w:rsidR="00B3445A" w:rsidRPr="006B6C9A">
              <w:rPr>
                <w:rFonts w:asciiTheme="minorHAnsi" w:hAnsiTheme="minorHAnsi"/>
                <w:iCs/>
                <w:sz w:val="18"/>
                <w:szCs w:val="18"/>
              </w:rPr>
              <w:t>, as well as native shrubs such as Bottlebrush</w:t>
            </w:r>
            <w:r w:rsidRPr="006B6C9A">
              <w:rPr>
                <w:rFonts w:asciiTheme="minorHAnsi" w:hAnsiTheme="minorHAnsi"/>
                <w:iCs/>
                <w:sz w:val="18"/>
                <w:szCs w:val="18"/>
              </w:rPr>
              <w:t xml:space="preserve"> that will complement existing plants in the area</w:t>
            </w:r>
            <w:r w:rsidR="006C7054" w:rsidRPr="006B6C9A">
              <w:rPr>
                <w:rFonts w:asciiTheme="minorHAnsi" w:hAnsiTheme="minorHAnsi"/>
                <w:iCs/>
                <w:sz w:val="18"/>
                <w:szCs w:val="18"/>
              </w:rPr>
              <w:t>.</w:t>
            </w:r>
          </w:p>
        </w:tc>
      </w:tr>
      <w:tr w:rsidR="006C7054" w:rsidRPr="006B6C9A" w14:paraId="0E95FB54" w14:textId="77777777" w:rsidTr="00373300">
        <w:tc>
          <w:tcPr>
            <w:tcW w:w="4879" w:type="dxa"/>
          </w:tcPr>
          <w:p w14:paraId="47FB750C"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(g) retain, wherever reasonable, significant trees, and</w:t>
            </w:r>
          </w:p>
        </w:tc>
        <w:tc>
          <w:tcPr>
            <w:tcW w:w="5327" w:type="dxa"/>
          </w:tcPr>
          <w:p w14:paraId="14C61811" w14:textId="66238631" w:rsidR="006C7054" w:rsidRPr="006B6C9A" w:rsidRDefault="00C152A9" w:rsidP="000D2A4D">
            <w:pPr>
              <w:pStyle w:val="BodyText"/>
              <w:spacing w:after="0" w:line="276" w:lineRule="auto"/>
              <w:rPr>
                <w:rFonts w:asciiTheme="minorHAnsi" w:hAnsiTheme="minorHAnsi"/>
                <w:sz w:val="18"/>
                <w:szCs w:val="18"/>
              </w:rPr>
            </w:pPr>
            <w:r w:rsidRPr="006B6C9A">
              <w:rPr>
                <w:rFonts w:asciiTheme="minorHAnsi" w:hAnsiTheme="minorHAnsi"/>
                <w:iCs/>
                <w:sz w:val="18"/>
                <w:szCs w:val="18"/>
              </w:rPr>
              <w:t>Two trees within/adjacent to the site have been identified as having high retention value, and these trees will be retained. All trees proposed for removal have a medium, low or nil retention value and will be replaced by suitable species.</w:t>
            </w:r>
          </w:p>
        </w:tc>
      </w:tr>
      <w:tr w:rsidR="006C7054" w:rsidRPr="006B6C9A" w14:paraId="5CD5E3CC" w14:textId="77777777" w:rsidTr="00373300">
        <w:trPr>
          <w:cnfStyle w:val="000000010000" w:firstRow="0" w:lastRow="0" w:firstColumn="0" w:lastColumn="0" w:oddVBand="0" w:evenVBand="0" w:oddHBand="0" w:evenHBand="1" w:firstRowFirstColumn="0" w:firstRowLastColumn="0" w:lastRowFirstColumn="0" w:lastRowLastColumn="0"/>
        </w:trPr>
        <w:tc>
          <w:tcPr>
            <w:tcW w:w="4879" w:type="dxa"/>
          </w:tcPr>
          <w:p w14:paraId="2AD76D01"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(h) prevent the construction of a building in a riparian zone.</w:t>
            </w:r>
          </w:p>
        </w:tc>
        <w:tc>
          <w:tcPr>
            <w:tcW w:w="5327" w:type="dxa"/>
          </w:tcPr>
          <w:p w14:paraId="257D8EA4"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iCs/>
                <w:sz w:val="18"/>
                <w:szCs w:val="18"/>
              </w:rPr>
              <w:t>The site is not located within or adjacent to a riparian zone.</w:t>
            </w:r>
          </w:p>
        </w:tc>
      </w:tr>
      <w:tr w:rsidR="006C7054" w:rsidRPr="006B6C9A" w14:paraId="34E309C9" w14:textId="77777777" w:rsidTr="00373300">
        <w:tc>
          <w:tcPr>
            <w:tcW w:w="4879" w:type="dxa"/>
          </w:tcPr>
          <w:p w14:paraId="1490E81F"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b/>
                <w:sz w:val="18"/>
                <w:szCs w:val="18"/>
              </w:rPr>
              <w:t>Visual and acoustic privacy</w:t>
            </w:r>
            <w:r w:rsidRPr="006B6C9A">
              <w:rPr>
                <w:rFonts w:asciiTheme="minorHAnsi" w:hAnsiTheme="minorHAnsi"/>
                <w:sz w:val="18"/>
                <w:szCs w:val="18"/>
              </w:rPr>
              <w:t xml:space="preserve"> [section 100]</w:t>
            </w:r>
          </w:p>
          <w:p w14:paraId="3E6BAF1F"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Seniors housing should be designed to consider the visual and acoustic privacy of adjacent neighbours and residents by— </w:t>
            </w:r>
          </w:p>
          <w:p w14:paraId="442A2056"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(a)  using appropriate site planning, including considering the location and design of windows and balconies, the use of screening devices and landscaping, and </w:t>
            </w:r>
          </w:p>
          <w:p w14:paraId="1F27688C"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(b)  ensuring acceptable noise levels in bedrooms of new dwellings by locating them away from driveways, parking areas and paths. </w:t>
            </w:r>
          </w:p>
          <w:p w14:paraId="45E28C84" w14:textId="77777777" w:rsidR="006C7054" w:rsidRPr="006B6C9A" w:rsidRDefault="006C7054" w:rsidP="000D2A4D">
            <w:pPr>
              <w:pStyle w:val="BodyText"/>
              <w:spacing w:after="0" w:line="276" w:lineRule="auto"/>
              <w:rPr>
                <w:rFonts w:asciiTheme="minorHAnsi" w:hAnsiTheme="minorHAnsi"/>
                <w:sz w:val="18"/>
                <w:szCs w:val="18"/>
                <w:u w:val="single"/>
              </w:rPr>
            </w:pPr>
          </w:p>
        </w:tc>
        <w:tc>
          <w:tcPr>
            <w:tcW w:w="5327" w:type="dxa"/>
          </w:tcPr>
          <w:p w14:paraId="1F356CA3" w14:textId="63416143"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The proposed development has been designed to maintain visual and acoustic privacy to adjoining properties and within the development. Design solutions include appropriate building setbacks and heights, dwelling layouts</w:t>
            </w:r>
            <w:r w:rsidR="00D845C9" w:rsidRPr="006B6C9A">
              <w:rPr>
                <w:rFonts w:asciiTheme="minorHAnsi" w:hAnsiTheme="minorHAnsi"/>
                <w:sz w:val="18"/>
                <w:szCs w:val="18"/>
              </w:rPr>
              <w:t xml:space="preserve"> with primary orientation within the site or to the street</w:t>
            </w:r>
            <w:r w:rsidRPr="006B6C9A">
              <w:rPr>
                <w:rFonts w:asciiTheme="minorHAnsi" w:hAnsiTheme="minorHAnsi"/>
                <w:sz w:val="18"/>
                <w:szCs w:val="18"/>
              </w:rPr>
              <w:t>, placement and sizes of window openings</w:t>
            </w:r>
            <w:r w:rsidR="008B04EA" w:rsidRPr="006B6C9A">
              <w:rPr>
                <w:rFonts w:asciiTheme="minorHAnsi" w:hAnsiTheme="minorHAnsi"/>
                <w:sz w:val="18"/>
                <w:szCs w:val="18"/>
              </w:rPr>
              <w:t>, glazing</w:t>
            </w:r>
            <w:r w:rsidRPr="006B6C9A">
              <w:rPr>
                <w:rFonts w:asciiTheme="minorHAnsi" w:hAnsiTheme="minorHAnsi"/>
                <w:sz w:val="18"/>
                <w:szCs w:val="18"/>
              </w:rPr>
              <w:t xml:space="preserve"> and location and future mature height of landscaping, particularly along the </w:t>
            </w:r>
            <w:r w:rsidR="008B04EA" w:rsidRPr="006B6C9A">
              <w:rPr>
                <w:rFonts w:asciiTheme="minorHAnsi" w:hAnsiTheme="minorHAnsi"/>
                <w:sz w:val="18"/>
                <w:szCs w:val="18"/>
              </w:rPr>
              <w:t>side and rear boundary adj</w:t>
            </w:r>
            <w:r w:rsidRPr="006B6C9A">
              <w:rPr>
                <w:rFonts w:asciiTheme="minorHAnsi" w:hAnsiTheme="minorHAnsi"/>
                <w:sz w:val="18"/>
                <w:szCs w:val="18"/>
              </w:rPr>
              <w:t xml:space="preserve">acent to </w:t>
            </w:r>
            <w:r w:rsidR="008B04EA" w:rsidRPr="006B6C9A">
              <w:rPr>
                <w:rFonts w:asciiTheme="minorHAnsi" w:hAnsiTheme="minorHAnsi"/>
                <w:sz w:val="18"/>
                <w:szCs w:val="18"/>
              </w:rPr>
              <w:t>existing developed allotments</w:t>
            </w:r>
            <w:r w:rsidR="009C6A91" w:rsidRPr="006B6C9A">
              <w:rPr>
                <w:rFonts w:asciiTheme="minorHAnsi" w:hAnsiTheme="minorHAnsi"/>
                <w:sz w:val="18"/>
                <w:szCs w:val="18"/>
              </w:rPr>
              <w:t>.</w:t>
            </w:r>
          </w:p>
          <w:p w14:paraId="5F956408" w14:textId="77777777" w:rsidR="006C7054" w:rsidRPr="006B6C9A" w:rsidRDefault="006C7054" w:rsidP="000D2A4D">
            <w:pPr>
              <w:pStyle w:val="BodyText"/>
              <w:spacing w:after="0" w:line="276" w:lineRule="auto"/>
              <w:rPr>
                <w:rFonts w:asciiTheme="minorHAnsi" w:hAnsiTheme="minorHAnsi"/>
                <w:sz w:val="18"/>
                <w:szCs w:val="18"/>
              </w:rPr>
            </w:pPr>
          </w:p>
          <w:p w14:paraId="012B774E" w14:textId="67980D4F"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Boundary fencing to a height of 1</w:t>
            </w:r>
            <w:r w:rsidR="00151ACC">
              <w:rPr>
                <w:rFonts w:asciiTheme="minorHAnsi" w:hAnsiTheme="minorHAnsi"/>
                <w:sz w:val="18"/>
                <w:szCs w:val="18"/>
              </w:rPr>
              <w:t>,</w:t>
            </w:r>
            <w:r w:rsidRPr="006B6C9A">
              <w:rPr>
                <w:rFonts w:asciiTheme="minorHAnsi" w:hAnsiTheme="minorHAnsi"/>
                <w:sz w:val="18"/>
                <w:szCs w:val="18"/>
              </w:rPr>
              <w:t xml:space="preserve">800mm will </w:t>
            </w:r>
            <w:r w:rsidR="006307D0" w:rsidRPr="006B6C9A">
              <w:rPr>
                <w:rFonts w:asciiTheme="minorHAnsi" w:hAnsiTheme="minorHAnsi"/>
                <w:sz w:val="18"/>
                <w:szCs w:val="18"/>
              </w:rPr>
              <w:t>mitigate</w:t>
            </w:r>
            <w:r w:rsidRPr="006B6C9A">
              <w:rPr>
                <w:rFonts w:asciiTheme="minorHAnsi" w:hAnsiTheme="minorHAnsi"/>
                <w:sz w:val="18"/>
                <w:szCs w:val="18"/>
              </w:rPr>
              <w:t xml:space="preserve"> visual and acoustic impacts associated with the internal hard stand car parking</w:t>
            </w:r>
            <w:r w:rsidR="008B04EA" w:rsidRPr="006B6C9A">
              <w:rPr>
                <w:rFonts w:asciiTheme="minorHAnsi" w:hAnsiTheme="minorHAnsi"/>
                <w:sz w:val="18"/>
                <w:szCs w:val="18"/>
              </w:rPr>
              <w:t xml:space="preserve"> located at the rear of the site</w:t>
            </w:r>
            <w:r w:rsidRPr="006B6C9A">
              <w:rPr>
                <w:rFonts w:asciiTheme="minorHAnsi" w:hAnsiTheme="minorHAnsi"/>
                <w:sz w:val="18"/>
                <w:szCs w:val="18"/>
              </w:rPr>
              <w:t xml:space="preserve">. Perimeter landscaping will also act as a visual and acoustic buffer between the car park and adjacent development. The </w:t>
            </w:r>
            <w:r w:rsidR="006307D0" w:rsidRPr="006B6C9A">
              <w:rPr>
                <w:rFonts w:asciiTheme="minorHAnsi" w:hAnsiTheme="minorHAnsi"/>
                <w:sz w:val="18"/>
                <w:szCs w:val="18"/>
              </w:rPr>
              <w:t>driveway and</w:t>
            </w:r>
            <w:r w:rsidR="008B04EA" w:rsidRPr="006B6C9A">
              <w:rPr>
                <w:rFonts w:asciiTheme="minorHAnsi" w:hAnsiTheme="minorHAnsi"/>
                <w:sz w:val="18"/>
                <w:szCs w:val="18"/>
              </w:rPr>
              <w:t xml:space="preserve"> car park </w:t>
            </w:r>
            <w:r w:rsidR="006307D0" w:rsidRPr="006B6C9A">
              <w:rPr>
                <w:rFonts w:asciiTheme="minorHAnsi" w:hAnsiTheme="minorHAnsi"/>
                <w:sz w:val="18"/>
                <w:szCs w:val="18"/>
              </w:rPr>
              <w:t>are well separated from the dwellings to minimise</w:t>
            </w:r>
            <w:r w:rsidRPr="006B6C9A">
              <w:rPr>
                <w:rFonts w:asciiTheme="minorHAnsi" w:hAnsiTheme="minorHAnsi"/>
                <w:sz w:val="18"/>
                <w:szCs w:val="18"/>
              </w:rPr>
              <w:t xml:space="preserve"> impacts </w:t>
            </w:r>
            <w:r w:rsidR="006307D0" w:rsidRPr="006B6C9A">
              <w:rPr>
                <w:rFonts w:asciiTheme="minorHAnsi" w:hAnsiTheme="minorHAnsi"/>
                <w:sz w:val="18"/>
                <w:szCs w:val="18"/>
              </w:rPr>
              <w:t>from</w:t>
            </w:r>
            <w:r w:rsidRPr="006B6C9A">
              <w:rPr>
                <w:rFonts w:asciiTheme="minorHAnsi" w:hAnsiTheme="minorHAnsi"/>
                <w:sz w:val="18"/>
                <w:szCs w:val="18"/>
              </w:rPr>
              <w:t xml:space="preserve"> vehicle movements.</w:t>
            </w:r>
          </w:p>
          <w:p w14:paraId="7B8C8A21" w14:textId="77777777" w:rsidR="006C7054" w:rsidRPr="006B6C9A" w:rsidRDefault="006C7054" w:rsidP="000D2A4D">
            <w:pPr>
              <w:pStyle w:val="BodyText"/>
              <w:spacing w:after="0" w:line="276" w:lineRule="auto"/>
              <w:rPr>
                <w:rFonts w:asciiTheme="minorHAnsi" w:hAnsiTheme="minorHAnsi"/>
                <w:sz w:val="18"/>
                <w:szCs w:val="18"/>
              </w:rPr>
            </w:pPr>
          </w:p>
          <w:p w14:paraId="599C06EE" w14:textId="16E894C8" w:rsidR="006C7054" w:rsidRPr="006B6C9A" w:rsidRDefault="00D845C9"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All bedrooms in the development have a primary orientation away from the street and are well separated from driveways, parking areas and paths</w:t>
            </w:r>
            <w:r w:rsidR="006C7054" w:rsidRPr="006B6C9A">
              <w:rPr>
                <w:rFonts w:asciiTheme="minorHAnsi" w:hAnsiTheme="minorHAnsi"/>
                <w:sz w:val="18"/>
                <w:szCs w:val="18"/>
              </w:rPr>
              <w:t>.</w:t>
            </w:r>
          </w:p>
          <w:p w14:paraId="51C2AFE7" w14:textId="77777777" w:rsidR="006C7054" w:rsidRPr="006B6C9A" w:rsidRDefault="006C7054" w:rsidP="000D2A4D">
            <w:pPr>
              <w:pStyle w:val="BodyText"/>
              <w:spacing w:after="0" w:line="276" w:lineRule="auto"/>
              <w:rPr>
                <w:rFonts w:asciiTheme="minorHAnsi" w:hAnsiTheme="minorHAnsi"/>
                <w:sz w:val="18"/>
                <w:szCs w:val="18"/>
                <w:u w:val="single"/>
              </w:rPr>
            </w:pPr>
          </w:p>
        </w:tc>
      </w:tr>
      <w:tr w:rsidR="006C7054" w:rsidRPr="006B6C9A" w14:paraId="2E0774DF" w14:textId="77777777" w:rsidTr="00373300">
        <w:trPr>
          <w:cnfStyle w:val="000000010000" w:firstRow="0" w:lastRow="0" w:firstColumn="0" w:lastColumn="0" w:oddVBand="0" w:evenVBand="0" w:oddHBand="0" w:evenHBand="1" w:firstRowFirstColumn="0" w:firstRowLastColumn="0" w:lastRowFirstColumn="0" w:lastRowLastColumn="0"/>
        </w:trPr>
        <w:tc>
          <w:tcPr>
            <w:tcW w:w="4879" w:type="dxa"/>
          </w:tcPr>
          <w:p w14:paraId="04FB27D5" w14:textId="197671DF" w:rsidR="006C7054" w:rsidRPr="006B6C9A" w:rsidRDefault="006C7054" w:rsidP="000D2A4D">
            <w:pPr>
              <w:pStyle w:val="BodyText"/>
              <w:spacing w:after="0" w:line="276" w:lineRule="auto"/>
              <w:rPr>
                <w:rFonts w:asciiTheme="minorHAnsi" w:hAnsiTheme="minorHAnsi"/>
                <w:sz w:val="18"/>
                <w:szCs w:val="18"/>
              </w:rPr>
            </w:pPr>
            <w:bookmarkStart w:id="207" w:name="_Toc128463015"/>
            <w:bookmarkStart w:id="208" w:name="_Toc134363103"/>
            <w:bookmarkStart w:id="209" w:name="_Toc134363904"/>
            <w:r w:rsidRPr="006B6C9A">
              <w:rPr>
                <w:rFonts w:asciiTheme="minorHAnsi" w:hAnsiTheme="minorHAnsi"/>
                <w:b/>
                <w:sz w:val="18"/>
                <w:szCs w:val="18"/>
              </w:rPr>
              <w:t>Solar access and design for climate</w:t>
            </w:r>
            <w:bookmarkEnd w:id="207"/>
            <w:bookmarkEnd w:id="208"/>
            <w:bookmarkEnd w:id="209"/>
            <w:r w:rsidRPr="006B6C9A">
              <w:rPr>
                <w:rFonts w:asciiTheme="minorHAnsi" w:hAnsiTheme="minorHAnsi"/>
                <w:sz w:val="18"/>
                <w:szCs w:val="18"/>
              </w:rPr>
              <w:t xml:space="preserve"> [section 101]</w:t>
            </w:r>
          </w:p>
          <w:p w14:paraId="0A09EEC2"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The design of seniors housing should— </w:t>
            </w:r>
          </w:p>
          <w:p w14:paraId="3A193549"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(a) for development involving the erection of a new building—provide residents of the building with adequate daylight in a way that does not adversely impact the amount of daylight in neighbouring buildings, and </w:t>
            </w:r>
          </w:p>
          <w:p w14:paraId="741DFCD2"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(b) involve site planning, dwelling design and landscaping that reduces energy use and makes the best practicable use of natural ventilation, solar heating and lighting by locating the windows of living and dining areas in a northerly direction. </w:t>
            </w:r>
          </w:p>
          <w:p w14:paraId="3D78F32F" w14:textId="77777777" w:rsidR="006C7054" w:rsidRPr="006B6C9A" w:rsidRDefault="006C7054" w:rsidP="000D2A4D">
            <w:pPr>
              <w:pStyle w:val="BodyText"/>
              <w:spacing w:after="0" w:line="276" w:lineRule="auto"/>
              <w:rPr>
                <w:rFonts w:asciiTheme="minorHAnsi" w:hAnsiTheme="minorHAnsi"/>
                <w:sz w:val="18"/>
                <w:szCs w:val="18"/>
                <w:u w:val="single"/>
              </w:rPr>
            </w:pPr>
          </w:p>
        </w:tc>
        <w:tc>
          <w:tcPr>
            <w:tcW w:w="5327" w:type="dxa"/>
          </w:tcPr>
          <w:p w14:paraId="64162551" w14:textId="4D8F3041"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The proposed development will provide adequate daylight access to its living areas and private open spaces and the living areas and private open spaces of adjoining properties. The northern orientation of proposed living and open space areas will maximise solar access. </w:t>
            </w:r>
            <w:r w:rsidR="001024F2" w:rsidRPr="006B6C9A">
              <w:rPr>
                <w:rFonts w:asciiTheme="minorHAnsi" w:hAnsiTheme="minorHAnsi"/>
                <w:sz w:val="18"/>
                <w:szCs w:val="18"/>
              </w:rPr>
              <w:t>83</w:t>
            </w:r>
            <w:r w:rsidRPr="006B6C9A">
              <w:rPr>
                <w:rFonts w:asciiTheme="minorHAnsi" w:hAnsiTheme="minorHAnsi"/>
                <w:sz w:val="18"/>
                <w:szCs w:val="18"/>
              </w:rPr>
              <w:t xml:space="preserve">% of the proposed </w:t>
            </w:r>
            <w:r w:rsidR="008B04EA" w:rsidRPr="006B6C9A">
              <w:rPr>
                <w:rFonts w:asciiTheme="minorHAnsi" w:hAnsiTheme="minorHAnsi"/>
                <w:sz w:val="18"/>
                <w:szCs w:val="18"/>
              </w:rPr>
              <w:t>units</w:t>
            </w:r>
            <w:r w:rsidRPr="006B6C9A">
              <w:rPr>
                <w:rFonts w:asciiTheme="minorHAnsi" w:hAnsiTheme="minorHAnsi"/>
                <w:sz w:val="18"/>
                <w:szCs w:val="18"/>
              </w:rPr>
              <w:t xml:space="preserve"> will receive a minimum of three hours sunlight between 9am and 3pm on June 21 to their living area and private open space.</w:t>
            </w:r>
          </w:p>
          <w:p w14:paraId="40A28D10" w14:textId="77777777" w:rsidR="006C7054" w:rsidRPr="006B6C9A" w:rsidRDefault="006C7054" w:rsidP="000D2A4D">
            <w:pPr>
              <w:pStyle w:val="BodyText"/>
              <w:spacing w:after="0" w:line="276" w:lineRule="auto"/>
              <w:rPr>
                <w:rFonts w:asciiTheme="minorHAnsi" w:hAnsiTheme="minorHAnsi"/>
                <w:sz w:val="18"/>
                <w:szCs w:val="18"/>
              </w:rPr>
            </w:pPr>
          </w:p>
          <w:p w14:paraId="370A6339" w14:textId="719738BF" w:rsidR="006C7054" w:rsidRPr="006B6C9A" w:rsidRDefault="00644FE0"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Midwinter s</w:t>
            </w:r>
            <w:r w:rsidR="006C7054" w:rsidRPr="006B6C9A">
              <w:rPr>
                <w:rFonts w:asciiTheme="minorHAnsi" w:hAnsiTheme="minorHAnsi"/>
                <w:sz w:val="18"/>
                <w:szCs w:val="18"/>
              </w:rPr>
              <w:t xml:space="preserve">hadows to neighbouring development to the </w:t>
            </w:r>
            <w:r w:rsidR="00334A3C" w:rsidRPr="006B6C9A">
              <w:rPr>
                <w:rFonts w:asciiTheme="minorHAnsi" w:hAnsiTheme="minorHAnsi"/>
                <w:sz w:val="18"/>
                <w:szCs w:val="18"/>
              </w:rPr>
              <w:t>south</w:t>
            </w:r>
            <w:r w:rsidR="006C7054" w:rsidRPr="006B6C9A">
              <w:rPr>
                <w:rFonts w:asciiTheme="minorHAnsi" w:hAnsiTheme="minorHAnsi"/>
                <w:sz w:val="18"/>
                <w:szCs w:val="18"/>
              </w:rPr>
              <w:t xml:space="preserve"> (No</w:t>
            </w:r>
            <w:r w:rsidR="000D5FD3" w:rsidRPr="006B6C9A">
              <w:rPr>
                <w:rFonts w:asciiTheme="minorHAnsi" w:hAnsiTheme="minorHAnsi"/>
                <w:sz w:val="18"/>
                <w:szCs w:val="18"/>
              </w:rPr>
              <w:t>.</w:t>
            </w:r>
            <w:r w:rsidR="00334A3C" w:rsidRPr="006B6C9A">
              <w:rPr>
                <w:rFonts w:asciiTheme="minorHAnsi" w:hAnsiTheme="minorHAnsi"/>
                <w:sz w:val="18"/>
                <w:szCs w:val="18"/>
              </w:rPr>
              <w:t>16</w:t>
            </w:r>
            <w:r w:rsidR="006C7054" w:rsidRPr="006B6C9A">
              <w:rPr>
                <w:rFonts w:asciiTheme="minorHAnsi" w:hAnsiTheme="minorHAnsi"/>
                <w:sz w:val="18"/>
                <w:szCs w:val="18"/>
              </w:rPr>
              <w:t xml:space="preserve"> </w:t>
            </w:r>
            <w:r w:rsidR="00334A3C" w:rsidRPr="006B6C9A">
              <w:rPr>
                <w:rFonts w:asciiTheme="minorHAnsi" w:hAnsiTheme="minorHAnsi"/>
                <w:sz w:val="18"/>
                <w:szCs w:val="18"/>
              </w:rPr>
              <w:t>Mundamatta</w:t>
            </w:r>
            <w:r w:rsidR="006C7054" w:rsidRPr="006B6C9A">
              <w:rPr>
                <w:rFonts w:asciiTheme="minorHAnsi" w:hAnsiTheme="minorHAnsi"/>
                <w:sz w:val="18"/>
                <w:szCs w:val="18"/>
              </w:rPr>
              <w:t xml:space="preserve"> </w:t>
            </w:r>
            <w:r w:rsidR="00334A3C" w:rsidRPr="006B6C9A">
              <w:rPr>
                <w:rFonts w:asciiTheme="minorHAnsi" w:hAnsiTheme="minorHAnsi"/>
                <w:sz w:val="18"/>
                <w:szCs w:val="18"/>
              </w:rPr>
              <w:t>Street</w:t>
            </w:r>
            <w:r w:rsidR="006C7054" w:rsidRPr="006B6C9A">
              <w:rPr>
                <w:rFonts w:asciiTheme="minorHAnsi" w:hAnsiTheme="minorHAnsi"/>
                <w:sz w:val="18"/>
                <w:szCs w:val="18"/>
              </w:rPr>
              <w:t>) will be confined to the afternoon period</w:t>
            </w:r>
            <w:r w:rsidRPr="006B6C9A">
              <w:rPr>
                <w:rFonts w:asciiTheme="minorHAnsi" w:hAnsiTheme="minorHAnsi"/>
                <w:sz w:val="18"/>
                <w:szCs w:val="18"/>
              </w:rPr>
              <w:t xml:space="preserve">, with more than 50% of the rear garden maintaining solar access between 9am and 1pm (4 hours) (refer to shadow diagrams at </w:t>
            </w:r>
            <w:r w:rsidRPr="006B6C9A">
              <w:rPr>
                <w:rFonts w:asciiTheme="minorHAnsi" w:hAnsiTheme="minorHAnsi"/>
                <w:b/>
                <w:i/>
                <w:sz w:val="18"/>
                <w:szCs w:val="18"/>
              </w:rPr>
              <w:t xml:space="preserve">Appendix </w:t>
            </w:r>
            <w:r w:rsidR="0007784B" w:rsidRPr="006B6C9A">
              <w:rPr>
                <w:rFonts w:asciiTheme="minorHAnsi" w:hAnsiTheme="minorHAnsi"/>
                <w:b/>
                <w:i/>
                <w:sz w:val="18"/>
                <w:szCs w:val="18"/>
              </w:rPr>
              <w:t>A</w:t>
            </w:r>
            <w:r w:rsidRPr="006B6C9A">
              <w:rPr>
                <w:rFonts w:asciiTheme="minorHAnsi" w:hAnsiTheme="minorHAnsi"/>
                <w:sz w:val="18"/>
                <w:szCs w:val="18"/>
              </w:rPr>
              <w:t>)</w:t>
            </w:r>
            <w:r w:rsidR="006C7054" w:rsidRPr="006B6C9A">
              <w:rPr>
                <w:rFonts w:asciiTheme="minorHAnsi" w:hAnsiTheme="minorHAnsi"/>
                <w:sz w:val="18"/>
                <w:szCs w:val="18"/>
              </w:rPr>
              <w:t xml:space="preserve">. Private open space areas of properties to the </w:t>
            </w:r>
            <w:r w:rsidR="00334A3C" w:rsidRPr="006B6C9A">
              <w:rPr>
                <w:rFonts w:asciiTheme="minorHAnsi" w:hAnsiTheme="minorHAnsi"/>
                <w:sz w:val="18"/>
                <w:szCs w:val="18"/>
              </w:rPr>
              <w:t>southeast</w:t>
            </w:r>
            <w:r w:rsidRPr="006B6C9A">
              <w:rPr>
                <w:rFonts w:asciiTheme="minorHAnsi" w:hAnsiTheme="minorHAnsi"/>
                <w:sz w:val="18"/>
                <w:szCs w:val="18"/>
              </w:rPr>
              <w:t xml:space="preserve"> (No.14 Mundamatta Street)</w:t>
            </w:r>
            <w:r w:rsidR="006C7054" w:rsidRPr="006B6C9A">
              <w:rPr>
                <w:rFonts w:asciiTheme="minorHAnsi" w:hAnsiTheme="minorHAnsi"/>
                <w:sz w:val="18"/>
                <w:szCs w:val="18"/>
              </w:rPr>
              <w:t xml:space="preserve"> will retain solar access</w:t>
            </w:r>
            <w:r w:rsidRPr="006B6C9A">
              <w:rPr>
                <w:rFonts w:asciiTheme="minorHAnsi" w:hAnsiTheme="minorHAnsi"/>
                <w:sz w:val="18"/>
                <w:szCs w:val="18"/>
              </w:rPr>
              <w:t xml:space="preserve"> to the majority of the rear garden between 9am and 2pm (5 hours), which is facilitated by the development stepping down to single storey in the south eastern corner of the site</w:t>
            </w:r>
            <w:r w:rsidR="006C7054" w:rsidRPr="006B6C9A">
              <w:rPr>
                <w:rFonts w:asciiTheme="minorHAnsi" w:hAnsiTheme="minorHAnsi"/>
                <w:sz w:val="18"/>
                <w:szCs w:val="18"/>
              </w:rPr>
              <w:t xml:space="preserve">. </w:t>
            </w:r>
          </w:p>
          <w:p w14:paraId="248D5554" w14:textId="77777777" w:rsidR="006C7054" w:rsidRPr="006B6C9A" w:rsidRDefault="006C7054" w:rsidP="000D2A4D">
            <w:pPr>
              <w:pStyle w:val="BodyText"/>
              <w:spacing w:after="0" w:line="276" w:lineRule="auto"/>
              <w:rPr>
                <w:rFonts w:asciiTheme="minorHAnsi" w:hAnsiTheme="minorHAnsi"/>
                <w:sz w:val="18"/>
                <w:szCs w:val="18"/>
              </w:rPr>
            </w:pPr>
          </w:p>
          <w:p w14:paraId="5D0F4644" w14:textId="77777777" w:rsidR="006C7054" w:rsidRPr="006B6C9A" w:rsidRDefault="006C7054" w:rsidP="000D2A4D">
            <w:pPr>
              <w:pStyle w:val="BodyText"/>
              <w:spacing w:after="0" w:line="276" w:lineRule="auto"/>
              <w:rPr>
                <w:rFonts w:asciiTheme="minorHAnsi" w:hAnsiTheme="minorHAnsi"/>
                <w:sz w:val="18"/>
                <w:szCs w:val="18"/>
                <w:u w:val="single"/>
              </w:rPr>
            </w:pPr>
            <w:r w:rsidRPr="006B6C9A">
              <w:rPr>
                <w:rFonts w:asciiTheme="minorHAnsi" w:hAnsiTheme="minorHAnsi"/>
                <w:sz w:val="18"/>
                <w:szCs w:val="18"/>
              </w:rPr>
              <w:t>Landscaping will also assist in microclimate management.</w:t>
            </w:r>
          </w:p>
        </w:tc>
      </w:tr>
      <w:tr w:rsidR="006C7054" w:rsidRPr="006B6C9A" w14:paraId="437D9540" w14:textId="77777777" w:rsidTr="00373300">
        <w:tc>
          <w:tcPr>
            <w:tcW w:w="4879" w:type="dxa"/>
          </w:tcPr>
          <w:p w14:paraId="6F1B6481" w14:textId="3B69F16E" w:rsidR="006C7054" w:rsidRPr="006B6C9A" w:rsidRDefault="006C7054" w:rsidP="000D2A4D">
            <w:pPr>
              <w:pStyle w:val="BodyText"/>
              <w:spacing w:after="0" w:line="276" w:lineRule="auto"/>
              <w:rPr>
                <w:rFonts w:asciiTheme="minorHAnsi" w:hAnsiTheme="minorHAnsi"/>
                <w:sz w:val="18"/>
                <w:szCs w:val="18"/>
              </w:rPr>
            </w:pPr>
            <w:bookmarkStart w:id="210" w:name="_Toc128463016"/>
            <w:bookmarkStart w:id="211" w:name="_Toc134363104"/>
            <w:bookmarkStart w:id="212" w:name="_Toc134363905"/>
            <w:r w:rsidRPr="006B6C9A">
              <w:rPr>
                <w:rFonts w:asciiTheme="minorHAnsi" w:hAnsiTheme="minorHAnsi"/>
                <w:b/>
                <w:sz w:val="18"/>
                <w:szCs w:val="18"/>
              </w:rPr>
              <w:lastRenderedPageBreak/>
              <w:t>Stormwater</w:t>
            </w:r>
            <w:bookmarkEnd w:id="210"/>
            <w:bookmarkEnd w:id="211"/>
            <w:bookmarkEnd w:id="212"/>
            <w:r w:rsidRPr="006B6C9A">
              <w:rPr>
                <w:rFonts w:asciiTheme="minorHAnsi" w:hAnsiTheme="minorHAnsi"/>
                <w:sz w:val="18"/>
                <w:szCs w:val="18"/>
              </w:rPr>
              <w:t xml:space="preserve"> [section 102]</w:t>
            </w:r>
          </w:p>
          <w:p w14:paraId="4F74D461"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The design of seniors housing should aim to— </w:t>
            </w:r>
          </w:p>
          <w:p w14:paraId="50046C19"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(a)  control and minimise the disturbance and impacts of stormwater runoff on adjoining properties and receiving waters by, for example, finishing driveway surfaces with semi-pervious material, minimising the width of paths and minimising paved areas, and </w:t>
            </w:r>
          </w:p>
          <w:p w14:paraId="11BCF641" w14:textId="7BFFDB5C" w:rsidR="006C7054" w:rsidRPr="006B6C9A" w:rsidRDefault="006C7054" w:rsidP="00046324">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(b)  include, where practical, on-site stormwater detention or re-use for second quality water uses. </w:t>
            </w:r>
          </w:p>
        </w:tc>
        <w:tc>
          <w:tcPr>
            <w:tcW w:w="5327" w:type="dxa"/>
          </w:tcPr>
          <w:p w14:paraId="193FDC94" w14:textId="50823935"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Impervious surfaces have been minimised in the design to reduce the potential impact from stormwater. </w:t>
            </w:r>
            <w:r w:rsidR="003A4769" w:rsidRPr="006B6C9A">
              <w:rPr>
                <w:rFonts w:asciiTheme="minorHAnsi" w:hAnsiTheme="minorHAnsi"/>
                <w:sz w:val="18"/>
                <w:szCs w:val="18"/>
              </w:rPr>
              <w:t>Rainwater from roofs and s</w:t>
            </w:r>
            <w:r w:rsidRPr="006B6C9A">
              <w:rPr>
                <w:rFonts w:asciiTheme="minorHAnsi" w:hAnsiTheme="minorHAnsi"/>
                <w:sz w:val="18"/>
                <w:szCs w:val="18"/>
              </w:rPr>
              <w:t xml:space="preserve">ite stormwater will be drained </w:t>
            </w:r>
            <w:r w:rsidR="000C1D7F" w:rsidRPr="006B6C9A">
              <w:rPr>
                <w:rFonts w:asciiTheme="minorHAnsi" w:hAnsiTheme="minorHAnsi"/>
                <w:sz w:val="18"/>
                <w:szCs w:val="18"/>
              </w:rPr>
              <w:t>into a</w:t>
            </w:r>
            <w:r w:rsidR="003A4769" w:rsidRPr="006B6C9A">
              <w:rPr>
                <w:rFonts w:asciiTheme="minorHAnsi" w:hAnsiTheme="minorHAnsi"/>
                <w:sz w:val="18"/>
                <w:szCs w:val="18"/>
              </w:rPr>
              <w:t>n</w:t>
            </w:r>
            <w:r w:rsidR="000C1D7F" w:rsidRPr="006B6C9A">
              <w:rPr>
                <w:rFonts w:asciiTheme="minorHAnsi" w:hAnsiTheme="minorHAnsi"/>
                <w:sz w:val="18"/>
                <w:szCs w:val="18"/>
              </w:rPr>
              <w:t xml:space="preserve"> underground rain water tank and an on-site detention tank </w:t>
            </w:r>
            <w:r w:rsidRPr="006B6C9A">
              <w:rPr>
                <w:rFonts w:asciiTheme="minorHAnsi" w:hAnsiTheme="minorHAnsi"/>
                <w:sz w:val="18"/>
                <w:szCs w:val="18"/>
              </w:rPr>
              <w:t xml:space="preserve">as shown on the submitted stormwater drainage plans (refer to </w:t>
            </w:r>
            <w:r w:rsidRPr="006B6C9A">
              <w:rPr>
                <w:rFonts w:asciiTheme="minorHAnsi" w:hAnsiTheme="minorHAnsi"/>
                <w:b/>
                <w:i/>
                <w:sz w:val="18"/>
                <w:szCs w:val="18"/>
              </w:rPr>
              <w:t xml:space="preserve">Appendix </w:t>
            </w:r>
            <w:r w:rsidR="0007784B" w:rsidRPr="006B6C9A">
              <w:rPr>
                <w:rFonts w:asciiTheme="minorHAnsi" w:hAnsiTheme="minorHAnsi"/>
                <w:b/>
                <w:i/>
                <w:sz w:val="18"/>
                <w:szCs w:val="18"/>
              </w:rPr>
              <w:t>C</w:t>
            </w:r>
            <w:r w:rsidRPr="006B6C9A">
              <w:rPr>
                <w:rFonts w:asciiTheme="minorHAnsi" w:hAnsiTheme="minorHAnsi"/>
                <w:sz w:val="18"/>
                <w:szCs w:val="18"/>
              </w:rPr>
              <w:t>).</w:t>
            </w:r>
          </w:p>
          <w:p w14:paraId="41FDDFC0" w14:textId="443E6C34" w:rsidR="006C7054" w:rsidRPr="006B6C9A" w:rsidRDefault="003A4769" w:rsidP="00F6243A">
            <w:pPr>
              <w:pStyle w:val="BodyText"/>
              <w:spacing w:after="0" w:line="276" w:lineRule="auto"/>
              <w:rPr>
                <w:rFonts w:asciiTheme="minorHAnsi" w:hAnsiTheme="minorHAnsi"/>
                <w:sz w:val="18"/>
                <w:szCs w:val="18"/>
              </w:rPr>
            </w:pPr>
            <w:r w:rsidRPr="006B6C9A">
              <w:rPr>
                <w:rFonts w:asciiTheme="minorHAnsi" w:hAnsiTheme="minorHAnsi"/>
                <w:sz w:val="18"/>
                <w:szCs w:val="18"/>
              </w:rPr>
              <w:t>The BASIX Certificate (</w:t>
            </w:r>
            <w:r w:rsidRPr="006B6C9A">
              <w:rPr>
                <w:rFonts w:asciiTheme="minorHAnsi" w:hAnsiTheme="minorHAnsi"/>
                <w:b/>
                <w:i/>
                <w:sz w:val="18"/>
                <w:szCs w:val="18"/>
              </w:rPr>
              <w:t xml:space="preserve">Appendix </w:t>
            </w:r>
            <w:r w:rsidR="00F6243A" w:rsidRPr="006B6C9A">
              <w:rPr>
                <w:rFonts w:asciiTheme="minorHAnsi" w:hAnsiTheme="minorHAnsi"/>
                <w:b/>
                <w:i/>
                <w:sz w:val="18"/>
                <w:szCs w:val="18"/>
              </w:rPr>
              <w:t>K</w:t>
            </w:r>
            <w:r w:rsidRPr="006B6C9A">
              <w:rPr>
                <w:rFonts w:asciiTheme="minorHAnsi" w:hAnsiTheme="minorHAnsi"/>
                <w:sz w:val="18"/>
                <w:szCs w:val="18"/>
              </w:rPr>
              <w:t>) indicates the proposed rainwater tank would be 5kL in volume, to irrigate 1,125m</w:t>
            </w:r>
            <w:r w:rsidRPr="006B6C9A">
              <w:rPr>
                <w:rFonts w:asciiTheme="minorHAnsi" w:hAnsiTheme="minorHAnsi"/>
                <w:sz w:val="18"/>
                <w:szCs w:val="18"/>
                <w:vertAlign w:val="superscript"/>
              </w:rPr>
              <w:t>2</w:t>
            </w:r>
            <w:r w:rsidRPr="006B6C9A">
              <w:rPr>
                <w:rFonts w:asciiTheme="minorHAnsi" w:hAnsiTheme="minorHAnsi"/>
                <w:sz w:val="18"/>
                <w:szCs w:val="18"/>
              </w:rPr>
              <w:t xml:space="preserve"> of common landscaped area within the site.</w:t>
            </w:r>
          </w:p>
        </w:tc>
      </w:tr>
      <w:tr w:rsidR="006C7054" w:rsidRPr="006B6C9A" w14:paraId="72A387EF" w14:textId="77777777" w:rsidTr="00373300">
        <w:trPr>
          <w:cnfStyle w:val="000000010000" w:firstRow="0" w:lastRow="0" w:firstColumn="0" w:lastColumn="0" w:oddVBand="0" w:evenVBand="0" w:oddHBand="0" w:evenHBand="1" w:firstRowFirstColumn="0" w:firstRowLastColumn="0" w:lastRowFirstColumn="0" w:lastRowLastColumn="0"/>
        </w:trPr>
        <w:tc>
          <w:tcPr>
            <w:tcW w:w="4879" w:type="dxa"/>
          </w:tcPr>
          <w:p w14:paraId="43D3A38C" w14:textId="7B6DA442" w:rsidR="006C7054" w:rsidRPr="006B6C9A" w:rsidRDefault="006C7054" w:rsidP="000D2A4D">
            <w:pPr>
              <w:pStyle w:val="BodyText"/>
              <w:spacing w:after="0" w:line="276" w:lineRule="auto"/>
              <w:rPr>
                <w:rFonts w:asciiTheme="minorHAnsi" w:hAnsiTheme="minorHAnsi"/>
                <w:sz w:val="18"/>
                <w:szCs w:val="18"/>
              </w:rPr>
            </w:pPr>
            <w:bookmarkStart w:id="213" w:name="_Toc128463017"/>
            <w:bookmarkStart w:id="214" w:name="_Toc134363105"/>
            <w:bookmarkStart w:id="215" w:name="_Toc134363906"/>
            <w:r w:rsidRPr="006B6C9A">
              <w:rPr>
                <w:rFonts w:asciiTheme="minorHAnsi" w:hAnsiTheme="minorHAnsi"/>
                <w:b/>
                <w:sz w:val="18"/>
                <w:szCs w:val="18"/>
              </w:rPr>
              <w:t>Crime prevention</w:t>
            </w:r>
            <w:bookmarkEnd w:id="213"/>
            <w:bookmarkEnd w:id="214"/>
            <w:bookmarkEnd w:id="215"/>
            <w:r w:rsidRPr="006B6C9A">
              <w:rPr>
                <w:rFonts w:asciiTheme="minorHAnsi" w:hAnsiTheme="minorHAnsi"/>
                <w:sz w:val="18"/>
                <w:szCs w:val="18"/>
              </w:rPr>
              <w:t xml:space="preserve"> [section 103]</w:t>
            </w:r>
          </w:p>
          <w:p w14:paraId="1A0C9C76"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Seniors housing should— </w:t>
            </w:r>
          </w:p>
          <w:p w14:paraId="70DB0D4B"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(a)  be designed in accordance with environmental design principles relating to crime prevention, and </w:t>
            </w:r>
          </w:p>
          <w:p w14:paraId="1E99D974"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(b)  provide personal property security for residents and visitors, and </w:t>
            </w:r>
          </w:p>
          <w:p w14:paraId="0F37FD80"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(c)  encourage crime prevention by— </w:t>
            </w:r>
          </w:p>
          <w:p w14:paraId="7204E07A"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w:t>
            </w:r>
            <w:proofErr w:type="spellStart"/>
            <w:r w:rsidRPr="006B6C9A">
              <w:rPr>
                <w:rFonts w:asciiTheme="minorHAnsi" w:hAnsiTheme="minorHAnsi"/>
                <w:sz w:val="18"/>
                <w:szCs w:val="18"/>
              </w:rPr>
              <w:t>i</w:t>
            </w:r>
            <w:proofErr w:type="spellEnd"/>
            <w:r w:rsidRPr="006B6C9A">
              <w:rPr>
                <w:rFonts w:asciiTheme="minorHAnsi" w:hAnsiTheme="minorHAnsi"/>
                <w:sz w:val="18"/>
                <w:szCs w:val="18"/>
              </w:rPr>
              <w:t xml:space="preserve">)  site planning that allows observation of the approaches to a dwelling entry from inside each dwelling and general observation of public areas, driveways and streets from a dwelling that adjoins the area, driveway or street, and </w:t>
            </w:r>
          </w:p>
          <w:p w14:paraId="4024A560"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(ii)  providing shared entries, if required, that serve a small number of dwellings and that are able to be locked, and </w:t>
            </w:r>
          </w:p>
          <w:p w14:paraId="05774C8D" w14:textId="507AD341" w:rsidR="006C7054" w:rsidRPr="006B6C9A" w:rsidRDefault="006C7054" w:rsidP="00046324">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(iii)  providing dwellings designed to allow residents to see who approaches their dwellings without the need to open the front door. </w:t>
            </w:r>
          </w:p>
        </w:tc>
        <w:tc>
          <w:tcPr>
            <w:tcW w:w="5327" w:type="dxa"/>
          </w:tcPr>
          <w:p w14:paraId="4CC07797" w14:textId="7F558B44"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Fencing will be constructed along the </w:t>
            </w:r>
            <w:r w:rsidR="00046324" w:rsidRPr="006B6C9A">
              <w:rPr>
                <w:rFonts w:asciiTheme="minorHAnsi" w:hAnsiTheme="minorHAnsi"/>
                <w:sz w:val="18"/>
                <w:szCs w:val="18"/>
              </w:rPr>
              <w:t xml:space="preserve">front, </w:t>
            </w:r>
            <w:r w:rsidRPr="006B6C9A">
              <w:rPr>
                <w:rFonts w:asciiTheme="minorHAnsi" w:hAnsiTheme="minorHAnsi"/>
                <w:sz w:val="18"/>
                <w:szCs w:val="18"/>
              </w:rPr>
              <w:t xml:space="preserve">side and rear site boundaries and along the edges of the ground floor private open space to each </w:t>
            </w:r>
            <w:r w:rsidR="000C1D7F" w:rsidRPr="006B6C9A">
              <w:rPr>
                <w:rFonts w:asciiTheme="minorHAnsi" w:hAnsiTheme="minorHAnsi"/>
                <w:sz w:val="18"/>
                <w:szCs w:val="18"/>
              </w:rPr>
              <w:t>unit</w:t>
            </w:r>
            <w:r w:rsidRPr="006B6C9A">
              <w:rPr>
                <w:rFonts w:asciiTheme="minorHAnsi" w:hAnsiTheme="minorHAnsi"/>
                <w:sz w:val="18"/>
                <w:szCs w:val="18"/>
              </w:rPr>
              <w:t xml:space="preserve"> to provide an appropriate level of safety and security to </w:t>
            </w:r>
            <w:r w:rsidR="008F0BD9" w:rsidRPr="006B6C9A">
              <w:rPr>
                <w:rFonts w:asciiTheme="minorHAnsi" w:hAnsiTheme="minorHAnsi"/>
                <w:sz w:val="18"/>
                <w:szCs w:val="18"/>
              </w:rPr>
              <w:t xml:space="preserve">future </w:t>
            </w:r>
            <w:r w:rsidRPr="006B6C9A">
              <w:rPr>
                <w:rFonts w:asciiTheme="minorHAnsi" w:hAnsiTheme="minorHAnsi"/>
                <w:sz w:val="18"/>
                <w:szCs w:val="18"/>
              </w:rPr>
              <w:t>residents.</w:t>
            </w:r>
          </w:p>
          <w:p w14:paraId="0EB8C8CE" w14:textId="77777777" w:rsidR="006C7054" w:rsidRPr="006B6C9A" w:rsidRDefault="006C7054" w:rsidP="000D2A4D">
            <w:pPr>
              <w:pStyle w:val="BodyText"/>
              <w:spacing w:after="0" w:line="276" w:lineRule="auto"/>
              <w:rPr>
                <w:rFonts w:asciiTheme="minorHAnsi" w:hAnsiTheme="minorHAnsi"/>
                <w:sz w:val="18"/>
                <w:szCs w:val="18"/>
              </w:rPr>
            </w:pPr>
          </w:p>
          <w:p w14:paraId="61FC3E5B" w14:textId="7F49316E" w:rsidR="006C7054" w:rsidRPr="006B6C9A" w:rsidRDefault="006C7054" w:rsidP="00046324">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The proposed development will allow for general surveillance of </w:t>
            </w:r>
            <w:r w:rsidR="00046324" w:rsidRPr="006B6C9A">
              <w:rPr>
                <w:rFonts w:asciiTheme="minorHAnsi" w:hAnsiTheme="minorHAnsi"/>
                <w:sz w:val="18"/>
                <w:szCs w:val="18"/>
              </w:rPr>
              <w:t>the</w:t>
            </w:r>
            <w:r w:rsidRPr="006B6C9A">
              <w:rPr>
                <w:rFonts w:asciiTheme="minorHAnsi" w:hAnsiTheme="minorHAnsi"/>
                <w:sz w:val="18"/>
                <w:szCs w:val="18"/>
              </w:rPr>
              <w:t xml:space="preserve"> common </w:t>
            </w:r>
            <w:r w:rsidR="00046324" w:rsidRPr="006B6C9A">
              <w:rPr>
                <w:rFonts w:asciiTheme="minorHAnsi" w:hAnsiTheme="minorHAnsi"/>
                <w:sz w:val="18"/>
                <w:szCs w:val="18"/>
              </w:rPr>
              <w:t>landscaped area</w:t>
            </w:r>
            <w:r w:rsidRPr="006B6C9A">
              <w:rPr>
                <w:rFonts w:asciiTheme="minorHAnsi" w:hAnsiTheme="minorHAnsi"/>
                <w:sz w:val="18"/>
                <w:szCs w:val="18"/>
              </w:rPr>
              <w:t xml:space="preserve"> </w:t>
            </w:r>
            <w:r w:rsidR="00B76CFC" w:rsidRPr="006B6C9A">
              <w:rPr>
                <w:rFonts w:asciiTheme="minorHAnsi" w:hAnsiTheme="minorHAnsi"/>
                <w:sz w:val="18"/>
                <w:szCs w:val="18"/>
              </w:rPr>
              <w:t xml:space="preserve">by ground floor </w:t>
            </w:r>
            <w:r w:rsidRPr="006B6C9A">
              <w:rPr>
                <w:rFonts w:asciiTheme="minorHAnsi" w:hAnsiTheme="minorHAnsi"/>
                <w:sz w:val="18"/>
                <w:szCs w:val="18"/>
              </w:rPr>
              <w:t xml:space="preserve">Units 1, </w:t>
            </w:r>
            <w:r w:rsidR="00046324" w:rsidRPr="006B6C9A">
              <w:rPr>
                <w:rFonts w:asciiTheme="minorHAnsi" w:hAnsiTheme="minorHAnsi"/>
                <w:sz w:val="18"/>
                <w:szCs w:val="18"/>
              </w:rPr>
              <w:t xml:space="preserve">2, </w:t>
            </w:r>
            <w:r w:rsidRPr="006B6C9A">
              <w:rPr>
                <w:rFonts w:asciiTheme="minorHAnsi" w:hAnsiTheme="minorHAnsi"/>
                <w:sz w:val="18"/>
                <w:szCs w:val="18"/>
              </w:rPr>
              <w:t>3</w:t>
            </w:r>
            <w:r w:rsidR="00046324" w:rsidRPr="006B6C9A">
              <w:rPr>
                <w:rFonts w:asciiTheme="minorHAnsi" w:hAnsiTheme="minorHAnsi"/>
                <w:sz w:val="18"/>
                <w:szCs w:val="18"/>
              </w:rPr>
              <w:t xml:space="preserve"> and 5</w:t>
            </w:r>
            <w:r w:rsidR="00B76CFC" w:rsidRPr="006B6C9A">
              <w:rPr>
                <w:rFonts w:asciiTheme="minorHAnsi" w:hAnsiTheme="minorHAnsi"/>
                <w:sz w:val="18"/>
                <w:szCs w:val="18"/>
              </w:rPr>
              <w:t xml:space="preserve"> and from the balconies of</w:t>
            </w:r>
            <w:r w:rsidRPr="006B6C9A">
              <w:rPr>
                <w:rFonts w:asciiTheme="minorHAnsi" w:hAnsiTheme="minorHAnsi"/>
                <w:sz w:val="18"/>
                <w:szCs w:val="18"/>
              </w:rPr>
              <w:t xml:space="preserve"> Units </w:t>
            </w:r>
            <w:r w:rsidR="00046324" w:rsidRPr="006B6C9A">
              <w:rPr>
                <w:rFonts w:asciiTheme="minorHAnsi" w:hAnsiTheme="minorHAnsi"/>
                <w:sz w:val="18"/>
                <w:szCs w:val="18"/>
              </w:rPr>
              <w:t>8</w:t>
            </w:r>
            <w:r w:rsidRPr="006B6C9A">
              <w:rPr>
                <w:rFonts w:asciiTheme="minorHAnsi" w:hAnsiTheme="minorHAnsi"/>
                <w:sz w:val="18"/>
                <w:szCs w:val="18"/>
              </w:rPr>
              <w:t xml:space="preserve">, </w:t>
            </w:r>
            <w:r w:rsidR="00046324" w:rsidRPr="006B6C9A">
              <w:rPr>
                <w:rFonts w:asciiTheme="minorHAnsi" w:hAnsiTheme="minorHAnsi"/>
                <w:sz w:val="18"/>
                <w:szCs w:val="18"/>
              </w:rPr>
              <w:t>9</w:t>
            </w:r>
            <w:r w:rsidRPr="006B6C9A">
              <w:rPr>
                <w:rFonts w:asciiTheme="minorHAnsi" w:hAnsiTheme="minorHAnsi"/>
                <w:sz w:val="18"/>
                <w:szCs w:val="18"/>
              </w:rPr>
              <w:t xml:space="preserve">, </w:t>
            </w:r>
            <w:r w:rsidR="00046324" w:rsidRPr="006B6C9A">
              <w:rPr>
                <w:rFonts w:asciiTheme="minorHAnsi" w:hAnsiTheme="minorHAnsi"/>
                <w:sz w:val="18"/>
                <w:szCs w:val="18"/>
              </w:rPr>
              <w:t>10</w:t>
            </w:r>
            <w:r w:rsidRPr="006B6C9A">
              <w:rPr>
                <w:rFonts w:asciiTheme="minorHAnsi" w:hAnsiTheme="minorHAnsi"/>
                <w:sz w:val="18"/>
                <w:szCs w:val="18"/>
              </w:rPr>
              <w:t xml:space="preserve"> and </w:t>
            </w:r>
            <w:r w:rsidR="00046324" w:rsidRPr="006B6C9A">
              <w:rPr>
                <w:rFonts w:asciiTheme="minorHAnsi" w:hAnsiTheme="minorHAnsi"/>
                <w:sz w:val="18"/>
                <w:szCs w:val="18"/>
              </w:rPr>
              <w:t>12. Units 4 and 11 face</w:t>
            </w:r>
            <w:r w:rsidRPr="006B6C9A">
              <w:rPr>
                <w:rFonts w:asciiTheme="minorHAnsi" w:hAnsiTheme="minorHAnsi"/>
                <w:sz w:val="18"/>
                <w:szCs w:val="18"/>
              </w:rPr>
              <w:t xml:space="preserve"> </w:t>
            </w:r>
            <w:r w:rsidR="00046324" w:rsidRPr="006B6C9A">
              <w:rPr>
                <w:rFonts w:asciiTheme="minorHAnsi" w:hAnsiTheme="minorHAnsi"/>
                <w:sz w:val="18"/>
                <w:szCs w:val="18"/>
              </w:rPr>
              <w:t>Mundamat</w:t>
            </w:r>
            <w:r w:rsidR="009629BC" w:rsidRPr="006B6C9A">
              <w:rPr>
                <w:rFonts w:asciiTheme="minorHAnsi" w:hAnsiTheme="minorHAnsi"/>
                <w:sz w:val="18"/>
                <w:szCs w:val="18"/>
              </w:rPr>
              <w:t>t</w:t>
            </w:r>
            <w:r w:rsidR="00046324" w:rsidRPr="006B6C9A">
              <w:rPr>
                <w:rFonts w:asciiTheme="minorHAnsi" w:hAnsiTheme="minorHAnsi"/>
                <w:sz w:val="18"/>
                <w:szCs w:val="18"/>
              </w:rPr>
              <w:t>a</w:t>
            </w:r>
            <w:r w:rsidRPr="006B6C9A">
              <w:rPr>
                <w:rFonts w:asciiTheme="minorHAnsi" w:hAnsiTheme="minorHAnsi"/>
                <w:sz w:val="18"/>
                <w:szCs w:val="18"/>
              </w:rPr>
              <w:t xml:space="preserve"> Street providing casu</w:t>
            </w:r>
            <w:r w:rsidR="009C6A91" w:rsidRPr="006B6C9A">
              <w:rPr>
                <w:rFonts w:asciiTheme="minorHAnsi" w:hAnsiTheme="minorHAnsi"/>
                <w:sz w:val="18"/>
                <w:szCs w:val="18"/>
              </w:rPr>
              <w:t>al surveillance of the street.</w:t>
            </w:r>
            <w:r w:rsidR="00E23424" w:rsidRPr="006B6C9A">
              <w:rPr>
                <w:rFonts w:asciiTheme="minorHAnsi" w:hAnsiTheme="minorHAnsi"/>
                <w:sz w:val="18"/>
                <w:szCs w:val="18"/>
              </w:rPr>
              <w:t xml:space="preserve"> All paths, driveways and the car park have direct sightlines to the dwelling units or the street.</w:t>
            </w:r>
          </w:p>
          <w:p w14:paraId="24F119C1" w14:textId="77777777" w:rsidR="006C7054" w:rsidRPr="006B6C9A" w:rsidRDefault="006C7054" w:rsidP="000D2A4D">
            <w:pPr>
              <w:pStyle w:val="BodyText"/>
              <w:spacing w:after="0" w:line="276" w:lineRule="auto"/>
              <w:rPr>
                <w:rFonts w:asciiTheme="minorHAnsi" w:hAnsiTheme="minorHAnsi"/>
                <w:sz w:val="18"/>
                <w:szCs w:val="18"/>
              </w:rPr>
            </w:pPr>
          </w:p>
          <w:p w14:paraId="5075BBC8" w14:textId="2827D13E" w:rsidR="006C7054" w:rsidRPr="006B6C9A" w:rsidRDefault="00E26096" w:rsidP="000D2A4D">
            <w:pPr>
              <w:pStyle w:val="BodyText"/>
              <w:spacing w:after="0" w:line="276" w:lineRule="auto"/>
              <w:rPr>
                <w:rFonts w:asciiTheme="minorHAnsi" w:hAnsiTheme="minorHAnsi"/>
                <w:sz w:val="18"/>
                <w:szCs w:val="18"/>
              </w:rPr>
            </w:pPr>
            <w:r w:rsidRPr="006B6C9A">
              <w:rPr>
                <w:rFonts w:cs="Arial"/>
                <w:sz w:val="18"/>
                <w:szCs w:val="18"/>
              </w:rPr>
              <w:t xml:space="preserve">Identified Requirement </w:t>
            </w:r>
            <w:r w:rsidR="000366D9" w:rsidRPr="006B6C9A">
              <w:rPr>
                <w:rFonts w:cs="Arial"/>
                <w:sz w:val="18"/>
                <w:szCs w:val="18"/>
              </w:rPr>
              <w:t>(</w:t>
            </w:r>
            <w:r w:rsidRPr="006B6C9A">
              <w:rPr>
                <w:rFonts w:cs="Arial"/>
                <w:sz w:val="18"/>
                <w:szCs w:val="18"/>
              </w:rPr>
              <w:t xml:space="preserve">No. </w:t>
            </w:r>
            <w:r w:rsidR="000366D9" w:rsidRPr="006B6C9A">
              <w:rPr>
                <w:rFonts w:cs="Arial"/>
                <w:sz w:val="18"/>
                <w:szCs w:val="18"/>
              </w:rPr>
              <w:t>7</w:t>
            </w:r>
            <w:r w:rsidR="007F7C09" w:rsidRPr="006B6C9A">
              <w:rPr>
                <w:rFonts w:cs="Arial"/>
                <w:sz w:val="18"/>
                <w:szCs w:val="18"/>
              </w:rPr>
              <w:t>8</w:t>
            </w:r>
            <w:r w:rsidR="000366D9" w:rsidRPr="006B6C9A">
              <w:rPr>
                <w:rFonts w:cs="Arial"/>
                <w:sz w:val="18"/>
                <w:szCs w:val="18"/>
              </w:rPr>
              <w:t>)</w:t>
            </w:r>
            <w:r w:rsidRPr="006B6C9A">
              <w:rPr>
                <w:rFonts w:cs="Arial"/>
                <w:sz w:val="18"/>
                <w:szCs w:val="18"/>
              </w:rPr>
              <w:t xml:space="preserve"> is recommended to ensure front doors of each dwelling include door viewers to enable residents to view approaches to their dwelling without having to open the door.</w:t>
            </w:r>
          </w:p>
          <w:p w14:paraId="4FB1CA1D" w14:textId="77777777" w:rsidR="006C7054" w:rsidRPr="006B6C9A" w:rsidRDefault="006C7054" w:rsidP="000D2A4D">
            <w:pPr>
              <w:pStyle w:val="BodyText"/>
              <w:spacing w:after="0" w:line="276" w:lineRule="auto"/>
              <w:rPr>
                <w:rFonts w:asciiTheme="minorHAnsi" w:hAnsiTheme="minorHAnsi"/>
                <w:sz w:val="18"/>
                <w:szCs w:val="18"/>
                <w:u w:val="single"/>
              </w:rPr>
            </w:pPr>
          </w:p>
        </w:tc>
      </w:tr>
      <w:tr w:rsidR="006C7054" w:rsidRPr="006B6C9A" w14:paraId="75468F30" w14:textId="77777777" w:rsidTr="00373300">
        <w:tc>
          <w:tcPr>
            <w:tcW w:w="4879" w:type="dxa"/>
          </w:tcPr>
          <w:p w14:paraId="06A2CE05"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b/>
                <w:sz w:val="18"/>
                <w:szCs w:val="18"/>
              </w:rPr>
              <w:t>Accessibility</w:t>
            </w:r>
            <w:r w:rsidRPr="006B6C9A">
              <w:rPr>
                <w:rFonts w:asciiTheme="minorHAnsi" w:hAnsiTheme="minorHAnsi"/>
                <w:sz w:val="18"/>
                <w:szCs w:val="18"/>
              </w:rPr>
              <w:t xml:space="preserve"> [section 104]</w:t>
            </w:r>
          </w:p>
          <w:p w14:paraId="06EE1FD2"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Seniors housing should— </w:t>
            </w:r>
          </w:p>
          <w:p w14:paraId="784769D1"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(a)  have obvious and safe pedestrian links from the site that provide access to transport services or local facilities, and </w:t>
            </w:r>
          </w:p>
          <w:p w14:paraId="66B36F69"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(b)  provide attractive, yet safe, environments for pedestrians and motorists with convenient access and parking for residents and visitors.</w:t>
            </w:r>
          </w:p>
        </w:tc>
        <w:tc>
          <w:tcPr>
            <w:tcW w:w="5327" w:type="dxa"/>
          </w:tcPr>
          <w:p w14:paraId="0CC5EBFC" w14:textId="388D64C8" w:rsidR="006C7054" w:rsidRPr="006B6C9A" w:rsidRDefault="00164587"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The</w:t>
            </w:r>
            <w:r w:rsidR="00EE53DD" w:rsidRPr="006B6C9A">
              <w:rPr>
                <w:rFonts w:asciiTheme="minorHAnsi" w:hAnsiTheme="minorHAnsi"/>
                <w:sz w:val="18"/>
                <w:szCs w:val="18"/>
              </w:rPr>
              <w:t xml:space="preserve"> Access Report </w:t>
            </w:r>
            <w:r w:rsidRPr="006B6C9A">
              <w:rPr>
                <w:rFonts w:asciiTheme="minorHAnsi" w:hAnsiTheme="minorHAnsi"/>
                <w:sz w:val="18"/>
                <w:szCs w:val="18"/>
              </w:rPr>
              <w:t>(</w:t>
            </w:r>
            <w:r w:rsidR="00EE53DD" w:rsidRPr="006B6C9A">
              <w:rPr>
                <w:rFonts w:asciiTheme="minorHAnsi" w:hAnsiTheme="minorHAnsi"/>
                <w:b/>
                <w:i/>
                <w:sz w:val="18"/>
                <w:szCs w:val="18"/>
              </w:rPr>
              <w:t xml:space="preserve">Appendix </w:t>
            </w:r>
            <w:r w:rsidR="00F6243A" w:rsidRPr="006B6C9A">
              <w:rPr>
                <w:rFonts w:asciiTheme="minorHAnsi" w:hAnsiTheme="minorHAnsi"/>
                <w:b/>
                <w:i/>
                <w:sz w:val="18"/>
                <w:szCs w:val="18"/>
              </w:rPr>
              <w:t>H</w:t>
            </w:r>
            <w:r w:rsidRPr="006B6C9A">
              <w:rPr>
                <w:rFonts w:asciiTheme="minorHAnsi" w:hAnsiTheme="minorHAnsi"/>
                <w:sz w:val="18"/>
                <w:szCs w:val="18"/>
              </w:rPr>
              <w:t>) indicates that there is a suitable access pathway to bus stops that provide access to local facilities, subject to construction of a new section of footpath</w:t>
            </w:r>
            <w:r w:rsidR="00EB30EA" w:rsidRPr="006B6C9A">
              <w:rPr>
                <w:rFonts w:asciiTheme="minorHAnsi" w:hAnsiTheme="minorHAnsi"/>
                <w:sz w:val="18"/>
                <w:szCs w:val="18"/>
              </w:rPr>
              <w:t xml:space="preserve"> on Lowana Street</w:t>
            </w:r>
            <w:r w:rsidR="00EE53DD" w:rsidRPr="006B6C9A">
              <w:rPr>
                <w:rFonts w:asciiTheme="minorHAnsi" w:hAnsiTheme="minorHAnsi"/>
                <w:sz w:val="18"/>
                <w:szCs w:val="18"/>
              </w:rPr>
              <w:t>.</w:t>
            </w:r>
          </w:p>
          <w:p w14:paraId="0FB030A3" w14:textId="066DE1D9" w:rsidR="006C7054" w:rsidRPr="006B6C9A" w:rsidRDefault="00462930" w:rsidP="00462930">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The pedestrian </w:t>
            </w:r>
            <w:r w:rsidR="005C4771" w:rsidRPr="006B6C9A">
              <w:rPr>
                <w:rFonts w:asciiTheme="minorHAnsi" w:hAnsiTheme="minorHAnsi"/>
                <w:sz w:val="18"/>
                <w:szCs w:val="18"/>
              </w:rPr>
              <w:t xml:space="preserve">paths </w:t>
            </w:r>
            <w:r w:rsidRPr="006B6C9A">
              <w:rPr>
                <w:rFonts w:asciiTheme="minorHAnsi" w:hAnsiTheme="minorHAnsi"/>
                <w:sz w:val="18"/>
                <w:szCs w:val="18"/>
              </w:rPr>
              <w:t>from the proposed at grade carpark to the units</w:t>
            </w:r>
            <w:r w:rsidR="005C4771" w:rsidRPr="006B6C9A">
              <w:rPr>
                <w:rFonts w:asciiTheme="minorHAnsi" w:hAnsiTheme="minorHAnsi"/>
                <w:sz w:val="18"/>
                <w:szCs w:val="18"/>
              </w:rPr>
              <w:t xml:space="preserve"> are separated from traffic</w:t>
            </w:r>
            <w:r w:rsidRPr="006B6C9A">
              <w:rPr>
                <w:rFonts w:asciiTheme="minorHAnsi" w:hAnsiTheme="minorHAnsi"/>
                <w:sz w:val="18"/>
                <w:szCs w:val="18"/>
              </w:rPr>
              <w:t>.</w:t>
            </w:r>
          </w:p>
        </w:tc>
      </w:tr>
      <w:tr w:rsidR="006C7054" w:rsidRPr="006B6C9A" w14:paraId="1CDEA52F" w14:textId="77777777" w:rsidTr="00373300">
        <w:trPr>
          <w:cnfStyle w:val="000000010000" w:firstRow="0" w:lastRow="0" w:firstColumn="0" w:lastColumn="0" w:oddVBand="0" w:evenVBand="0" w:oddHBand="0" w:evenHBand="1" w:firstRowFirstColumn="0" w:firstRowLastColumn="0" w:lastRowFirstColumn="0" w:lastRowLastColumn="0"/>
        </w:trPr>
        <w:tc>
          <w:tcPr>
            <w:tcW w:w="4879" w:type="dxa"/>
          </w:tcPr>
          <w:p w14:paraId="2EF02A8F" w14:textId="3F3493D1" w:rsidR="006C7054" w:rsidRPr="006B6C9A" w:rsidRDefault="006C7054" w:rsidP="000D2A4D">
            <w:pPr>
              <w:pStyle w:val="BodyText"/>
              <w:spacing w:after="0" w:line="276" w:lineRule="auto"/>
              <w:rPr>
                <w:rFonts w:asciiTheme="minorHAnsi" w:hAnsiTheme="minorHAnsi"/>
                <w:sz w:val="18"/>
                <w:szCs w:val="18"/>
              </w:rPr>
            </w:pPr>
            <w:bookmarkStart w:id="216" w:name="_Toc128463019"/>
            <w:bookmarkStart w:id="217" w:name="_Toc134363107"/>
            <w:bookmarkStart w:id="218" w:name="_Toc134363908"/>
            <w:r w:rsidRPr="006B6C9A">
              <w:rPr>
                <w:rFonts w:asciiTheme="minorHAnsi" w:hAnsiTheme="minorHAnsi"/>
                <w:b/>
                <w:sz w:val="18"/>
                <w:szCs w:val="18"/>
              </w:rPr>
              <w:t>Waste management</w:t>
            </w:r>
            <w:bookmarkEnd w:id="216"/>
            <w:bookmarkEnd w:id="217"/>
            <w:bookmarkEnd w:id="218"/>
            <w:r w:rsidRPr="006B6C9A">
              <w:rPr>
                <w:rFonts w:asciiTheme="minorHAnsi" w:hAnsiTheme="minorHAnsi"/>
                <w:sz w:val="18"/>
                <w:szCs w:val="18"/>
              </w:rPr>
              <w:t xml:space="preserve"> [section 105]</w:t>
            </w:r>
          </w:p>
          <w:p w14:paraId="0D8AD2BF"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Seniors housing should include waste facilities that maximise recycling by the provision of appropriate facilities. </w:t>
            </w:r>
          </w:p>
        </w:tc>
        <w:tc>
          <w:tcPr>
            <w:tcW w:w="5327" w:type="dxa"/>
          </w:tcPr>
          <w:p w14:paraId="69DB4B24" w14:textId="0A2138EF" w:rsidR="006C7054" w:rsidRPr="006B6C9A" w:rsidRDefault="006C7054" w:rsidP="00462930">
            <w:pPr>
              <w:pStyle w:val="BodyText"/>
              <w:spacing w:after="0" w:line="276" w:lineRule="auto"/>
              <w:rPr>
                <w:rFonts w:asciiTheme="minorHAnsi" w:hAnsiTheme="minorHAnsi"/>
                <w:sz w:val="18"/>
                <w:szCs w:val="18"/>
              </w:rPr>
            </w:pPr>
            <w:r w:rsidRPr="006B6C9A">
              <w:rPr>
                <w:rFonts w:asciiTheme="minorHAnsi" w:hAnsiTheme="minorHAnsi"/>
                <w:sz w:val="18"/>
                <w:szCs w:val="18"/>
              </w:rPr>
              <w:t>Waste and recycling facilities will be provided in accordance with Council’s requirements. The proposed development provides shared waste and recycling collection facilities on the site.</w:t>
            </w:r>
          </w:p>
        </w:tc>
      </w:tr>
    </w:tbl>
    <w:p w14:paraId="04F1A819" w14:textId="77777777" w:rsidR="006C7054" w:rsidRPr="006B6C9A" w:rsidRDefault="006C7054" w:rsidP="000D2A4D">
      <w:pPr>
        <w:pStyle w:val="HeadNum3"/>
        <w:rPr>
          <w:lang w:val="en-US"/>
        </w:rPr>
      </w:pPr>
      <w:bookmarkStart w:id="219" w:name="_Toc406167062"/>
      <w:r w:rsidRPr="006B6C9A">
        <w:rPr>
          <w:lang w:val="en-US"/>
        </w:rPr>
        <w:t>General Requirements and Development Standards Applying to Seniors Housing</w:t>
      </w:r>
    </w:p>
    <w:p w14:paraId="02BB7DE9" w14:textId="5AD199BB" w:rsidR="006C7054" w:rsidRPr="006B6C9A" w:rsidRDefault="006C7054" w:rsidP="006C7054">
      <w:pPr>
        <w:pStyle w:val="BodyText"/>
        <w:spacing w:before="120"/>
        <w:rPr>
          <w:bCs/>
          <w:lang w:val="en-US"/>
        </w:rPr>
      </w:pPr>
      <w:r w:rsidRPr="006B6C9A">
        <w:rPr>
          <w:bCs/>
          <w:lang w:val="en-US"/>
        </w:rPr>
        <w:t>The Housing SEPP is very specific in terms of the matters that LAHC must consider in determining whether or not to proceed with a seniors housing development tha</w:t>
      </w:r>
      <w:r w:rsidR="009629BC" w:rsidRPr="006B6C9A">
        <w:rPr>
          <w:bCs/>
          <w:lang w:val="en-US"/>
        </w:rPr>
        <w:t>t meets the thresholds for self-</w:t>
      </w:r>
      <w:r w:rsidRPr="006B6C9A">
        <w:rPr>
          <w:bCs/>
          <w:lang w:val="en-US"/>
        </w:rPr>
        <w:t>approval under the SEPP. There are locational and detailed design requirements that also need to be considered. These are discussed below.</w:t>
      </w:r>
    </w:p>
    <w:p w14:paraId="6DDA0E89" w14:textId="7E8960B6" w:rsidR="006C7054" w:rsidRPr="006B6C9A" w:rsidRDefault="006C7054" w:rsidP="006C7054">
      <w:pPr>
        <w:pStyle w:val="BodyText"/>
        <w:spacing w:before="120"/>
      </w:pPr>
      <w:r w:rsidRPr="006B6C9A">
        <w:t xml:space="preserve">The proposed activity is located in an established urban area and there are no known natural environmental considerations affecting the subject land (including known significant environmental values, resources or hazards). The existing and approved uses of land in the vicinity of the proposed development is for residential purposes. </w:t>
      </w:r>
    </w:p>
    <w:p w14:paraId="616C9522" w14:textId="153B1859" w:rsidR="006C7054" w:rsidRPr="006B6C9A" w:rsidRDefault="006C7054" w:rsidP="006C7054">
      <w:pPr>
        <w:pStyle w:val="BodyText"/>
        <w:spacing w:before="120"/>
      </w:pPr>
      <w:r w:rsidRPr="006B6C9A">
        <w:lastRenderedPageBreak/>
        <w:t>A site analysis was undertaken as part of the design process. The impact of the bulk, scale and built form is considered to be compatible with the existing uses, approved uses and the likel</w:t>
      </w:r>
      <w:r w:rsidR="00373300" w:rsidRPr="006B6C9A">
        <w:t>y future character of the area.</w:t>
      </w:r>
    </w:p>
    <w:p w14:paraId="1DA21165" w14:textId="354D67AD" w:rsidR="006C7054" w:rsidRPr="006B6C9A" w:rsidRDefault="006C7054" w:rsidP="006C7054">
      <w:pPr>
        <w:pStyle w:val="BodyText"/>
        <w:spacing w:before="120"/>
      </w:pPr>
      <w:r w:rsidRPr="006B6C9A">
        <w:t>There are services, facilities and infrastructure that will be available to meet the demands arising from the proposed activity</w:t>
      </w:r>
      <w:r w:rsidR="00F67B74" w:rsidRPr="006B6C9A">
        <w:t>.</w:t>
      </w:r>
      <w:r w:rsidRPr="006B6C9A">
        <w:t xml:space="preserve"> </w:t>
      </w:r>
    </w:p>
    <w:p w14:paraId="6D821393" w14:textId="77777777" w:rsidR="006C7054" w:rsidRPr="006B6C9A" w:rsidRDefault="006C7054" w:rsidP="006C7054">
      <w:pPr>
        <w:pStyle w:val="BodyText"/>
        <w:spacing w:before="120"/>
        <w:rPr>
          <w:b/>
          <w:bCs/>
          <w:i/>
          <w:lang w:val="en-US"/>
        </w:rPr>
      </w:pPr>
      <w:r w:rsidRPr="006B6C9A">
        <w:rPr>
          <w:b/>
          <w:i/>
        </w:rPr>
        <w:t>(</w:t>
      </w:r>
      <w:proofErr w:type="spellStart"/>
      <w:r w:rsidRPr="006B6C9A">
        <w:rPr>
          <w:b/>
          <w:i/>
        </w:rPr>
        <w:t>i</w:t>
      </w:r>
      <w:proofErr w:type="spellEnd"/>
      <w:r w:rsidRPr="006B6C9A">
        <w:rPr>
          <w:b/>
          <w:i/>
        </w:rPr>
        <w:t>) General Development standards [Section 84, 85 and Schedule 4]</w:t>
      </w:r>
      <w:bookmarkEnd w:id="219"/>
    </w:p>
    <w:p w14:paraId="57915EC4" w14:textId="6746CF71" w:rsidR="006C7054" w:rsidRPr="006B6C9A" w:rsidRDefault="006C7054" w:rsidP="006C7054">
      <w:pPr>
        <w:pStyle w:val="BodyText"/>
        <w:spacing w:before="120"/>
      </w:pPr>
      <w:r w:rsidRPr="006B6C9A">
        <w:t xml:space="preserve">The SEPP contains general development standards relating to minimum site size, site frontage and building height (section 84), which must be taken into consideration for all developments, and development standards specifically for independent living units (section 85 &amp; Schedule 4), which must also be considered. Consideration of section 84 of the SEPP is demonstrated in the </w:t>
      </w:r>
      <w:r w:rsidR="00D9709D" w:rsidRPr="006B6C9A">
        <w:rPr>
          <w:b/>
          <w:bCs/>
        </w:rPr>
        <w:fldChar w:fldCharType="begin"/>
      </w:r>
      <w:r w:rsidR="00D9709D" w:rsidRPr="006B6C9A">
        <w:rPr>
          <w:b/>
          <w:bCs/>
        </w:rPr>
        <w:instrText xml:space="preserve"> REF _Ref124864227 \h  \* MERGEFORMAT </w:instrText>
      </w:r>
      <w:r w:rsidR="00D9709D" w:rsidRPr="006B6C9A">
        <w:rPr>
          <w:b/>
          <w:bCs/>
        </w:rPr>
      </w:r>
      <w:r w:rsidR="00D9709D" w:rsidRPr="006B6C9A">
        <w:rPr>
          <w:b/>
          <w:bCs/>
        </w:rPr>
        <w:fldChar w:fldCharType="separate"/>
      </w:r>
      <w:r w:rsidR="00D9709D" w:rsidRPr="006B6C9A">
        <w:rPr>
          <w:b/>
          <w:bCs/>
        </w:rPr>
        <w:t xml:space="preserve">Table </w:t>
      </w:r>
      <w:r w:rsidR="00096559" w:rsidRPr="006B6C9A">
        <w:rPr>
          <w:b/>
          <w:bCs/>
        </w:rPr>
        <w:t>9</w:t>
      </w:r>
      <w:r w:rsidR="00D9709D" w:rsidRPr="006B6C9A">
        <w:rPr>
          <w:b/>
          <w:bCs/>
        </w:rPr>
        <w:fldChar w:fldCharType="end"/>
      </w:r>
      <w:r w:rsidR="00D9709D" w:rsidRPr="006B6C9A">
        <w:rPr>
          <w:b/>
          <w:bCs/>
        </w:rPr>
        <w:t xml:space="preserve"> </w:t>
      </w:r>
      <w:r w:rsidRPr="006B6C9A">
        <w:t>below:</w:t>
      </w:r>
    </w:p>
    <w:p w14:paraId="46DFD3A2" w14:textId="7E226EFD" w:rsidR="00E74A6B" w:rsidRPr="006B6C9A" w:rsidRDefault="00E74A6B" w:rsidP="00E74A6B">
      <w:pPr>
        <w:pStyle w:val="Caption"/>
        <w:keepNext/>
      </w:pPr>
      <w:bookmarkStart w:id="220" w:name="_Ref124864227"/>
      <w:bookmarkStart w:id="221" w:name="_Toc140070402"/>
      <w:r w:rsidRPr="006B6C9A">
        <w:t xml:space="preserve">Table </w:t>
      </w:r>
      <w:r w:rsidR="00E84C4B">
        <w:fldChar w:fldCharType="begin"/>
      </w:r>
      <w:r w:rsidR="00E84C4B">
        <w:instrText xml:space="preserve"> SEQ Table \* ARABIC </w:instrText>
      </w:r>
      <w:r w:rsidR="00E84C4B">
        <w:fldChar w:fldCharType="separate"/>
      </w:r>
      <w:r w:rsidR="00096559" w:rsidRPr="006B6C9A">
        <w:rPr>
          <w:noProof/>
        </w:rPr>
        <w:t>9</w:t>
      </w:r>
      <w:r w:rsidR="00E84C4B">
        <w:rPr>
          <w:noProof/>
        </w:rPr>
        <w:fldChar w:fldCharType="end"/>
      </w:r>
      <w:bookmarkEnd w:id="220"/>
      <w:r w:rsidRPr="006B6C9A">
        <w:t xml:space="preserve"> Minimum site size, site frontage and building height standards [section 84]</w:t>
      </w:r>
      <w:bookmarkEnd w:id="221"/>
    </w:p>
    <w:tbl>
      <w:tblPr>
        <w:tblStyle w:val="1DPEDefault"/>
        <w:tblW w:w="10206" w:type="dxa"/>
        <w:tblLayout w:type="fixed"/>
        <w:tblLook w:val="0000" w:firstRow="0" w:lastRow="0" w:firstColumn="0" w:lastColumn="0" w:noHBand="0" w:noVBand="0"/>
      </w:tblPr>
      <w:tblGrid>
        <w:gridCol w:w="3253"/>
        <w:gridCol w:w="3252"/>
        <w:gridCol w:w="3701"/>
      </w:tblGrid>
      <w:tr w:rsidR="006C7054" w:rsidRPr="006B6C9A" w14:paraId="5A2D2FC2" w14:textId="77777777" w:rsidTr="00373300">
        <w:tc>
          <w:tcPr>
            <w:tcW w:w="3253" w:type="dxa"/>
            <w:shd w:val="clear" w:color="auto" w:fill="002060"/>
          </w:tcPr>
          <w:p w14:paraId="737DD980" w14:textId="77777777" w:rsidR="006C7054" w:rsidRPr="006B6C9A" w:rsidRDefault="006C7054" w:rsidP="000D2A4D">
            <w:pPr>
              <w:pStyle w:val="BodyText"/>
              <w:spacing w:after="0" w:line="276" w:lineRule="auto"/>
              <w:rPr>
                <w:b/>
                <w:sz w:val="18"/>
              </w:rPr>
            </w:pPr>
            <w:r w:rsidRPr="006B6C9A">
              <w:rPr>
                <w:b/>
                <w:sz w:val="18"/>
              </w:rPr>
              <w:t>Development Standard</w:t>
            </w:r>
          </w:p>
        </w:tc>
        <w:tc>
          <w:tcPr>
            <w:tcW w:w="3252" w:type="dxa"/>
            <w:shd w:val="clear" w:color="auto" w:fill="002060"/>
          </w:tcPr>
          <w:p w14:paraId="3E0E049A" w14:textId="77777777" w:rsidR="006C7054" w:rsidRPr="006B6C9A" w:rsidRDefault="006C7054" w:rsidP="000D2A4D">
            <w:pPr>
              <w:pStyle w:val="BodyText"/>
              <w:spacing w:after="0" w:line="276" w:lineRule="auto"/>
              <w:rPr>
                <w:b/>
                <w:sz w:val="18"/>
              </w:rPr>
            </w:pPr>
            <w:r w:rsidRPr="006B6C9A">
              <w:rPr>
                <w:b/>
                <w:sz w:val="18"/>
              </w:rPr>
              <w:t>Required</w:t>
            </w:r>
          </w:p>
        </w:tc>
        <w:tc>
          <w:tcPr>
            <w:tcW w:w="3701" w:type="dxa"/>
            <w:shd w:val="clear" w:color="auto" w:fill="002060"/>
          </w:tcPr>
          <w:p w14:paraId="3AD36096" w14:textId="77777777" w:rsidR="006C7054" w:rsidRPr="006B6C9A" w:rsidRDefault="006C7054" w:rsidP="000D2A4D">
            <w:pPr>
              <w:pStyle w:val="BodyText"/>
              <w:spacing w:after="0" w:line="276" w:lineRule="auto"/>
              <w:rPr>
                <w:b/>
                <w:sz w:val="18"/>
              </w:rPr>
            </w:pPr>
            <w:r w:rsidRPr="006B6C9A">
              <w:rPr>
                <w:b/>
                <w:sz w:val="18"/>
              </w:rPr>
              <w:t xml:space="preserve">Comment </w:t>
            </w:r>
          </w:p>
        </w:tc>
      </w:tr>
      <w:tr w:rsidR="006C7054" w:rsidRPr="006B6C9A" w14:paraId="3B3FD504" w14:textId="77777777" w:rsidTr="00373300">
        <w:trPr>
          <w:cnfStyle w:val="000000010000" w:firstRow="0" w:lastRow="0" w:firstColumn="0" w:lastColumn="0" w:oddVBand="0" w:evenVBand="0" w:oddHBand="0" w:evenHBand="1" w:firstRowFirstColumn="0" w:firstRowLastColumn="0" w:lastRowFirstColumn="0" w:lastRowLastColumn="0"/>
        </w:trPr>
        <w:tc>
          <w:tcPr>
            <w:tcW w:w="3253" w:type="dxa"/>
          </w:tcPr>
          <w:p w14:paraId="128E1A71" w14:textId="77777777" w:rsidR="006C7054" w:rsidRPr="006B6C9A" w:rsidRDefault="006C7054" w:rsidP="000D2A4D">
            <w:pPr>
              <w:pStyle w:val="BodyText"/>
              <w:spacing w:after="0" w:line="276" w:lineRule="auto"/>
              <w:rPr>
                <w:sz w:val="18"/>
              </w:rPr>
            </w:pPr>
            <w:r w:rsidRPr="006B6C9A">
              <w:rPr>
                <w:sz w:val="18"/>
              </w:rPr>
              <w:t>Site size</w:t>
            </w:r>
          </w:p>
          <w:p w14:paraId="70992947" w14:textId="15FBDB4A" w:rsidR="006C7054" w:rsidRPr="006B6C9A" w:rsidRDefault="006C7054" w:rsidP="000D2A4D">
            <w:pPr>
              <w:pStyle w:val="BodyText"/>
              <w:spacing w:after="0" w:line="276" w:lineRule="auto"/>
              <w:rPr>
                <w:sz w:val="18"/>
              </w:rPr>
            </w:pPr>
            <w:r w:rsidRPr="006B6C9A">
              <w:rPr>
                <w:sz w:val="18"/>
              </w:rPr>
              <w:t>(s</w:t>
            </w:r>
            <w:r w:rsidR="001F17BA" w:rsidRPr="006B6C9A">
              <w:rPr>
                <w:sz w:val="18"/>
              </w:rPr>
              <w:t>.</w:t>
            </w:r>
            <w:r w:rsidRPr="006B6C9A">
              <w:rPr>
                <w:sz w:val="18"/>
              </w:rPr>
              <w:t>84(2))</w:t>
            </w:r>
          </w:p>
        </w:tc>
        <w:tc>
          <w:tcPr>
            <w:tcW w:w="3252" w:type="dxa"/>
          </w:tcPr>
          <w:p w14:paraId="3ED18CE4" w14:textId="77777777" w:rsidR="006C7054" w:rsidRPr="006B6C9A" w:rsidRDefault="006C7054" w:rsidP="000D2A4D">
            <w:pPr>
              <w:pStyle w:val="BodyText"/>
              <w:spacing w:after="0" w:line="276" w:lineRule="auto"/>
              <w:rPr>
                <w:sz w:val="18"/>
              </w:rPr>
            </w:pPr>
            <w:r w:rsidRPr="006B6C9A">
              <w:rPr>
                <w:sz w:val="18"/>
              </w:rPr>
              <w:t>At least 1,000m</w:t>
            </w:r>
            <w:r w:rsidRPr="006B6C9A">
              <w:rPr>
                <w:sz w:val="18"/>
                <w:vertAlign w:val="superscript"/>
              </w:rPr>
              <w:t>2</w:t>
            </w:r>
          </w:p>
        </w:tc>
        <w:tc>
          <w:tcPr>
            <w:tcW w:w="3701" w:type="dxa"/>
          </w:tcPr>
          <w:p w14:paraId="720EC245" w14:textId="45947EC3" w:rsidR="006C7054" w:rsidRPr="006B6C9A" w:rsidRDefault="00462930" w:rsidP="000D2A4D">
            <w:pPr>
              <w:pStyle w:val="BodyText"/>
              <w:spacing w:after="0" w:line="276" w:lineRule="auto"/>
              <w:rPr>
                <w:sz w:val="18"/>
              </w:rPr>
            </w:pPr>
            <w:r w:rsidRPr="006B6C9A">
              <w:rPr>
                <w:sz w:val="18"/>
              </w:rPr>
              <w:t>2</w:t>
            </w:r>
            <w:r w:rsidR="006C7054" w:rsidRPr="006B6C9A">
              <w:rPr>
                <w:sz w:val="18"/>
              </w:rPr>
              <w:t>,</w:t>
            </w:r>
            <w:r w:rsidRPr="006B6C9A">
              <w:rPr>
                <w:sz w:val="18"/>
              </w:rPr>
              <w:t>210.36</w:t>
            </w:r>
            <w:r w:rsidR="006C7054" w:rsidRPr="006B6C9A">
              <w:rPr>
                <w:sz w:val="18"/>
              </w:rPr>
              <w:t>m</w:t>
            </w:r>
            <w:r w:rsidR="006C7054" w:rsidRPr="006B6C9A">
              <w:rPr>
                <w:sz w:val="18"/>
                <w:vertAlign w:val="superscript"/>
              </w:rPr>
              <w:t>2</w:t>
            </w:r>
            <w:r w:rsidR="006C7054" w:rsidRPr="006B6C9A">
              <w:rPr>
                <w:sz w:val="18"/>
              </w:rPr>
              <w:t>, although not a</w:t>
            </w:r>
            <w:r w:rsidR="000D2A4D" w:rsidRPr="006B6C9A">
              <w:rPr>
                <w:sz w:val="18"/>
              </w:rPr>
              <w:t>pplicable to LAHC (cl</w:t>
            </w:r>
            <w:r w:rsidR="000D5FD3" w:rsidRPr="006B6C9A">
              <w:rPr>
                <w:sz w:val="18"/>
              </w:rPr>
              <w:t>.</w:t>
            </w:r>
            <w:r w:rsidR="000D2A4D" w:rsidRPr="006B6C9A">
              <w:rPr>
                <w:sz w:val="18"/>
              </w:rPr>
              <w:t>84(4)(a))</w:t>
            </w:r>
          </w:p>
        </w:tc>
      </w:tr>
      <w:tr w:rsidR="006C7054" w:rsidRPr="006B6C9A" w14:paraId="3EB17994" w14:textId="77777777" w:rsidTr="00373300">
        <w:tc>
          <w:tcPr>
            <w:tcW w:w="3253" w:type="dxa"/>
          </w:tcPr>
          <w:p w14:paraId="1ADBCF59" w14:textId="77777777" w:rsidR="006C7054" w:rsidRPr="006B6C9A" w:rsidRDefault="006C7054" w:rsidP="000D2A4D">
            <w:pPr>
              <w:pStyle w:val="BodyText"/>
              <w:spacing w:after="0" w:line="276" w:lineRule="auto"/>
              <w:rPr>
                <w:sz w:val="18"/>
              </w:rPr>
            </w:pPr>
            <w:r w:rsidRPr="006B6C9A">
              <w:rPr>
                <w:sz w:val="18"/>
              </w:rPr>
              <w:t>Site frontage</w:t>
            </w:r>
          </w:p>
          <w:p w14:paraId="24F74DFB" w14:textId="1E2D72C7" w:rsidR="006C7054" w:rsidRPr="006B6C9A" w:rsidRDefault="006C7054" w:rsidP="000D2A4D">
            <w:pPr>
              <w:pStyle w:val="BodyText"/>
              <w:spacing w:after="0" w:line="276" w:lineRule="auto"/>
              <w:rPr>
                <w:sz w:val="18"/>
              </w:rPr>
            </w:pPr>
            <w:r w:rsidRPr="006B6C9A">
              <w:rPr>
                <w:sz w:val="18"/>
              </w:rPr>
              <w:t>(s</w:t>
            </w:r>
            <w:r w:rsidR="001F17BA" w:rsidRPr="006B6C9A">
              <w:rPr>
                <w:sz w:val="18"/>
              </w:rPr>
              <w:t>.</w:t>
            </w:r>
            <w:r w:rsidRPr="006B6C9A">
              <w:rPr>
                <w:sz w:val="18"/>
              </w:rPr>
              <w:t>84(2))</w:t>
            </w:r>
          </w:p>
        </w:tc>
        <w:tc>
          <w:tcPr>
            <w:tcW w:w="3252" w:type="dxa"/>
          </w:tcPr>
          <w:p w14:paraId="3E774BC2" w14:textId="77777777" w:rsidR="006C7054" w:rsidRPr="006B6C9A" w:rsidRDefault="006C7054" w:rsidP="000D2A4D">
            <w:pPr>
              <w:pStyle w:val="BodyText"/>
              <w:spacing w:after="0" w:line="276" w:lineRule="auto"/>
              <w:rPr>
                <w:sz w:val="18"/>
              </w:rPr>
            </w:pPr>
            <w:r w:rsidRPr="006B6C9A">
              <w:rPr>
                <w:sz w:val="18"/>
              </w:rPr>
              <w:t>At least 20m</w:t>
            </w:r>
          </w:p>
        </w:tc>
        <w:tc>
          <w:tcPr>
            <w:tcW w:w="3701" w:type="dxa"/>
          </w:tcPr>
          <w:p w14:paraId="44A9BC81" w14:textId="3EDADB9F" w:rsidR="006C7054" w:rsidRPr="006B6C9A" w:rsidRDefault="00EE26B6" w:rsidP="000D2A4D">
            <w:pPr>
              <w:pStyle w:val="BodyText"/>
              <w:spacing w:after="0" w:line="276" w:lineRule="auto"/>
              <w:rPr>
                <w:sz w:val="18"/>
              </w:rPr>
            </w:pPr>
            <w:r w:rsidRPr="006B6C9A">
              <w:rPr>
                <w:sz w:val="18"/>
              </w:rPr>
              <w:t>5</w:t>
            </w:r>
            <w:r w:rsidR="006C7054" w:rsidRPr="006B6C9A">
              <w:rPr>
                <w:sz w:val="18"/>
              </w:rPr>
              <w:t>9m, although not a</w:t>
            </w:r>
            <w:r w:rsidR="000D2A4D" w:rsidRPr="006B6C9A">
              <w:rPr>
                <w:sz w:val="18"/>
              </w:rPr>
              <w:t>pplicable to LAHC (cl</w:t>
            </w:r>
            <w:r w:rsidR="000D5FD3" w:rsidRPr="006B6C9A">
              <w:rPr>
                <w:sz w:val="18"/>
              </w:rPr>
              <w:t>.</w:t>
            </w:r>
            <w:r w:rsidR="000D2A4D" w:rsidRPr="006B6C9A">
              <w:rPr>
                <w:sz w:val="18"/>
              </w:rPr>
              <w:t>84(4)(a))</w:t>
            </w:r>
          </w:p>
        </w:tc>
      </w:tr>
      <w:tr w:rsidR="006C7054" w:rsidRPr="006B6C9A" w14:paraId="708A32A9" w14:textId="77777777" w:rsidTr="00373300">
        <w:trPr>
          <w:cnfStyle w:val="000000010000" w:firstRow="0" w:lastRow="0" w:firstColumn="0" w:lastColumn="0" w:oddVBand="0" w:evenVBand="0" w:oddHBand="0" w:evenHBand="1" w:firstRowFirstColumn="0" w:firstRowLastColumn="0" w:lastRowFirstColumn="0" w:lastRowLastColumn="0"/>
        </w:trPr>
        <w:tc>
          <w:tcPr>
            <w:tcW w:w="3253" w:type="dxa"/>
          </w:tcPr>
          <w:p w14:paraId="39920A78" w14:textId="77777777" w:rsidR="006C7054" w:rsidRPr="006B6C9A" w:rsidRDefault="006C7054" w:rsidP="000D2A4D">
            <w:pPr>
              <w:pStyle w:val="BodyText"/>
              <w:spacing w:after="0" w:line="276" w:lineRule="auto"/>
              <w:rPr>
                <w:sz w:val="18"/>
              </w:rPr>
            </w:pPr>
            <w:r w:rsidRPr="006B6C9A">
              <w:rPr>
                <w:sz w:val="18"/>
              </w:rPr>
              <w:t>Height in zones where residential flat buildings are not permitted:</w:t>
            </w:r>
          </w:p>
          <w:p w14:paraId="5D473823" w14:textId="723D5323" w:rsidR="006C7054" w:rsidRPr="006B6C9A" w:rsidRDefault="006C7054" w:rsidP="000D2A4D">
            <w:pPr>
              <w:pStyle w:val="BodyText"/>
              <w:spacing w:after="0" w:line="276" w:lineRule="auto"/>
              <w:rPr>
                <w:sz w:val="18"/>
              </w:rPr>
            </w:pPr>
          </w:p>
        </w:tc>
        <w:tc>
          <w:tcPr>
            <w:tcW w:w="3252" w:type="dxa"/>
          </w:tcPr>
          <w:p w14:paraId="73E03072" w14:textId="77777777" w:rsidR="008A7009" w:rsidRPr="006B6C9A" w:rsidRDefault="0079583E" w:rsidP="001D51CB">
            <w:pPr>
              <w:pStyle w:val="BodyText"/>
              <w:spacing w:after="0" w:line="276" w:lineRule="auto"/>
              <w:rPr>
                <w:sz w:val="18"/>
              </w:rPr>
            </w:pPr>
            <w:r w:rsidRPr="006B6C9A">
              <w:rPr>
                <w:sz w:val="18"/>
                <w:szCs w:val="18"/>
              </w:rPr>
              <w:t>9.5m or less (excluding servicing equipment on the roof of the building)</w:t>
            </w:r>
          </w:p>
          <w:p w14:paraId="6E8C563B" w14:textId="74C99182" w:rsidR="006C7054" w:rsidRPr="006B6C9A" w:rsidRDefault="0079583E" w:rsidP="001D51CB">
            <w:pPr>
              <w:pStyle w:val="BodyText"/>
              <w:spacing w:after="0" w:line="276" w:lineRule="auto"/>
              <w:rPr>
                <w:sz w:val="18"/>
              </w:rPr>
            </w:pPr>
            <w:r w:rsidRPr="006B6C9A">
              <w:rPr>
                <w:sz w:val="18"/>
                <w:szCs w:val="18"/>
              </w:rPr>
              <w:t>if the development results in a building with more than 2 storeys—the additional storeys are set back within planes that project at an angle of 45 degrees inwards from all side and rear boundaries of the site</w:t>
            </w:r>
          </w:p>
        </w:tc>
        <w:tc>
          <w:tcPr>
            <w:tcW w:w="3701" w:type="dxa"/>
          </w:tcPr>
          <w:p w14:paraId="0BF4AB23" w14:textId="27480F51" w:rsidR="006C7054" w:rsidRPr="006B6C9A" w:rsidRDefault="006C7054" w:rsidP="000D2A4D">
            <w:pPr>
              <w:pStyle w:val="BodyText"/>
              <w:spacing w:after="0" w:line="276" w:lineRule="auto"/>
              <w:rPr>
                <w:sz w:val="18"/>
              </w:rPr>
            </w:pPr>
            <w:r w:rsidRPr="006B6C9A">
              <w:rPr>
                <w:sz w:val="18"/>
              </w:rPr>
              <w:t xml:space="preserve">Max </w:t>
            </w:r>
            <w:r w:rsidR="00EE26B6" w:rsidRPr="006B6C9A">
              <w:rPr>
                <w:sz w:val="18"/>
              </w:rPr>
              <w:t>7.2</w:t>
            </w:r>
            <w:r w:rsidRPr="006B6C9A">
              <w:rPr>
                <w:sz w:val="18"/>
              </w:rPr>
              <w:t>m</w:t>
            </w:r>
          </w:p>
          <w:p w14:paraId="44560EA5" w14:textId="29005189" w:rsidR="006C7054" w:rsidRPr="006B6C9A" w:rsidRDefault="006C7054" w:rsidP="00D92133">
            <w:pPr>
              <w:pStyle w:val="BodyText"/>
              <w:numPr>
                <w:ilvl w:val="0"/>
                <w:numId w:val="0"/>
              </w:numPr>
              <w:spacing w:after="0" w:line="276" w:lineRule="auto"/>
              <w:rPr>
                <w:sz w:val="18"/>
              </w:rPr>
            </w:pPr>
          </w:p>
          <w:p w14:paraId="643B0D15" w14:textId="77777777" w:rsidR="0079583E" w:rsidRPr="006B6C9A" w:rsidRDefault="0079583E" w:rsidP="00D92133">
            <w:pPr>
              <w:pStyle w:val="BodyText"/>
              <w:numPr>
                <w:ilvl w:val="0"/>
                <w:numId w:val="0"/>
              </w:numPr>
              <w:spacing w:after="0" w:line="276" w:lineRule="auto"/>
              <w:rPr>
                <w:sz w:val="18"/>
              </w:rPr>
            </w:pPr>
          </w:p>
          <w:p w14:paraId="347C9ADF" w14:textId="77777777" w:rsidR="006C7054" w:rsidRPr="006B6C9A" w:rsidRDefault="006C7054" w:rsidP="000D2A4D">
            <w:pPr>
              <w:pStyle w:val="BodyText"/>
              <w:spacing w:after="0" w:line="276" w:lineRule="auto"/>
              <w:rPr>
                <w:sz w:val="18"/>
              </w:rPr>
            </w:pPr>
            <w:r w:rsidRPr="006B6C9A">
              <w:rPr>
                <w:sz w:val="18"/>
              </w:rPr>
              <w:t>Max 2 storeys in height</w:t>
            </w:r>
          </w:p>
          <w:p w14:paraId="2B4E2911" w14:textId="77777777" w:rsidR="006C7054" w:rsidRPr="006B6C9A" w:rsidRDefault="006C7054" w:rsidP="001D51CB">
            <w:pPr>
              <w:pStyle w:val="BodyText"/>
              <w:numPr>
                <w:ilvl w:val="0"/>
                <w:numId w:val="0"/>
              </w:numPr>
              <w:spacing w:after="0" w:line="276" w:lineRule="auto"/>
              <w:rPr>
                <w:sz w:val="18"/>
              </w:rPr>
            </w:pPr>
          </w:p>
        </w:tc>
      </w:tr>
    </w:tbl>
    <w:p w14:paraId="00C67429" w14:textId="77777777" w:rsidR="006C7054" w:rsidRPr="006B6C9A" w:rsidRDefault="006C7054" w:rsidP="006C7054">
      <w:pPr>
        <w:pStyle w:val="BodyText"/>
        <w:spacing w:before="120"/>
      </w:pPr>
    </w:p>
    <w:p w14:paraId="5862F89F" w14:textId="7D1A3EF7" w:rsidR="006C7054" w:rsidRPr="006B6C9A" w:rsidRDefault="006C7054" w:rsidP="006C7054">
      <w:pPr>
        <w:pStyle w:val="BodyText"/>
        <w:spacing w:before="120"/>
      </w:pPr>
      <w:r w:rsidRPr="006B6C9A">
        <w:t>Consideration of the development standards for accessibility set out in section</w:t>
      </w:r>
      <w:r w:rsidR="00DF23E1" w:rsidRPr="006B6C9A">
        <w:t xml:space="preserve"> </w:t>
      </w:r>
      <w:r w:rsidRPr="006B6C9A">
        <w:t>85 and Schedule</w:t>
      </w:r>
      <w:r w:rsidR="00DF23E1" w:rsidRPr="006B6C9A">
        <w:t xml:space="preserve"> </w:t>
      </w:r>
      <w:r w:rsidRPr="006B6C9A">
        <w:t xml:space="preserve">4 is demonstrated </w:t>
      </w:r>
      <w:r w:rsidRPr="006B6C9A">
        <w:rPr>
          <w:b/>
          <w:bCs/>
        </w:rPr>
        <w:t xml:space="preserve">in </w:t>
      </w:r>
      <w:r w:rsidR="00D9709D" w:rsidRPr="006B6C9A">
        <w:rPr>
          <w:b/>
          <w:bCs/>
        </w:rPr>
        <w:fldChar w:fldCharType="begin"/>
      </w:r>
      <w:r w:rsidR="00D9709D" w:rsidRPr="006B6C9A">
        <w:rPr>
          <w:b/>
          <w:bCs/>
        </w:rPr>
        <w:instrText xml:space="preserve"> REF _Ref124864233 \h  \* MERGEFORMAT </w:instrText>
      </w:r>
      <w:r w:rsidR="00D9709D" w:rsidRPr="006B6C9A">
        <w:rPr>
          <w:b/>
          <w:bCs/>
        </w:rPr>
      </w:r>
      <w:r w:rsidR="00D9709D" w:rsidRPr="006B6C9A">
        <w:rPr>
          <w:b/>
          <w:bCs/>
        </w:rPr>
        <w:fldChar w:fldCharType="separate"/>
      </w:r>
      <w:r w:rsidR="00D9709D" w:rsidRPr="006B6C9A">
        <w:rPr>
          <w:b/>
          <w:bCs/>
        </w:rPr>
        <w:t xml:space="preserve">Table </w:t>
      </w:r>
      <w:r w:rsidR="00096559" w:rsidRPr="006B6C9A">
        <w:rPr>
          <w:b/>
          <w:bCs/>
        </w:rPr>
        <w:t>10</w:t>
      </w:r>
      <w:r w:rsidR="00D9709D" w:rsidRPr="006B6C9A">
        <w:rPr>
          <w:b/>
          <w:bCs/>
        </w:rPr>
        <w:fldChar w:fldCharType="end"/>
      </w:r>
      <w:r w:rsidRPr="006B6C9A">
        <w:t xml:space="preserve"> below</w:t>
      </w:r>
      <w:r w:rsidR="002221F9" w:rsidRPr="006B6C9A">
        <w:t>.</w:t>
      </w:r>
    </w:p>
    <w:p w14:paraId="67E8E0A6" w14:textId="77777777" w:rsidR="006C7054" w:rsidRPr="006B6C9A" w:rsidRDefault="006C7054" w:rsidP="006C7054">
      <w:pPr>
        <w:pStyle w:val="BodyText"/>
        <w:spacing w:before="120"/>
      </w:pPr>
      <w:r w:rsidRPr="006B6C9A">
        <w:t>It should be noted that pursuant to section 85(2), LAHC is exempt from the siting standards for wheelchair access and access to common area / facilities set out below in relation to a unit or part of a unit that is located above the ground floor in a multi-storey building.</w:t>
      </w:r>
    </w:p>
    <w:p w14:paraId="328A8BD3" w14:textId="33B6772C" w:rsidR="00AE3BF3" w:rsidRPr="006B6C9A" w:rsidRDefault="00AE3BF3" w:rsidP="00AE3BF3">
      <w:pPr>
        <w:pStyle w:val="Caption"/>
        <w:keepNext/>
      </w:pPr>
      <w:bookmarkStart w:id="222" w:name="_Ref124864233"/>
      <w:bookmarkStart w:id="223" w:name="_Toc140070403"/>
      <w:r w:rsidRPr="006B6C9A">
        <w:t xml:space="preserve">Table </w:t>
      </w:r>
      <w:r w:rsidR="00E84C4B">
        <w:fldChar w:fldCharType="begin"/>
      </w:r>
      <w:r w:rsidR="00E84C4B">
        <w:instrText xml:space="preserve"> SEQ Table \* ARABIC </w:instrText>
      </w:r>
      <w:r w:rsidR="00E84C4B">
        <w:fldChar w:fldCharType="separate"/>
      </w:r>
      <w:r w:rsidR="00096559" w:rsidRPr="006B6C9A">
        <w:rPr>
          <w:noProof/>
        </w:rPr>
        <w:t>10</w:t>
      </w:r>
      <w:r w:rsidR="00E84C4B">
        <w:rPr>
          <w:noProof/>
        </w:rPr>
        <w:fldChar w:fldCharType="end"/>
      </w:r>
      <w:bookmarkEnd w:id="222"/>
      <w:r w:rsidRPr="006B6C9A">
        <w:t xml:space="preserve"> Accessibility and useability standards [Schedule 4]</w:t>
      </w:r>
      <w:bookmarkEnd w:id="223"/>
    </w:p>
    <w:tbl>
      <w:tblPr>
        <w:tblStyle w:val="1DPEDefault"/>
        <w:tblW w:w="9757" w:type="dxa"/>
        <w:tblLayout w:type="fixed"/>
        <w:tblLook w:val="0000" w:firstRow="0" w:lastRow="0" w:firstColumn="0" w:lastColumn="0" w:noHBand="0" w:noVBand="0"/>
      </w:tblPr>
      <w:tblGrid>
        <w:gridCol w:w="3253"/>
        <w:gridCol w:w="3252"/>
        <w:gridCol w:w="3252"/>
      </w:tblGrid>
      <w:tr w:rsidR="006C7054" w:rsidRPr="006B6C9A" w14:paraId="663F7725" w14:textId="77777777" w:rsidTr="00C6039F">
        <w:trPr>
          <w:cnfStyle w:val="000000010000" w:firstRow="0" w:lastRow="0" w:firstColumn="0" w:lastColumn="0" w:oddVBand="0" w:evenVBand="0" w:oddHBand="0" w:evenHBand="1" w:firstRowFirstColumn="0" w:firstRowLastColumn="0" w:lastRowFirstColumn="0" w:lastRowLastColumn="0"/>
          <w:tblHeader/>
        </w:trPr>
        <w:tc>
          <w:tcPr>
            <w:tcW w:w="3253" w:type="dxa"/>
            <w:shd w:val="clear" w:color="auto" w:fill="002060"/>
          </w:tcPr>
          <w:p w14:paraId="38638388" w14:textId="4F25DB02" w:rsidR="006C7054" w:rsidRPr="006B6C9A" w:rsidRDefault="00AE3BF3" w:rsidP="000D2A4D">
            <w:pPr>
              <w:pStyle w:val="BodyText"/>
              <w:spacing w:after="0" w:line="276" w:lineRule="auto"/>
              <w:rPr>
                <w:rFonts w:asciiTheme="minorHAnsi" w:hAnsiTheme="minorHAnsi"/>
                <w:b/>
                <w:sz w:val="18"/>
                <w:szCs w:val="18"/>
              </w:rPr>
            </w:pPr>
            <w:r w:rsidRPr="006B6C9A">
              <w:rPr>
                <w:rFonts w:asciiTheme="minorHAnsi" w:hAnsiTheme="minorHAnsi"/>
                <w:b/>
                <w:sz w:val="18"/>
                <w:szCs w:val="18"/>
              </w:rPr>
              <w:t>Development Standard (Sch 4</w:t>
            </w:r>
            <w:r w:rsidR="006C7054" w:rsidRPr="006B6C9A">
              <w:rPr>
                <w:rFonts w:asciiTheme="minorHAnsi" w:hAnsiTheme="minorHAnsi"/>
                <w:b/>
                <w:sz w:val="18"/>
                <w:szCs w:val="18"/>
              </w:rPr>
              <w:t>)</w:t>
            </w:r>
          </w:p>
        </w:tc>
        <w:tc>
          <w:tcPr>
            <w:tcW w:w="3252" w:type="dxa"/>
            <w:shd w:val="clear" w:color="auto" w:fill="002060"/>
          </w:tcPr>
          <w:p w14:paraId="5CB9CA27" w14:textId="77777777" w:rsidR="006C7054" w:rsidRPr="006B6C9A" w:rsidRDefault="006C7054" w:rsidP="000D2A4D">
            <w:pPr>
              <w:pStyle w:val="BodyText"/>
              <w:spacing w:after="0" w:line="276" w:lineRule="auto"/>
              <w:rPr>
                <w:rFonts w:asciiTheme="minorHAnsi" w:hAnsiTheme="minorHAnsi"/>
                <w:b/>
                <w:sz w:val="18"/>
                <w:szCs w:val="18"/>
              </w:rPr>
            </w:pPr>
            <w:r w:rsidRPr="006B6C9A">
              <w:rPr>
                <w:rFonts w:asciiTheme="minorHAnsi" w:hAnsiTheme="minorHAnsi"/>
                <w:b/>
                <w:sz w:val="18"/>
                <w:szCs w:val="18"/>
              </w:rPr>
              <w:t xml:space="preserve">Required </w:t>
            </w:r>
          </w:p>
        </w:tc>
        <w:tc>
          <w:tcPr>
            <w:tcW w:w="3252" w:type="dxa"/>
            <w:shd w:val="clear" w:color="auto" w:fill="002060"/>
          </w:tcPr>
          <w:p w14:paraId="5E8D1A86" w14:textId="77777777" w:rsidR="006C7054" w:rsidRPr="006B6C9A" w:rsidRDefault="006C7054" w:rsidP="000D2A4D">
            <w:pPr>
              <w:pStyle w:val="BodyText"/>
              <w:spacing w:after="0" w:line="276" w:lineRule="auto"/>
              <w:rPr>
                <w:rFonts w:asciiTheme="minorHAnsi" w:hAnsiTheme="minorHAnsi"/>
                <w:b/>
                <w:sz w:val="18"/>
                <w:szCs w:val="18"/>
              </w:rPr>
            </w:pPr>
            <w:r w:rsidRPr="006B6C9A">
              <w:rPr>
                <w:rFonts w:asciiTheme="minorHAnsi" w:hAnsiTheme="minorHAnsi"/>
                <w:b/>
                <w:sz w:val="18"/>
                <w:szCs w:val="18"/>
              </w:rPr>
              <w:t xml:space="preserve">Comment </w:t>
            </w:r>
          </w:p>
        </w:tc>
      </w:tr>
      <w:tr w:rsidR="001F17BA" w:rsidRPr="006B6C9A" w14:paraId="58F2E9E1" w14:textId="77777777" w:rsidTr="00C6039F">
        <w:tc>
          <w:tcPr>
            <w:tcW w:w="9757" w:type="dxa"/>
            <w:gridSpan w:val="3"/>
            <w:shd w:val="clear" w:color="auto" w:fill="D1EEEA" w:themeFill="accent2"/>
          </w:tcPr>
          <w:p w14:paraId="6658F105" w14:textId="77777777" w:rsidR="001F17BA" w:rsidRPr="006B6C9A" w:rsidRDefault="001F17BA" w:rsidP="000D2A4D">
            <w:pPr>
              <w:pStyle w:val="BodyText"/>
              <w:spacing w:after="0" w:line="276" w:lineRule="auto"/>
              <w:rPr>
                <w:rFonts w:asciiTheme="minorHAnsi" w:hAnsiTheme="minorHAnsi"/>
                <w:bCs/>
                <w:sz w:val="18"/>
                <w:szCs w:val="18"/>
              </w:rPr>
            </w:pPr>
            <w:r w:rsidRPr="006B6C9A">
              <w:rPr>
                <w:rFonts w:asciiTheme="minorHAnsi" w:hAnsiTheme="minorHAnsi"/>
                <w:b/>
                <w:bCs/>
                <w:sz w:val="18"/>
                <w:szCs w:val="18"/>
              </w:rPr>
              <w:t>Siting Standards</w:t>
            </w:r>
            <w:r w:rsidRPr="006B6C9A">
              <w:rPr>
                <w:rFonts w:asciiTheme="minorHAnsi" w:hAnsiTheme="minorHAnsi"/>
                <w:bCs/>
                <w:sz w:val="18"/>
                <w:szCs w:val="18"/>
              </w:rPr>
              <w:t>:</w:t>
            </w:r>
          </w:p>
          <w:p w14:paraId="36C5AFB8" w14:textId="77777777" w:rsidR="001F17BA" w:rsidRPr="006B6C9A" w:rsidRDefault="001F17BA" w:rsidP="000D2A4D">
            <w:pPr>
              <w:pStyle w:val="BodyText"/>
              <w:spacing w:after="0" w:line="276" w:lineRule="auto"/>
              <w:rPr>
                <w:rFonts w:asciiTheme="minorHAnsi" w:hAnsiTheme="minorHAnsi"/>
                <w:sz w:val="18"/>
                <w:szCs w:val="18"/>
              </w:rPr>
            </w:pPr>
          </w:p>
        </w:tc>
      </w:tr>
      <w:tr w:rsidR="006C7054" w:rsidRPr="006B6C9A" w14:paraId="302764EF" w14:textId="77777777" w:rsidTr="00BD4710">
        <w:trPr>
          <w:cnfStyle w:val="000000010000" w:firstRow="0" w:lastRow="0" w:firstColumn="0" w:lastColumn="0" w:oddVBand="0" w:evenVBand="0" w:oddHBand="0" w:evenHBand="1" w:firstRowFirstColumn="0" w:firstRowLastColumn="0" w:lastRowFirstColumn="0" w:lastRowLastColumn="0"/>
        </w:trPr>
        <w:tc>
          <w:tcPr>
            <w:tcW w:w="3253" w:type="dxa"/>
            <w:shd w:val="clear" w:color="auto" w:fill="F2F2F2" w:themeFill="background1" w:themeFillShade="F2"/>
          </w:tcPr>
          <w:p w14:paraId="7A0333E0" w14:textId="469F24B0"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Wheelchair access</w:t>
            </w:r>
          </w:p>
        </w:tc>
        <w:tc>
          <w:tcPr>
            <w:tcW w:w="3252" w:type="dxa"/>
            <w:shd w:val="clear" w:color="auto" w:fill="F2F2F2" w:themeFill="background1" w:themeFillShade="F2"/>
          </w:tcPr>
          <w:p w14:paraId="67EA2217" w14:textId="38CE596F" w:rsidR="006C7054" w:rsidRPr="006B6C9A" w:rsidRDefault="006C7054" w:rsidP="000D2A4D">
            <w:pPr>
              <w:pStyle w:val="BodyText"/>
              <w:spacing w:after="0" w:line="276" w:lineRule="auto"/>
              <w:rPr>
                <w:rFonts w:asciiTheme="minorHAnsi" w:hAnsiTheme="minorHAnsi"/>
                <w:sz w:val="18"/>
                <w:szCs w:val="18"/>
              </w:rPr>
            </w:pPr>
          </w:p>
        </w:tc>
        <w:tc>
          <w:tcPr>
            <w:tcW w:w="3252" w:type="dxa"/>
            <w:shd w:val="clear" w:color="auto" w:fill="F2F2F2" w:themeFill="background1" w:themeFillShade="F2"/>
          </w:tcPr>
          <w:p w14:paraId="1C2AC72A" w14:textId="4C9104CC" w:rsidR="006C7054" w:rsidRPr="006B6C9A" w:rsidRDefault="006C7054" w:rsidP="000D2A4D">
            <w:pPr>
              <w:pStyle w:val="BodyText"/>
              <w:spacing w:after="0" w:line="276" w:lineRule="auto"/>
              <w:rPr>
                <w:rFonts w:asciiTheme="minorHAnsi" w:hAnsiTheme="minorHAnsi"/>
                <w:sz w:val="18"/>
                <w:szCs w:val="18"/>
              </w:rPr>
            </w:pPr>
          </w:p>
        </w:tc>
      </w:tr>
      <w:tr w:rsidR="006C7054" w:rsidRPr="006B6C9A" w14:paraId="562470EA" w14:textId="77777777" w:rsidTr="00BD4710">
        <w:tc>
          <w:tcPr>
            <w:tcW w:w="3253" w:type="dxa"/>
            <w:shd w:val="clear" w:color="auto" w:fill="auto"/>
          </w:tcPr>
          <w:p w14:paraId="7257F405" w14:textId="77777777" w:rsidR="006C7054" w:rsidRPr="006B6C9A" w:rsidRDefault="006C7054" w:rsidP="000D2A4D">
            <w:pPr>
              <w:pStyle w:val="BodyText"/>
              <w:spacing w:after="0" w:line="276" w:lineRule="auto"/>
              <w:rPr>
                <w:rFonts w:asciiTheme="minorHAnsi" w:hAnsiTheme="minorHAnsi"/>
                <w:sz w:val="18"/>
                <w:szCs w:val="18"/>
              </w:rPr>
            </w:pPr>
          </w:p>
          <w:p w14:paraId="333963CC"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‘Non-sloping’ sites i.e. with gradients entirely &lt;1:10</w:t>
            </w:r>
          </w:p>
        </w:tc>
        <w:tc>
          <w:tcPr>
            <w:tcW w:w="3252" w:type="dxa"/>
            <w:shd w:val="clear" w:color="auto" w:fill="auto"/>
          </w:tcPr>
          <w:p w14:paraId="3BB645E0" w14:textId="77777777" w:rsidR="006C7054" w:rsidRPr="006B6C9A" w:rsidRDefault="006C7054" w:rsidP="000D2A4D">
            <w:pPr>
              <w:pStyle w:val="BodyText"/>
              <w:spacing w:after="0" w:line="276" w:lineRule="auto"/>
              <w:rPr>
                <w:rFonts w:asciiTheme="minorHAnsi" w:hAnsiTheme="minorHAnsi"/>
                <w:sz w:val="18"/>
                <w:szCs w:val="18"/>
              </w:rPr>
            </w:pPr>
          </w:p>
          <w:p w14:paraId="5AA38820"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100% of ground floor dwellings to have wheelchair access by a continuous accessible path of travel as per AS 1428.1 to an adjoining public road</w:t>
            </w:r>
          </w:p>
        </w:tc>
        <w:tc>
          <w:tcPr>
            <w:tcW w:w="3252" w:type="dxa"/>
            <w:shd w:val="clear" w:color="auto" w:fill="auto"/>
          </w:tcPr>
          <w:p w14:paraId="4EAA2717" w14:textId="77777777" w:rsidR="006C7054" w:rsidRPr="006B6C9A" w:rsidRDefault="006C7054" w:rsidP="000D2A4D">
            <w:pPr>
              <w:pStyle w:val="BodyText"/>
              <w:spacing w:after="0" w:line="276" w:lineRule="auto"/>
              <w:rPr>
                <w:rFonts w:asciiTheme="minorHAnsi" w:hAnsiTheme="minorHAnsi"/>
                <w:sz w:val="18"/>
                <w:szCs w:val="18"/>
              </w:rPr>
            </w:pPr>
          </w:p>
          <w:p w14:paraId="70AA73AC" w14:textId="5DAB9289" w:rsidR="006C7054" w:rsidRPr="006B6C9A" w:rsidRDefault="008A7009" w:rsidP="00F6243A">
            <w:pPr>
              <w:pStyle w:val="BodyText"/>
              <w:spacing w:after="0" w:line="276" w:lineRule="auto"/>
              <w:rPr>
                <w:rFonts w:asciiTheme="minorHAnsi" w:hAnsiTheme="minorHAnsi"/>
                <w:sz w:val="18"/>
                <w:szCs w:val="18"/>
              </w:rPr>
            </w:pPr>
            <w:r w:rsidRPr="006B6C9A">
              <w:rPr>
                <w:rFonts w:asciiTheme="minorHAnsi" w:hAnsiTheme="minorHAnsi"/>
                <w:sz w:val="18"/>
                <w:szCs w:val="18"/>
              </w:rPr>
              <w:t>The ground floor units are capable of achieving accessible paths of travel to the front boundary in accordance with AS1428.1</w:t>
            </w:r>
            <w:r w:rsidR="00FA107E" w:rsidRPr="006B6C9A">
              <w:rPr>
                <w:rFonts w:asciiTheme="minorHAnsi" w:hAnsiTheme="minorHAnsi"/>
                <w:sz w:val="18"/>
                <w:szCs w:val="18"/>
              </w:rPr>
              <w:t xml:space="preserve">, subject to </w:t>
            </w:r>
            <w:r w:rsidR="0083272F" w:rsidRPr="006B6C9A">
              <w:rPr>
                <w:rFonts w:asciiTheme="minorHAnsi" w:hAnsiTheme="minorHAnsi"/>
                <w:sz w:val="18"/>
                <w:szCs w:val="18"/>
              </w:rPr>
              <w:t>detailed design in the</w:t>
            </w:r>
            <w:r w:rsidR="00FA107E" w:rsidRPr="006B6C9A">
              <w:rPr>
                <w:rFonts w:asciiTheme="minorHAnsi" w:hAnsiTheme="minorHAnsi"/>
                <w:sz w:val="18"/>
                <w:szCs w:val="18"/>
              </w:rPr>
              <w:t xml:space="preserve"> construction documentation</w:t>
            </w:r>
            <w:r w:rsidR="0083272F" w:rsidRPr="006B6C9A">
              <w:rPr>
                <w:rFonts w:asciiTheme="minorHAnsi" w:hAnsiTheme="minorHAnsi"/>
                <w:sz w:val="18"/>
                <w:szCs w:val="18"/>
              </w:rPr>
              <w:t xml:space="preserve"> stage</w:t>
            </w:r>
            <w:r w:rsidRPr="006B6C9A">
              <w:rPr>
                <w:rFonts w:asciiTheme="minorHAnsi" w:hAnsiTheme="minorHAnsi"/>
                <w:sz w:val="18"/>
                <w:szCs w:val="18"/>
              </w:rPr>
              <w:t xml:space="preserve"> – refer to Access Report in </w:t>
            </w:r>
            <w:r w:rsidRPr="006B6C9A">
              <w:rPr>
                <w:rFonts w:asciiTheme="minorHAnsi" w:hAnsiTheme="minorHAnsi"/>
                <w:b/>
                <w:i/>
                <w:sz w:val="18"/>
                <w:szCs w:val="18"/>
              </w:rPr>
              <w:t xml:space="preserve">Appendix </w:t>
            </w:r>
            <w:r w:rsidR="00F6243A" w:rsidRPr="006B6C9A">
              <w:rPr>
                <w:rFonts w:asciiTheme="minorHAnsi" w:hAnsiTheme="minorHAnsi"/>
                <w:b/>
                <w:i/>
                <w:sz w:val="18"/>
                <w:szCs w:val="18"/>
              </w:rPr>
              <w:t>H</w:t>
            </w:r>
            <w:r w:rsidRPr="006B6C9A">
              <w:rPr>
                <w:rFonts w:asciiTheme="minorHAnsi" w:hAnsiTheme="minorHAnsi"/>
                <w:sz w:val="18"/>
                <w:szCs w:val="18"/>
              </w:rPr>
              <w:t>.</w:t>
            </w:r>
          </w:p>
        </w:tc>
      </w:tr>
      <w:tr w:rsidR="006C7054" w:rsidRPr="006B6C9A" w14:paraId="1E3A7A87" w14:textId="77777777" w:rsidTr="00C6039F">
        <w:trPr>
          <w:cnfStyle w:val="000000010000" w:firstRow="0" w:lastRow="0" w:firstColumn="0" w:lastColumn="0" w:oddVBand="0" w:evenVBand="0" w:oddHBand="0" w:evenHBand="1" w:firstRowFirstColumn="0" w:firstRowLastColumn="0" w:lastRowFirstColumn="0" w:lastRowLastColumn="0"/>
        </w:trPr>
        <w:tc>
          <w:tcPr>
            <w:tcW w:w="3253" w:type="dxa"/>
            <w:shd w:val="clear" w:color="auto" w:fill="auto"/>
          </w:tcPr>
          <w:p w14:paraId="4F0C9C58" w14:textId="77777777" w:rsidR="006C7054" w:rsidRPr="006B6C9A" w:rsidRDefault="006C7054" w:rsidP="000D2A4D">
            <w:pPr>
              <w:pStyle w:val="BodyText"/>
              <w:spacing w:after="0" w:line="276" w:lineRule="auto"/>
              <w:rPr>
                <w:rFonts w:asciiTheme="minorHAnsi" w:hAnsiTheme="minorHAnsi"/>
                <w:sz w:val="18"/>
                <w:szCs w:val="18"/>
              </w:rPr>
            </w:pPr>
          </w:p>
          <w:p w14:paraId="31D6C5EB"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‘Sloping’ sites i.e. with gradients entirely or partially &gt;1:10</w:t>
            </w:r>
          </w:p>
        </w:tc>
        <w:tc>
          <w:tcPr>
            <w:tcW w:w="3252" w:type="dxa"/>
            <w:shd w:val="clear" w:color="auto" w:fill="auto"/>
          </w:tcPr>
          <w:p w14:paraId="17739C12" w14:textId="77777777" w:rsidR="006C7054" w:rsidRPr="006B6C9A" w:rsidRDefault="006C7054" w:rsidP="000D2A4D">
            <w:pPr>
              <w:pStyle w:val="BodyText"/>
              <w:spacing w:after="0" w:line="276" w:lineRule="auto"/>
              <w:rPr>
                <w:rFonts w:asciiTheme="minorHAnsi" w:hAnsiTheme="minorHAnsi"/>
                <w:sz w:val="18"/>
                <w:szCs w:val="18"/>
              </w:rPr>
            </w:pPr>
          </w:p>
          <w:p w14:paraId="49370DE5" w14:textId="72ED15B3"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 of ground floor dwellings, equal to % of site with gradient &lt;1:10 or minimum 50% (whichever is greater), to have wheelchair access by a continuous accessible path of travel as per AS1428.1 to driveway or public road that is accessible to all residents</w:t>
            </w:r>
          </w:p>
        </w:tc>
        <w:tc>
          <w:tcPr>
            <w:tcW w:w="3252" w:type="dxa"/>
            <w:shd w:val="clear" w:color="auto" w:fill="auto"/>
          </w:tcPr>
          <w:p w14:paraId="601CDC3C" w14:textId="77777777" w:rsidR="006C7054" w:rsidRPr="006B6C9A" w:rsidRDefault="006C7054" w:rsidP="000D2A4D">
            <w:pPr>
              <w:pStyle w:val="BodyText"/>
              <w:spacing w:after="0" w:line="276" w:lineRule="auto"/>
              <w:rPr>
                <w:rFonts w:asciiTheme="minorHAnsi" w:hAnsiTheme="minorHAnsi"/>
                <w:sz w:val="18"/>
                <w:szCs w:val="18"/>
              </w:rPr>
            </w:pPr>
          </w:p>
          <w:p w14:paraId="4E39E607"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Not applicable, as the site does not have a gradient of more than 1 in 10.</w:t>
            </w:r>
          </w:p>
        </w:tc>
      </w:tr>
      <w:tr w:rsidR="006C7054" w:rsidRPr="006B6C9A" w14:paraId="4CAB5B37" w14:textId="77777777" w:rsidTr="00BD4710">
        <w:tc>
          <w:tcPr>
            <w:tcW w:w="3253" w:type="dxa"/>
            <w:shd w:val="clear" w:color="auto" w:fill="auto"/>
          </w:tcPr>
          <w:p w14:paraId="447B5AAB" w14:textId="77777777" w:rsidR="006C7054" w:rsidRPr="006B6C9A" w:rsidRDefault="006C7054" w:rsidP="000D2A4D">
            <w:pPr>
              <w:pStyle w:val="BodyText"/>
              <w:spacing w:after="0" w:line="276" w:lineRule="auto"/>
              <w:rPr>
                <w:rFonts w:asciiTheme="minorHAnsi" w:hAnsiTheme="minorHAnsi"/>
                <w:sz w:val="18"/>
                <w:szCs w:val="18"/>
              </w:rPr>
            </w:pPr>
          </w:p>
          <w:p w14:paraId="4B5232DA"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Common areas</w:t>
            </w:r>
          </w:p>
        </w:tc>
        <w:tc>
          <w:tcPr>
            <w:tcW w:w="3252" w:type="dxa"/>
            <w:shd w:val="clear" w:color="auto" w:fill="auto"/>
          </w:tcPr>
          <w:p w14:paraId="2B75C225" w14:textId="77777777" w:rsidR="006C7054" w:rsidRPr="006B6C9A" w:rsidRDefault="006C7054" w:rsidP="000D2A4D">
            <w:pPr>
              <w:pStyle w:val="BodyText"/>
              <w:spacing w:after="0" w:line="276" w:lineRule="auto"/>
              <w:rPr>
                <w:rFonts w:asciiTheme="minorHAnsi" w:hAnsiTheme="minorHAnsi"/>
                <w:sz w:val="18"/>
                <w:szCs w:val="18"/>
              </w:rPr>
            </w:pPr>
          </w:p>
          <w:p w14:paraId="5FA5BCF6" w14:textId="0C666E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All common areas and facilities to have wheelchair accessibility as per AS1428.1</w:t>
            </w:r>
          </w:p>
        </w:tc>
        <w:tc>
          <w:tcPr>
            <w:tcW w:w="3252" w:type="dxa"/>
            <w:shd w:val="clear" w:color="auto" w:fill="auto"/>
          </w:tcPr>
          <w:p w14:paraId="744F1A0E" w14:textId="77777777" w:rsidR="006C7054" w:rsidRPr="006B6C9A" w:rsidRDefault="006C7054" w:rsidP="000D2A4D">
            <w:pPr>
              <w:pStyle w:val="BodyText"/>
              <w:spacing w:after="0" w:line="276" w:lineRule="auto"/>
              <w:rPr>
                <w:rFonts w:asciiTheme="minorHAnsi" w:hAnsiTheme="minorHAnsi"/>
                <w:sz w:val="18"/>
                <w:szCs w:val="18"/>
              </w:rPr>
            </w:pPr>
          </w:p>
          <w:p w14:paraId="19A7927C" w14:textId="46317A6E" w:rsidR="006C7054" w:rsidRPr="006B6C9A" w:rsidRDefault="00C6039F" w:rsidP="00FA107E">
            <w:pPr>
              <w:pStyle w:val="BodyText"/>
              <w:spacing w:after="0" w:line="276" w:lineRule="auto"/>
              <w:rPr>
                <w:rFonts w:asciiTheme="minorHAnsi" w:hAnsiTheme="minorHAnsi"/>
                <w:sz w:val="18"/>
                <w:szCs w:val="18"/>
              </w:rPr>
            </w:pPr>
            <w:r w:rsidRPr="006B6C9A">
              <w:rPr>
                <w:rFonts w:asciiTheme="minorHAnsi" w:hAnsiTheme="minorHAnsi"/>
                <w:sz w:val="18"/>
                <w:szCs w:val="18"/>
              </w:rPr>
              <w:t>The gradient and</w:t>
            </w:r>
            <w:r w:rsidR="007A4A7B" w:rsidRPr="006B6C9A">
              <w:rPr>
                <w:rFonts w:asciiTheme="minorHAnsi" w:hAnsiTheme="minorHAnsi"/>
                <w:sz w:val="18"/>
                <w:szCs w:val="18"/>
              </w:rPr>
              <w:t xml:space="preserve"> crossfalls </w:t>
            </w:r>
            <w:r w:rsidR="004376B9" w:rsidRPr="006B6C9A">
              <w:rPr>
                <w:rFonts w:asciiTheme="minorHAnsi" w:hAnsiTheme="minorHAnsi"/>
                <w:sz w:val="18"/>
                <w:szCs w:val="18"/>
              </w:rPr>
              <w:t xml:space="preserve">of </w:t>
            </w:r>
            <w:r w:rsidR="007A4A7B" w:rsidRPr="006B6C9A">
              <w:rPr>
                <w:rFonts w:asciiTheme="minorHAnsi" w:hAnsiTheme="minorHAnsi"/>
                <w:sz w:val="18"/>
                <w:szCs w:val="18"/>
              </w:rPr>
              <w:t xml:space="preserve">the external pathways leading to the communal area and carpark </w:t>
            </w:r>
            <w:r w:rsidR="00BD4710" w:rsidRPr="006B6C9A">
              <w:rPr>
                <w:rFonts w:asciiTheme="minorHAnsi" w:hAnsiTheme="minorHAnsi"/>
                <w:sz w:val="18"/>
                <w:szCs w:val="18"/>
              </w:rPr>
              <w:t xml:space="preserve">appear capable of complying, subject to finer design details being reviewed at </w:t>
            </w:r>
            <w:r w:rsidR="00FA107E" w:rsidRPr="006B6C9A">
              <w:rPr>
                <w:rFonts w:asciiTheme="minorHAnsi" w:hAnsiTheme="minorHAnsi"/>
                <w:sz w:val="18"/>
                <w:szCs w:val="18"/>
              </w:rPr>
              <w:t xml:space="preserve">construction documentation </w:t>
            </w:r>
            <w:r w:rsidR="00BD4710" w:rsidRPr="006B6C9A">
              <w:rPr>
                <w:rFonts w:asciiTheme="minorHAnsi" w:hAnsiTheme="minorHAnsi"/>
                <w:sz w:val="18"/>
                <w:szCs w:val="18"/>
              </w:rPr>
              <w:t>stage.</w:t>
            </w:r>
          </w:p>
        </w:tc>
      </w:tr>
      <w:tr w:rsidR="001F17BA" w:rsidRPr="006B6C9A" w14:paraId="13FC1449" w14:textId="77777777" w:rsidTr="00BD4710">
        <w:trPr>
          <w:cnfStyle w:val="000000010000" w:firstRow="0" w:lastRow="0" w:firstColumn="0" w:lastColumn="0" w:oddVBand="0" w:evenVBand="0" w:oddHBand="0" w:evenHBand="1" w:firstRowFirstColumn="0" w:firstRowLastColumn="0" w:lastRowFirstColumn="0" w:lastRowLastColumn="0"/>
        </w:trPr>
        <w:tc>
          <w:tcPr>
            <w:tcW w:w="9757" w:type="dxa"/>
            <w:gridSpan w:val="3"/>
          </w:tcPr>
          <w:p w14:paraId="74569D1E" w14:textId="77777777" w:rsidR="001F17BA" w:rsidRPr="006B6C9A" w:rsidRDefault="001F17BA" w:rsidP="00BD4710">
            <w:pPr>
              <w:pStyle w:val="BodyText"/>
              <w:spacing w:after="0" w:line="276" w:lineRule="auto"/>
              <w:rPr>
                <w:rFonts w:asciiTheme="minorHAnsi" w:hAnsiTheme="minorHAnsi"/>
                <w:bCs/>
                <w:sz w:val="18"/>
                <w:szCs w:val="18"/>
              </w:rPr>
            </w:pPr>
            <w:r w:rsidRPr="006B6C9A">
              <w:rPr>
                <w:rFonts w:asciiTheme="minorHAnsi" w:hAnsiTheme="minorHAnsi"/>
                <w:b/>
                <w:bCs/>
                <w:sz w:val="18"/>
                <w:szCs w:val="18"/>
              </w:rPr>
              <w:t>Security</w:t>
            </w:r>
            <w:r w:rsidRPr="006B6C9A">
              <w:rPr>
                <w:rFonts w:asciiTheme="minorHAnsi" w:hAnsiTheme="minorHAnsi"/>
                <w:bCs/>
                <w:sz w:val="18"/>
                <w:szCs w:val="18"/>
              </w:rPr>
              <w:t>:</w:t>
            </w:r>
          </w:p>
          <w:p w14:paraId="4B082EE6" w14:textId="18830335" w:rsidR="00BD4710" w:rsidRPr="006B6C9A" w:rsidRDefault="00BD4710" w:rsidP="00BD4710">
            <w:pPr>
              <w:pStyle w:val="BodyText"/>
              <w:spacing w:after="0" w:line="276" w:lineRule="auto"/>
              <w:rPr>
                <w:rFonts w:asciiTheme="minorHAnsi" w:hAnsiTheme="minorHAnsi"/>
                <w:bCs/>
                <w:sz w:val="18"/>
                <w:szCs w:val="18"/>
              </w:rPr>
            </w:pPr>
          </w:p>
        </w:tc>
      </w:tr>
      <w:tr w:rsidR="006C7054" w:rsidRPr="006B6C9A" w14:paraId="5150082B" w14:textId="77777777" w:rsidTr="00C6039F">
        <w:tc>
          <w:tcPr>
            <w:tcW w:w="3253" w:type="dxa"/>
            <w:shd w:val="clear" w:color="auto" w:fill="auto"/>
          </w:tcPr>
          <w:p w14:paraId="2CD6115F"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Pathway lighting</w:t>
            </w:r>
          </w:p>
        </w:tc>
        <w:tc>
          <w:tcPr>
            <w:tcW w:w="3252" w:type="dxa"/>
            <w:shd w:val="clear" w:color="auto" w:fill="auto"/>
          </w:tcPr>
          <w:p w14:paraId="6340AE9F"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Pathway lighting to be designed and located to avoid glare for pedestrians and adjacent dwellings and to provide min 20 lux at ground level</w:t>
            </w:r>
          </w:p>
        </w:tc>
        <w:tc>
          <w:tcPr>
            <w:tcW w:w="3252" w:type="dxa"/>
            <w:shd w:val="clear" w:color="auto" w:fill="auto"/>
          </w:tcPr>
          <w:p w14:paraId="11ED2278" w14:textId="37CBADD5" w:rsidR="006C7054" w:rsidRPr="006B6C9A" w:rsidRDefault="006C7054" w:rsidP="009C6A91">
            <w:pPr>
              <w:pStyle w:val="BodyText"/>
              <w:spacing w:after="0" w:line="276" w:lineRule="auto"/>
              <w:rPr>
                <w:rFonts w:asciiTheme="minorHAnsi" w:hAnsiTheme="minorHAnsi"/>
                <w:sz w:val="18"/>
                <w:szCs w:val="18"/>
              </w:rPr>
            </w:pPr>
            <w:r w:rsidRPr="006B6C9A">
              <w:rPr>
                <w:rFonts w:asciiTheme="minorHAnsi" w:hAnsiTheme="minorHAnsi"/>
                <w:sz w:val="18"/>
                <w:szCs w:val="18"/>
              </w:rPr>
              <w:t>All lighting will be designed as per requirements at tender stage (subject to Identified Requirement</w:t>
            </w:r>
            <w:r w:rsidR="007F7C09" w:rsidRPr="006B6C9A">
              <w:rPr>
                <w:rFonts w:asciiTheme="minorHAnsi" w:hAnsiTheme="minorHAnsi"/>
                <w:sz w:val="18"/>
                <w:szCs w:val="18"/>
              </w:rPr>
              <w:t xml:space="preserve"> No.75</w:t>
            </w:r>
            <w:r w:rsidRPr="006B6C9A">
              <w:rPr>
                <w:rFonts w:asciiTheme="minorHAnsi" w:hAnsiTheme="minorHAnsi"/>
                <w:sz w:val="18"/>
                <w:szCs w:val="18"/>
              </w:rPr>
              <w:t>).</w:t>
            </w:r>
          </w:p>
        </w:tc>
      </w:tr>
      <w:tr w:rsidR="006C7054" w:rsidRPr="006B6C9A" w14:paraId="49EEE32C" w14:textId="77777777" w:rsidTr="00C6039F">
        <w:trPr>
          <w:cnfStyle w:val="000000010000" w:firstRow="0" w:lastRow="0" w:firstColumn="0" w:lastColumn="0" w:oddVBand="0" w:evenVBand="0" w:oddHBand="0" w:evenHBand="1" w:firstRowFirstColumn="0" w:firstRowLastColumn="0" w:lastRowFirstColumn="0" w:lastRowLastColumn="0"/>
        </w:trPr>
        <w:tc>
          <w:tcPr>
            <w:tcW w:w="3253" w:type="dxa"/>
            <w:shd w:val="clear" w:color="auto" w:fill="auto"/>
          </w:tcPr>
          <w:p w14:paraId="1E15B685" w14:textId="75A143B3" w:rsidR="006C7054" w:rsidRPr="006B6C9A" w:rsidRDefault="00C6039F" w:rsidP="00C6039F">
            <w:pPr>
              <w:pStyle w:val="BodyText"/>
              <w:spacing w:after="0" w:line="276" w:lineRule="auto"/>
              <w:rPr>
                <w:rFonts w:asciiTheme="minorHAnsi" w:hAnsiTheme="minorHAnsi"/>
                <w:sz w:val="18"/>
                <w:szCs w:val="18"/>
              </w:rPr>
            </w:pPr>
            <w:r w:rsidRPr="006B6C9A">
              <w:rPr>
                <w:rFonts w:asciiTheme="minorHAnsi" w:hAnsiTheme="minorHAnsi"/>
                <w:bCs/>
                <w:sz w:val="18"/>
                <w:szCs w:val="18"/>
              </w:rPr>
              <w:t>Letterboxes</w:t>
            </w:r>
          </w:p>
        </w:tc>
        <w:tc>
          <w:tcPr>
            <w:tcW w:w="3252" w:type="dxa"/>
            <w:shd w:val="clear" w:color="auto" w:fill="auto"/>
          </w:tcPr>
          <w:p w14:paraId="428E6FCB" w14:textId="50A87736"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To be lockable, located in central location adjacent to street entry or in one or more central locations on a hard standing area and have wheelchair access and circulation by a continuous path of travel (as per AS1428.1)</w:t>
            </w:r>
          </w:p>
        </w:tc>
        <w:tc>
          <w:tcPr>
            <w:tcW w:w="3252" w:type="dxa"/>
            <w:shd w:val="clear" w:color="auto" w:fill="auto"/>
          </w:tcPr>
          <w:p w14:paraId="1E915ECF" w14:textId="4E9B7C7C" w:rsidR="006C7054" w:rsidRPr="006B6C9A" w:rsidRDefault="006C7054" w:rsidP="0070466A">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Letterboxes </w:t>
            </w:r>
            <w:r w:rsidR="00BD4710" w:rsidRPr="006B6C9A">
              <w:rPr>
                <w:rFonts w:asciiTheme="minorHAnsi" w:hAnsiTheme="minorHAnsi"/>
                <w:sz w:val="18"/>
                <w:szCs w:val="18"/>
              </w:rPr>
              <w:t xml:space="preserve">are suitably situated and readily capable of compliance with this clause subject to review of the finer design details at </w:t>
            </w:r>
            <w:r w:rsidR="0070466A" w:rsidRPr="006B6C9A">
              <w:rPr>
                <w:rFonts w:asciiTheme="minorHAnsi" w:hAnsiTheme="minorHAnsi"/>
                <w:sz w:val="18"/>
                <w:szCs w:val="18"/>
              </w:rPr>
              <w:t xml:space="preserve">construction documentation </w:t>
            </w:r>
            <w:r w:rsidR="00BD4710" w:rsidRPr="006B6C9A">
              <w:rPr>
                <w:rFonts w:asciiTheme="minorHAnsi" w:hAnsiTheme="minorHAnsi"/>
                <w:sz w:val="18"/>
                <w:szCs w:val="18"/>
              </w:rPr>
              <w:t xml:space="preserve">stage. </w:t>
            </w:r>
          </w:p>
        </w:tc>
      </w:tr>
      <w:tr w:rsidR="001F17BA" w:rsidRPr="006B6C9A" w14:paraId="67DB3F71" w14:textId="77777777" w:rsidTr="00C6039F">
        <w:tc>
          <w:tcPr>
            <w:tcW w:w="9757" w:type="dxa"/>
            <w:gridSpan w:val="3"/>
            <w:shd w:val="clear" w:color="auto" w:fill="D1EEEA" w:themeFill="accent2"/>
          </w:tcPr>
          <w:p w14:paraId="06A034D5" w14:textId="77777777" w:rsidR="001F17BA" w:rsidRPr="006B6C9A" w:rsidRDefault="001F17BA" w:rsidP="0083272F">
            <w:pPr>
              <w:pStyle w:val="BodyText"/>
              <w:keepNext/>
              <w:keepLines/>
              <w:spacing w:after="0" w:line="276" w:lineRule="auto"/>
              <w:rPr>
                <w:rFonts w:asciiTheme="minorHAnsi" w:hAnsiTheme="minorHAnsi"/>
                <w:bCs/>
                <w:sz w:val="18"/>
                <w:szCs w:val="18"/>
              </w:rPr>
            </w:pPr>
            <w:r w:rsidRPr="006B6C9A">
              <w:rPr>
                <w:rFonts w:asciiTheme="minorHAnsi" w:hAnsiTheme="minorHAnsi"/>
                <w:b/>
                <w:sz w:val="18"/>
                <w:szCs w:val="18"/>
              </w:rPr>
              <w:t>Private car accommodation</w:t>
            </w:r>
            <w:r w:rsidRPr="006B6C9A">
              <w:rPr>
                <w:rFonts w:asciiTheme="minorHAnsi" w:hAnsiTheme="minorHAnsi"/>
                <w:sz w:val="18"/>
                <w:szCs w:val="18"/>
              </w:rPr>
              <w:t>:</w:t>
            </w:r>
          </w:p>
          <w:p w14:paraId="09C50EF3" w14:textId="5D2A7D2A" w:rsidR="00BD4710" w:rsidRPr="006B6C9A" w:rsidRDefault="00BD4710" w:rsidP="0083272F">
            <w:pPr>
              <w:pStyle w:val="BodyText"/>
              <w:keepNext/>
              <w:keepLines/>
              <w:spacing w:after="0" w:line="276" w:lineRule="auto"/>
              <w:rPr>
                <w:rFonts w:asciiTheme="minorHAnsi" w:hAnsiTheme="minorHAnsi"/>
                <w:bCs/>
                <w:sz w:val="18"/>
                <w:szCs w:val="18"/>
              </w:rPr>
            </w:pPr>
          </w:p>
        </w:tc>
      </w:tr>
      <w:tr w:rsidR="006C7054" w:rsidRPr="006C7054" w14:paraId="68463143" w14:textId="77777777" w:rsidTr="00C6039F">
        <w:trPr>
          <w:cnfStyle w:val="000000010000" w:firstRow="0" w:lastRow="0" w:firstColumn="0" w:lastColumn="0" w:oddVBand="0" w:evenVBand="0" w:oddHBand="0" w:evenHBand="1" w:firstRowFirstColumn="0" w:firstRowLastColumn="0" w:lastRowFirstColumn="0" w:lastRowLastColumn="0"/>
        </w:trPr>
        <w:tc>
          <w:tcPr>
            <w:tcW w:w="3253" w:type="dxa"/>
            <w:shd w:val="clear" w:color="auto" w:fill="auto"/>
          </w:tcPr>
          <w:p w14:paraId="4B0D335A" w14:textId="77777777"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Disabled car parking</w:t>
            </w:r>
          </w:p>
        </w:tc>
        <w:tc>
          <w:tcPr>
            <w:tcW w:w="3252" w:type="dxa"/>
            <w:shd w:val="clear" w:color="auto" w:fill="auto"/>
          </w:tcPr>
          <w:p w14:paraId="16BF73D5" w14:textId="69F2445B" w:rsidR="006C7054" w:rsidRPr="006B6C9A" w:rsidRDefault="006C7054" w:rsidP="000D2A4D">
            <w:pPr>
              <w:pStyle w:val="BodyText"/>
              <w:spacing w:after="0" w:line="276" w:lineRule="auto"/>
              <w:rPr>
                <w:rFonts w:asciiTheme="minorHAnsi" w:hAnsiTheme="minorHAnsi"/>
                <w:sz w:val="18"/>
                <w:szCs w:val="18"/>
              </w:rPr>
            </w:pPr>
            <w:r w:rsidRPr="006B6C9A">
              <w:rPr>
                <w:rFonts w:asciiTheme="minorHAnsi" w:hAnsiTheme="minorHAnsi"/>
                <w:sz w:val="18"/>
                <w:szCs w:val="18"/>
              </w:rPr>
              <w:t>Car parking spaces must comply with the requirements for parking for persons with a disability set out in AS2890 and at least 5% of the total number of car parking spaces (or at least 1 space if there are fewer than 20 spaces) must be designed to enable the width of the spaces to be increased to 3.8m</w:t>
            </w:r>
          </w:p>
        </w:tc>
        <w:tc>
          <w:tcPr>
            <w:tcW w:w="3252" w:type="dxa"/>
            <w:shd w:val="clear" w:color="auto" w:fill="auto"/>
          </w:tcPr>
          <w:p w14:paraId="0AF15B3F" w14:textId="3E037A49" w:rsidR="006C7054" w:rsidRPr="006B6C9A" w:rsidRDefault="0083272F" w:rsidP="0083272F">
            <w:pPr>
              <w:pStyle w:val="BodyText"/>
              <w:spacing w:after="0" w:line="276" w:lineRule="auto"/>
              <w:rPr>
                <w:rFonts w:asciiTheme="minorHAnsi" w:hAnsiTheme="minorHAnsi"/>
                <w:sz w:val="18"/>
                <w:szCs w:val="18"/>
              </w:rPr>
            </w:pPr>
            <w:r w:rsidRPr="006B6C9A">
              <w:rPr>
                <w:rFonts w:asciiTheme="minorHAnsi" w:hAnsiTheme="minorHAnsi"/>
                <w:sz w:val="18"/>
                <w:szCs w:val="18"/>
              </w:rPr>
              <w:t>An adaptable space is provided for unit 4 and 2 accessible car parking spaces are provided in the common car park, which are capable of complying with the requirements of AS2890, subject to detailed design in the construction documentation stage.</w:t>
            </w:r>
          </w:p>
        </w:tc>
      </w:tr>
      <w:tr w:rsidR="006C7054" w:rsidRPr="006C7054" w14:paraId="6F552D2F" w14:textId="77777777" w:rsidTr="00BD4710">
        <w:tc>
          <w:tcPr>
            <w:tcW w:w="3253" w:type="dxa"/>
            <w:shd w:val="clear" w:color="auto" w:fill="auto"/>
          </w:tcPr>
          <w:p w14:paraId="1C8DF4F5" w14:textId="77777777" w:rsidR="006C7054" w:rsidRPr="00C6039F" w:rsidRDefault="006C7054" w:rsidP="000D2A4D">
            <w:pPr>
              <w:pStyle w:val="BodyText"/>
              <w:spacing w:after="0" w:line="276" w:lineRule="auto"/>
              <w:rPr>
                <w:rFonts w:asciiTheme="minorHAnsi" w:hAnsiTheme="minorHAnsi"/>
                <w:sz w:val="18"/>
                <w:szCs w:val="18"/>
              </w:rPr>
            </w:pPr>
            <w:r w:rsidRPr="00C6039F">
              <w:rPr>
                <w:rFonts w:asciiTheme="minorHAnsi" w:hAnsiTheme="minorHAnsi"/>
                <w:sz w:val="18"/>
                <w:szCs w:val="18"/>
              </w:rPr>
              <w:t>Garages</w:t>
            </w:r>
          </w:p>
        </w:tc>
        <w:tc>
          <w:tcPr>
            <w:tcW w:w="3252" w:type="dxa"/>
            <w:shd w:val="clear" w:color="auto" w:fill="auto"/>
          </w:tcPr>
          <w:p w14:paraId="18D71A4B" w14:textId="77777777" w:rsidR="006C7054" w:rsidRPr="00C6039F" w:rsidRDefault="006C7054" w:rsidP="000D2A4D">
            <w:pPr>
              <w:pStyle w:val="BodyText"/>
              <w:spacing w:after="0" w:line="276" w:lineRule="auto"/>
              <w:rPr>
                <w:rFonts w:asciiTheme="minorHAnsi" w:hAnsiTheme="minorHAnsi"/>
                <w:sz w:val="18"/>
                <w:szCs w:val="18"/>
              </w:rPr>
            </w:pPr>
            <w:r w:rsidRPr="00C6039F">
              <w:rPr>
                <w:rFonts w:asciiTheme="minorHAnsi" w:hAnsiTheme="minorHAnsi"/>
                <w:sz w:val="18"/>
                <w:szCs w:val="18"/>
              </w:rPr>
              <w:t>Must have power-operated door or there must be a power point and an area for motor or control rods to enable a power-operated door to be installed at a later date</w:t>
            </w:r>
          </w:p>
        </w:tc>
        <w:tc>
          <w:tcPr>
            <w:tcW w:w="3252" w:type="dxa"/>
            <w:shd w:val="clear" w:color="auto" w:fill="auto"/>
          </w:tcPr>
          <w:p w14:paraId="39759801" w14:textId="77777777" w:rsidR="006C7054" w:rsidRPr="00C6039F" w:rsidRDefault="006C7054" w:rsidP="000D2A4D">
            <w:pPr>
              <w:pStyle w:val="BodyText"/>
              <w:spacing w:after="0" w:line="276" w:lineRule="auto"/>
              <w:rPr>
                <w:rFonts w:asciiTheme="minorHAnsi" w:hAnsiTheme="minorHAnsi"/>
                <w:sz w:val="18"/>
                <w:szCs w:val="18"/>
              </w:rPr>
            </w:pPr>
            <w:r w:rsidRPr="00C6039F">
              <w:rPr>
                <w:rFonts w:asciiTheme="minorHAnsi" w:hAnsiTheme="minorHAnsi"/>
                <w:sz w:val="18"/>
                <w:szCs w:val="18"/>
              </w:rPr>
              <w:t>Not applicable, as the proposal does not incorporate garages.</w:t>
            </w:r>
          </w:p>
        </w:tc>
      </w:tr>
      <w:tr w:rsidR="00BD4710" w:rsidRPr="006C7054" w14:paraId="6B515B3F" w14:textId="77777777" w:rsidTr="00BD4710">
        <w:trPr>
          <w:cnfStyle w:val="000000010000" w:firstRow="0" w:lastRow="0" w:firstColumn="0" w:lastColumn="0" w:oddVBand="0" w:evenVBand="0" w:oddHBand="0" w:evenHBand="1" w:firstRowFirstColumn="0" w:firstRowLastColumn="0" w:lastRowFirstColumn="0" w:lastRowLastColumn="0"/>
        </w:trPr>
        <w:tc>
          <w:tcPr>
            <w:tcW w:w="9757" w:type="dxa"/>
            <w:gridSpan w:val="3"/>
          </w:tcPr>
          <w:p w14:paraId="4E8F5233" w14:textId="6FFDBBB9" w:rsidR="00BD4710" w:rsidRPr="00DA533C" w:rsidRDefault="00C6039F" w:rsidP="0070466A">
            <w:pPr>
              <w:pStyle w:val="BodyText"/>
              <w:keepNext/>
              <w:keepLines/>
              <w:spacing w:after="0" w:line="276" w:lineRule="auto"/>
              <w:rPr>
                <w:rFonts w:asciiTheme="minorHAnsi" w:hAnsiTheme="minorHAnsi"/>
                <w:b/>
                <w:sz w:val="18"/>
                <w:szCs w:val="18"/>
              </w:rPr>
            </w:pPr>
            <w:r>
              <w:rPr>
                <w:rFonts w:asciiTheme="minorHAnsi" w:hAnsiTheme="minorHAnsi"/>
                <w:b/>
                <w:sz w:val="18"/>
                <w:szCs w:val="18"/>
              </w:rPr>
              <w:t>Accessible entry</w:t>
            </w:r>
          </w:p>
        </w:tc>
      </w:tr>
      <w:tr w:rsidR="006C7054" w:rsidRPr="006C7054" w14:paraId="071C10AE" w14:textId="77777777" w:rsidTr="00DA533C">
        <w:tc>
          <w:tcPr>
            <w:tcW w:w="3253" w:type="dxa"/>
            <w:shd w:val="clear" w:color="auto" w:fill="FFFFFF" w:themeFill="background1"/>
          </w:tcPr>
          <w:p w14:paraId="74CCC6AD" w14:textId="7082BC9B" w:rsidR="006C7054" w:rsidRPr="00DA533C" w:rsidRDefault="00DA533C" w:rsidP="00BD4710">
            <w:pPr>
              <w:pStyle w:val="BodyText"/>
              <w:spacing w:after="0" w:line="276" w:lineRule="auto"/>
              <w:rPr>
                <w:rFonts w:asciiTheme="minorHAnsi" w:hAnsiTheme="minorHAnsi"/>
                <w:bCs/>
                <w:sz w:val="18"/>
                <w:szCs w:val="18"/>
              </w:rPr>
            </w:pPr>
            <w:r w:rsidRPr="00DA533C">
              <w:rPr>
                <w:rFonts w:asciiTheme="minorHAnsi" w:hAnsiTheme="minorHAnsi"/>
                <w:bCs/>
                <w:sz w:val="18"/>
                <w:szCs w:val="18"/>
              </w:rPr>
              <w:t>Every entry (whether front entry or not)</w:t>
            </w:r>
          </w:p>
        </w:tc>
        <w:tc>
          <w:tcPr>
            <w:tcW w:w="3252" w:type="dxa"/>
            <w:shd w:val="clear" w:color="auto" w:fill="FFFFFF" w:themeFill="background1"/>
          </w:tcPr>
          <w:p w14:paraId="458D25EF" w14:textId="486A4159" w:rsidR="006C7054" w:rsidRPr="000D2A4D" w:rsidRDefault="006C7054" w:rsidP="00C6039F">
            <w:pPr>
              <w:pStyle w:val="BodyText"/>
              <w:spacing w:after="0" w:line="276" w:lineRule="auto"/>
              <w:rPr>
                <w:rFonts w:asciiTheme="minorHAnsi" w:hAnsiTheme="minorHAnsi"/>
                <w:sz w:val="18"/>
                <w:szCs w:val="18"/>
              </w:rPr>
            </w:pPr>
            <w:r w:rsidRPr="000D2A4D">
              <w:rPr>
                <w:rFonts w:asciiTheme="minorHAnsi" w:hAnsiTheme="minorHAnsi"/>
                <w:sz w:val="18"/>
                <w:szCs w:val="18"/>
              </w:rPr>
              <w:t>Must comply with clauses 4.3.1 and 4.3.2 of AS4299</w:t>
            </w:r>
          </w:p>
        </w:tc>
        <w:tc>
          <w:tcPr>
            <w:tcW w:w="3252" w:type="dxa"/>
            <w:shd w:val="clear" w:color="auto" w:fill="FFFFFF" w:themeFill="background1"/>
          </w:tcPr>
          <w:p w14:paraId="1F728319" w14:textId="3BB4E98C" w:rsidR="006C7054" w:rsidRPr="006B6C9A" w:rsidRDefault="00BD4710" w:rsidP="00034034">
            <w:pPr>
              <w:pStyle w:val="BodyText"/>
              <w:spacing w:after="0" w:line="276" w:lineRule="auto"/>
              <w:rPr>
                <w:rFonts w:asciiTheme="minorHAnsi" w:hAnsiTheme="minorHAnsi"/>
                <w:sz w:val="18"/>
                <w:szCs w:val="18"/>
              </w:rPr>
            </w:pPr>
            <w:r w:rsidRPr="006B6C9A">
              <w:rPr>
                <w:rFonts w:asciiTheme="minorHAnsi" w:hAnsiTheme="minorHAnsi"/>
                <w:sz w:val="18"/>
                <w:szCs w:val="18"/>
              </w:rPr>
              <w:t xml:space="preserve">The entry doors are suitably detailed as confirmed in the Access Report </w:t>
            </w:r>
            <w:r w:rsidR="008404B7" w:rsidRPr="006B6C9A">
              <w:rPr>
                <w:rFonts w:asciiTheme="minorHAnsi" w:hAnsiTheme="minorHAnsi"/>
                <w:sz w:val="18"/>
                <w:szCs w:val="18"/>
              </w:rPr>
              <w:t xml:space="preserve">in </w:t>
            </w:r>
            <w:r w:rsidR="008404B7" w:rsidRPr="006B6C9A">
              <w:rPr>
                <w:rFonts w:asciiTheme="minorHAnsi" w:hAnsiTheme="minorHAnsi"/>
                <w:b/>
                <w:i/>
                <w:sz w:val="18"/>
                <w:szCs w:val="18"/>
              </w:rPr>
              <w:t xml:space="preserve">Appendix </w:t>
            </w:r>
            <w:r w:rsidR="00034034" w:rsidRPr="006B6C9A">
              <w:rPr>
                <w:rFonts w:asciiTheme="minorHAnsi" w:hAnsiTheme="minorHAnsi"/>
                <w:b/>
                <w:i/>
                <w:sz w:val="18"/>
                <w:szCs w:val="18"/>
              </w:rPr>
              <w:t>H</w:t>
            </w:r>
            <w:r w:rsidRPr="006B6C9A">
              <w:rPr>
                <w:rFonts w:asciiTheme="minorHAnsi" w:hAnsiTheme="minorHAnsi"/>
                <w:sz w:val="18"/>
                <w:szCs w:val="18"/>
              </w:rPr>
              <w:t>.</w:t>
            </w:r>
          </w:p>
        </w:tc>
      </w:tr>
      <w:tr w:rsidR="00682A9A" w:rsidRPr="0005423E" w14:paraId="13A6146E" w14:textId="77777777" w:rsidTr="00DA533C">
        <w:trPr>
          <w:cnfStyle w:val="000000010000" w:firstRow="0" w:lastRow="0" w:firstColumn="0" w:lastColumn="0" w:oddVBand="0" w:evenVBand="0" w:oddHBand="0" w:evenHBand="1" w:firstRowFirstColumn="0" w:firstRowLastColumn="0" w:lastRowFirstColumn="0" w:lastRowLastColumn="0"/>
        </w:trPr>
        <w:tc>
          <w:tcPr>
            <w:tcW w:w="3253" w:type="dxa"/>
            <w:shd w:val="clear" w:color="auto" w:fill="FFFFFF" w:themeFill="background1"/>
          </w:tcPr>
          <w:p w14:paraId="5B143323" w14:textId="17ED8A09" w:rsidR="00682A9A" w:rsidRPr="0005423E" w:rsidRDefault="00682A9A" w:rsidP="000D2A4D">
            <w:pPr>
              <w:pStyle w:val="BodyText"/>
              <w:spacing w:after="0" w:line="276" w:lineRule="auto"/>
              <w:rPr>
                <w:rFonts w:asciiTheme="minorHAnsi" w:hAnsiTheme="minorHAnsi"/>
                <w:sz w:val="18"/>
                <w:szCs w:val="18"/>
              </w:rPr>
            </w:pPr>
            <w:r w:rsidRPr="0005423E">
              <w:rPr>
                <w:rFonts w:asciiTheme="minorHAnsi" w:hAnsiTheme="minorHAnsi"/>
                <w:sz w:val="18"/>
                <w:szCs w:val="18"/>
              </w:rPr>
              <w:lastRenderedPageBreak/>
              <w:t>Garbage:</w:t>
            </w:r>
          </w:p>
        </w:tc>
        <w:tc>
          <w:tcPr>
            <w:tcW w:w="3252" w:type="dxa"/>
            <w:shd w:val="clear" w:color="auto" w:fill="FFFFFF" w:themeFill="background1"/>
          </w:tcPr>
          <w:p w14:paraId="30FA9D75" w14:textId="55F26A36" w:rsidR="00682A9A" w:rsidRPr="0005423E" w:rsidRDefault="00682A9A" w:rsidP="000D2A4D">
            <w:pPr>
              <w:pStyle w:val="BodyText"/>
              <w:spacing w:after="0" w:line="276" w:lineRule="auto"/>
              <w:rPr>
                <w:rFonts w:asciiTheme="minorHAnsi" w:hAnsiTheme="minorHAnsi"/>
                <w:sz w:val="18"/>
                <w:szCs w:val="18"/>
              </w:rPr>
            </w:pPr>
            <w:r w:rsidRPr="0005423E">
              <w:rPr>
                <w:rFonts w:asciiTheme="minorHAnsi" w:hAnsiTheme="minorHAnsi"/>
                <w:sz w:val="18"/>
                <w:szCs w:val="18"/>
              </w:rPr>
              <w:t>To be provided in accessible location</w:t>
            </w:r>
          </w:p>
        </w:tc>
        <w:tc>
          <w:tcPr>
            <w:tcW w:w="3252" w:type="dxa"/>
            <w:shd w:val="clear" w:color="auto" w:fill="FFFFFF" w:themeFill="background1"/>
          </w:tcPr>
          <w:p w14:paraId="19775FE2" w14:textId="1154E6A9" w:rsidR="00682A9A" w:rsidRPr="0005423E" w:rsidRDefault="00682A9A" w:rsidP="00034034">
            <w:pPr>
              <w:pStyle w:val="BodyText"/>
              <w:spacing w:after="0" w:line="276" w:lineRule="auto"/>
              <w:rPr>
                <w:rFonts w:asciiTheme="minorHAnsi" w:hAnsiTheme="minorHAnsi"/>
                <w:sz w:val="18"/>
                <w:szCs w:val="18"/>
              </w:rPr>
            </w:pPr>
            <w:r w:rsidRPr="0005423E">
              <w:rPr>
                <w:rFonts w:asciiTheme="minorHAnsi" w:hAnsiTheme="minorHAnsi"/>
                <w:sz w:val="18"/>
                <w:szCs w:val="18"/>
              </w:rPr>
              <w:t xml:space="preserve">Two bin storage areas have been provided </w:t>
            </w:r>
            <w:r w:rsidR="008404B7" w:rsidRPr="0005423E">
              <w:rPr>
                <w:rFonts w:asciiTheme="minorHAnsi" w:hAnsiTheme="minorHAnsi"/>
                <w:sz w:val="18"/>
                <w:szCs w:val="18"/>
              </w:rPr>
              <w:t>in the front setback</w:t>
            </w:r>
            <w:r w:rsidRPr="0005423E">
              <w:rPr>
                <w:rFonts w:asciiTheme="minorHAnsi" w:hAnsiTheme="minorHAnsi"/>
                <w:sz w:val="18"/>
                <w:szCs w:val="18"/>
              </w:rPr>
              <w:t xml:space="preserve">. Access Report </w:t>
            </w:r>
            <w:r w:rsidR="008404B7" w:rsidRPr="0005423E">
              <w:rPr>
                <w:rFonts w:asciiTheme="minorHAnsi" w:hAnsiTheme="minorHAnsi"/>
                <w:sz w:val="18"/>
                <w:szCs w:val="18"/>
              </w:rPr>
              <w:t>(</w:t>
            </w:r>
            <w:r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008404B7" w:rsidRPr="0005423E">
              <w:rPr>
                <w:rFonts w:asciiTheme="minorHAnsi" w:hAnsiTheme="minorHAnsi"/>
                <w:sz w:val="18"/>
                <w:szCs w:val="18"/>
              </w:rPr>
              <w:t>) indicates these are provided with access ways connecting to each ground floor dwelling.</w:t>
            </w:r>
          </w:p>
        </w:tc>
      </w:tr>
    </w:tbl>
    <w:p w14:paraId="1B4B185B" w14:textId="77777777" w:rsidR="00175829" w:rsidRPr="0005423E" w:rsidRDefault="00175829" w:rsidP="00175829">
      <w:pPr>
        <w:pStyle w:val="BodyText"/>
        <w:numPr>
          <w:ilvl w:val="0"/>
          <w:numId w:val="0"/>
        </w:numPr>
        <w:spacing w:before="120"/>
      </w:pPr>
    </w:p>
    <w:p w14:paraId="5140BB3A" w14:textId="604BFAEF" w:rsidR="006C7054" w:rsidRPr="0005423E" w:rsidRDefault="006C7054" w:rsidP="00175829">
      <w:pPr>
        <w:pStyle w:val="BodyText"/>
        <w:numPr>
          <w:ilvl w:val="0"/>
          <w:numId w:val="0"/>
        </w:numPr>
        <w:spacing w:before="120"/>
      </w:pPr>
      <w:r w:rsidRPr="0005423E">
        <w:t xml:space="preserve">Consideration of the specific development standards for useability set out in Schedule 4 of the SEPP, i.e. the standards for internal design and fittings, is outlined in </w:t>
      </w:r>
      <w:r w:rsidR="00D9709D" w:rsidRPr="0005423E">
        <w:rPr>
          <w:b/>
        </w:rPr>
        <w:fldChar w:fldCharType="begin"/>
      </w:r>
      <w:r w:rsidR="00D9709D" w:rsidRPr="0005423E">
        <w:rPr>
          <w:b/>
        </w:rPr>
        <w:instrText xml:space="preserve"> REF _Ref124864239 \h  \* MERGEFORMAT </w:instrText>
      </w:r>
      <w:r w:rsidR="00D9709D" w:rsidRPr="0005423E">
        <w:rPr>
          <w:b/>
        </w:rPr>
      </w:r>
      <w:r w:rsidR="00D9709D" w:rsidRPr="0005423E">
        <w:rPr>
          <w:b/>
        </w:rPr>
        <w:fldChar w:fldCharType="separate"/>
      </w:r>
      <w:r w:rsidR="00D9709D" w:rsidRPr="0005423E">
        <w:rPr>
          <w:b/>
        </w:rPr>
        <w:t>Table</w:t>
      </w:r>
      <w:r w:rsidR="00096559" w:rsidRPr="0005423E">
        <w:rPr>
          <w:b/>
        </w:rPr>
        <w:t xml:space="preserve"> 11</w:t>
      </w:r>
      <w:r w:rsidR="00D9709D" w:rsidRPr="0005423E">
        <w:rPr>
          <w:b/>
        </w:rPr>
        <w:fldChar w:fldCharType="end"/>
      </w:r>
      <w:r w:rsidRPr="0005423E">
        <w:t xml:space="preserve"> below. It should be noted that pursuant to section 85(2), LAHC is exempt from those development standards in relation to a unit or part of a unit that is located above the ground floor in a multi-storey building, these being sections 2, 7</w:t>
      </w:r>
      <w:r w:rsidR="00C94608" w:rsidRPr="0005423E">
        <w:t xml:space="preserve"> </w:t>
      </w:r>
      <w:r w:rsidRPr="0005423E">
        <w:t>to</w:t>
      </w:r>
      <w:r w:rsidR="00C94608" w:rsidRPr="0005423E">
        <w:t xml:space="preserve"> </w:t>
      </w:r>
      <w:r w:rsidRPr="0005423E">
        <w:t>13 &amp; 15</w:t>
      </w:r>
      <w:r w:rsidR="00C94608" w:rsidRPr="0005423E">
        <w:t xml:space="preserve"> </w:t>
      </w:r>
      <w:r w:rsidRPr="0005423E">
        <w:t>to</w:t>
      </w:r>
      <w:r w:rsidR="00C94608" w:rsidRPr="0005423E">
        <w:t xml:space="preserve"> </w:t>
      </w:r>
      <w:r w:rsidRPr="0005423E">
        <w:t>20, including the requirement to provide lift access for units above the ground level in multi-storey buildings. The following standards therefore on</w:t>
      </w:r>
      <w:r w:rsidR="00C6039F" w:rsidRPr="0005423E">
        <w:t>ly apply to ground floor units.</w:t>
      </w:r>
    </w:p>
    <w:p w14:paraId="4026727A" w14:textId="32DE3B0F" w:rsidR="00AE3BF3" w:rsidRPr="0005423E" w:rsidRDefault="00AE3BF3" w:rsidP="00AE3BF3">
      <w:pPr>
        <w:pStyle w:val="Caption"/>
        <w:keepNext/>
      </w:pPr>
      <w:bookmarkStart w:id="224" w:name="_Ref124864239"/>
      <w:bookmarkStart w:id="225" w:name="_Toc140070404"/>
      <w:r w:rsidRPr="0005423E">
        <w:t xml:space="preserve">Table </w:t>
      </w:r>
      <w:r w:rsidR="00E84C4B">
        <w:fldChar w:fldCharType="begin"/>
      </w:r>
      <w:r w:rsidR="00E84C4B">
        <w:instrText xml:space="preserve"> SEQ Table \* ARABIC </w:instrText>
      </w:r>
      <w:r w:rsidR="00E84C4B">
        <w:fldChar w:fldCharType="separate"/>
      </w:r>
      <w:r w:rsidR="00096559" w:rsidRPr="0005423E">
        <w:rPr>
          <w:noProof/>
        </w:rPr>
        <w:t>11</w:t>
      </w:r>
      <w:r w:rsidR="00E84C4B">
        <w:rPr>
          <w:noProof/>
        </w:rPr>
        <w:fldChar w:fldCharType="end"/>
      </w:r>
      <w:bookmarkEnd w:id="224"/>
      <w:r w:rsidRPr="0005423E">
        <w:t xml:space="preserve"> Internal design and fittings standards [Schedule 4]</w:t>
      </w:r>
      <w:bookmarkEnd w:id="225"/>
    </w:p>
    <w:tbl>
      <w:tblPr>
        <w:tblStyle w:val="1DPEDefault"/>
        <w:tblW w:w="9757" w:type="dxa"/>
        <w:tblLayout w:type="fixed"/>
        <w:tblLook w:val="0000" w:firstRow="0" w:lastRow="0" w:firstColumn="0" w:lastColumn="0" w:noHBand="0" w:noVBand="0"/>
      </w:tblPr>
      <w:tblGrid>
        <w:gridCol w:w="2268"/>
        <w:gridCol w:w="4536"/>
        <w:gridCol w:w="2953"/>
      </w:tblGrid>
      <w:tr w:rsidR="006C7054" w:rsidRPr="0005423E" w14:paraId="2DE7FAB3" w14:textId="77777777" w:rsidTr="00C6039F">
        <w:trPr>
          <w:cnfStyle w:val="000000010000" w:firstRow="0" w:lastRow="0" w:firstColumn="0" w:lastColumn="0" w:oddVBand="0" w:evenVBand="0" w:oddHBand="0" w:evenHBand="1" w:firstRowFirstColumn="0" w:firstRowLastColumn="0" w:lastRowFirstColumn="0" w:lastRowLastColumn="0"/>
          <w:cantSplit w:val="0"/>
          <w:tblHeader/>
        </w:trPr>
        <w:tc>
          <w:tcPr>
            <w:tcW w:w="2268" w:type="dxa"/>
            <w:shd w:val="clear" w:color="auto" w:fill="002060"/>
          </w:tcPr>
          <w:p w14:paraId="3FB40D91" w14:textId="59774BCF" w:rsidR="006C7054" w:rsidRPr="0005423E" w:rsidRDefault="00C6039F" w:rsidP="003E1494">
            <w:pPr>
              <w:pStyle w:val="BodyText"/>
              <w:spacing w:after="0" w:line="276" w:lineRule="auto"/>
              <w:rPr>
                <w:rFonts w:asciiTheme="minorHAnsi" w:hAnsiTheme="minorHAnsi"/>
                <w:b/>
                <w:sz w:val="18"/>
                <w:szCs w:val="18"/>
              </w:rPr>
            </w:pPr>
            <w:r w:rsidRPr="0005423E">
              <w:rPr>
                <w:rFonts w:asciiTheme="minorHAnsi" w:hAnsiTheme="minorHAnsi"/>
                <w:b/>
                <w:sz w:val="18"/>
                <w:szCs w:val="18"/>
              </w:rPr>
              <w:t>Development Standard</w:t>
            </w:r>
          </w:p>
        </w:tc>
        <w:tc>
          <w:tcPr>
            <w:tcW w:w="4536" w:type="dxa"/>
            <w:shd w:val="clear" w:color="auto" w:fill="002060"/>
          </w:tcPr>
          <w:p w14:paraId="797948A4" w14:textId="77777777" w:rsidR="006C7054" w:rsidRPr="0005423E" w:rsidRDefault="006C7054" w:rsidP="003E1494">
            <w:pPr>
              <w:pStyle w:val="BodyText"/>
              <w:spacing w:after="0" w:line="276" w:lineRule="auto"/>
              <w:rPr>
                <w:rFonts w:asciiTheme="minorHAnsi" w:hAnsiTheme="minorHAnsi"/>
                <w:b/>
                <w:sz w:val="18"/>
                <w:szCs w:val="18"/>
              </w:rPr>
            </w:pPr>
            <w:r w:rsidRPr="0005423E">
              <w:rPr>
                <w:rFonts w:asciiTheme="minorHAnsi" w:hAnsiTheme="minorHAnsi"/>
                <w:b/>
                <w:sz w:val="18"/>
                <w:szCs w:val="18"/>
              </w:rPr>
              <w:t>Required</w:t>
            </w:r>
          </w:p>
        </w:tc>
        <w:tc>
          <w:tcPr>
            <w:tcW w:w="2953" w:type="dxa"/>
            <w:shd w:val="clear" w:color="auto" w:fill="002060"/>
          </w:tcPr>
          <w:p w14:paraId="3CE4BB08" w14:textId="77777777" w:rsidR="006C7054" w:rsidRPr="0005423E" w:rsidRDefault="006C7054" w:rsidP="003E1494">
            <w:pPr>
              <w:pStyle w:val="BodyText"/>
              <w:spacing w:after="0" w:line="276" w:lineRule="auto"/>
              <w:rPr>
                <w:rFonts w:asciiTheme="minorHAnsi" w:hAnsiTheme="minorHAnsi"/>
                <w:b/>
                <w:sz w:val="18"/>
                <w:szCs w:val="18"/>
              </w:rPr>
            </w:pPr>
            <w:r w:rsidRPr="0005423E">
              <w:rPr>
                <w:rFonts w:asciiTheme="minorHAnsi" w:hAnsiTheme="minorHAnsi"/>
                <w:b/>
                <w:sz w:val="18"/>
                <w:szCs w:val="18"/>
              </w:rPr>
              <w:t>Comment</w:t>
            </w:r>
          </w:p>
        </w:tc>
      </w:tr>
      <w:tr w:rsidR="006C7054" w:rsidRPr="0005423E" w14:paraId="18EBD483" w14:textId="77777777" w:rsidTr="00C6039F">
        <w:trPr>
          <w:cantSplit w:val="0"/>
        </w:trPr>
        <w:tc>
          <w:tcPr>
            <w:tcW w:w="2268" w:type="dxa"/>
          </w:tcPr>
          <w:p w14:paraId="2C7C6E5F" w14:textId="7777777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Interior: general</w:t>
            </w:r>
          </w:p>
          <w:p w14:paraId="3CA2FB7E" w14:textId="77777777" w:rsidR="006C7054" w:rsidRPr="0005423E" w:rsidRDefault="006C7054" w:rsidP="003E1494">
            <w:pPr>
              <w:pStyle w:val="BodyText"/>
              <w:spacing w:after="0" w:line="276" w:lineRule="auto"/>
              <w:rPr>
                <w:rFonts w:asciiTheme="minorHAnsi" w:hAnsiTheme="minorHAnsi"/>
                <w:sz w:val="18"/>
                <w:szCs w:val="18"/>
              </w:rPr>
            </w:pPr>
          </w:p>
        </w:tc>
        <w:tc>
          <w:tcPr>
            <w:tcW w:w="4536" w:type="dxa"/>
          </w:tcPr>
          <w:p w14:paraId="5F3AA023" w14:textId="0DFC89E6"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Internal doorways must have a minimum clear opening that complies with AS1428.1</w:t>
            </w:r>
          </w:p>
          <w:p w14:paraId="671E4BBC" w14:textId="77777777" w:rsidR="006C7054" w:rsidRPr="0005423E" w:rsidRDefault="006C7054" w:rsidP="003E1494">
            <w:pPr>
              <w:pStyle w:val="BodyText"/>
              <w:spacing w:after="0" w:line="276" w:lineRule="auto"/>
              <w:rPr>
                <w:rFonts w:asciiTheme="minorHAnsi" w:hAnsiTheme="minorHAnsi"/>
                <w:sz w:val="18"/>
                <w:szCs w:val="18"/>
              </w:rPr>
            </w:pPr>
          </w:p>
          <w:p w14:paraId="104C5027" w14:textId="604ACB96"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Internal corridors must have a minimum unobstructed width of 1,000</w:t>
            </w:r>
            <w:r w:rsidR="00C94608" w:rsidRPr="0005423E">
              <w:rPr>
                <w:rFonts w:asciiTheme="minorHAnsi" w:hAnsiTheme="minorHAnsi"/>
                <w:sz w:val="18"/>
                <w:szCs w:val="18"/>
              </w:rPr>
              <w:t>m</w:t>
            </w:r>
            <w:r w:rsidRPr="0005423E">
              <w:rPr>
                <w:rFonts w:asciiTheme="minorHAnsi" w:hAnsiTheme="minorHAnsi"/>
                <w:sz w:val="18"/>
                <w:szCs w:val="18"/>
              </w:rPr>
              <w:t>m</w:t>
            </w:r>
          </w:p>
          <w:p w14:paraId="5AABAE60" w14:textId="77777777" w:rsidR="006C7054" w:rsidRPr="0005423E" w:rsidRDefault="006C7054" w:rsidP="003E1494">
            <w:pPr>
              <w:pStyle w:val="BodyText"/>
              <w:spacing w:after="0" w:line="276" w:lineRule="auto"/>
              <w:rPr>
                <w:rFonts w:asciiTheme="minorHAnsi" w:hAnsiTheme="minorHAnsi"/>
                <w:sz w:val="18"/>
                <w:szCs w:val="18"/>
              </w:rPr>
            </w:pPr>
          </w:p>
          <w:p w14:paraId="074D7A49" w14:textId="30712D55"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Circulation space at approaches to internal doorways must comply with AS1428.1</w:t>
            </w:r>
          </w:p>
        </w:tc>
        <w:tc>
          <w:tcPr>
            <w:tcW w:w="2953" w:type="dxa"/>
          </w:tcPr>
          <w:p w14:paraId="05D008BC" w14:textId="550FF8E5" w:rsidR="006C7054" w:rsidRPr="0005423E" w:rsidRDefault="006C7054" w:rsidP="00034034">
            <w:pPr>
              <w:pStyle w:val="BodyText"/>
              <w:spacing w:after="0" w:line="276" w:lineRule="auto"/>
              <w:rPr>
                <w:rFonts w:asciiTheme="minorHAnsi" w:hAnsiTheme="minorHAnsi"/>
                <w:sz w:val="18"/>
                <w:szCs w:val="18"/>
              </w:rPr>
            </w:pPr>
            <w:r w:rsidRPr="0005423E">
              <w:rPr>
                <w:rFonts w:asciiTheme="minorHAnsi" w:hAnsiTheme="minorHAnsi"/>
                <w:sz w:val="18"/>
                <w:szCs w:val="18"/>
              </w:rPr>
              <w:t>Internal doorways</w:t>
            </w:r>
            <w:r w:rsidR="000A0CDA" w:rsidRPr="0005423E">
              <w:rPr>
                <w:rFonts w:asciiTheme="minorHAnsi" w:hAnsiTheme="minorHAnsi"/>
                <w:sz w:val="18"/>
                <w:szCs w:val="18"/>
              </w:rPr>
              <w:t xml:space="preserve"> and corridors </w:t>
            </w:r>
            <w:r w:rsidRPr="0005423E">
              <w:rPr>
                <w:rFonts w:asciiTheme="minorHAnsi" w:hAnsiTheme="minorHAnsi"/>
                <w:sz w:val="18"/>
                <w:szCs w:val="18"/>
              </w:rPr>
              <w:t xml:space="preserve">comply </w:t>
            </w:r>
            <w:r w:rsidR="00DA533C" w:rsidRPr="0005423E">
              <w:rPr>
                <w:rFonts w:asciiTheme="minorHAnsi" w:hAnsiTheme="minorHAnsi"/>
                <w:sz w:val="18"/>
                <w:szCs w:val="18"/>
              </w:rPr>
              <w:t xml:space="preserve">are readily capable of compliance as confirmed in the Access Report </w:t>
            </w:r>
            <w:r w:rsidR="00262481" w:rsidRPr="0005423E">
              <w:rPr>
                <w:rFonts w:asciiTheme="minorHAnsi" w:hAnsiTheme="minorHAnsi"/>
                <w:sz w:val="18"/>
                <w:szCs w:val="18"/>
              </w:rPr>
              <w:t xml:space="preserve">in </w:t>
            </w:r>
            <w:r w:rsidR="00262481"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00262481" w:rsidRPr="0005423E">
              <w:rPr>
                <w:rFonts w:asciiTheme="minorHAnsi" w:hAnsiTheme="minorHAnsi"/>
                <w:sz w:val="18"/>
                <w:szCs w:val="18"/>
              </w:rPr>
              <w:t>.</w:t>
            </w:r>
          </w:p>
        </w:tc>
      </w:tr>
      <w:tr w:rsidR="006C7054" w:rsidRPr="0005423E" w14:paraId="02225737" w14:textId="77777777" w:rsidTr="00C6039F">
        <w:trPr>
          <w:cnfStyle w:val="000000010000" w:firstRow="0" w:lastRow="0" w:firstColumn="0" w:lastColumn="0" w:oddVBand="0" w:evenVBand="0" w:oddHBand="0" w:evenHBand="1" w:firstRowFirstColumn="0" w:firstRowLastColumn="0" w:lastRowFirstColumn="0" w:lastRowLastColumn="0"/>
          <w:cantSplit w:val="0"/>
        </w:trPr>
        <w:tc>
          <w:tcPr>
            <w:tcW w:w="2268" w:type="dxa"/>
          </w:tcPr>
          <w:p w14:paraId="27BA14F0" w14:textId="2D4565B3"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t>Bedroom</w:t>
            </w:r>
          </w:p>
        </w:tc>
        <w:tc>
          <w:tcPr>
            <w:tcW w:w="4536" w:type="dxa"/>
          </w:tcPr>
          <w:p w14:paraId="38D5BD68" w14:textId="7777777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At least one bedroom within each dwelling must have:</w:t>
            </w:r>
          </w:p>
          <w:p w14:paraId="19567F94" w14:textId="77777777" w:rsidR="006C7054" w:rsidRPr="0005423E" w:rsidRDefault="006C7054" w:rsidP="00C6039F">
            <w:pPr>
              <w:pStyle w:val="BodyText"/>
              <w:tabs>
                <w:tab w:val="left" w:pos="380"/>
              </w:tabs>
              <w:spacing w:after="0" w:line="276" w:lineRule="auto"/>
              <w:rPr>
                <w:rFonts w:asciiTheme="minorHAnsi" w:hAnsiTheme="minorHAnsi"/>
                <w:sz w:val="18"/>
                <w:szCs w:val="18"/>
              </w:rPr>
            </w:pPr>
            <w:r w:rsidRPr="0005423E">
              <w:rPr>
                <w:rFonts w:asciiTheme="minorHAnsi" w:hAnsiTheme="minorHAnsi"/>
                <w:sz w:val="18"/>
                <w:szCs w:val="18"/>
              </w:rPr>
              <w:t>(a)</w:t>
            </w:r>
            <w:r w:rsidRPr="0005423E">
              <w:rPr>
                <w:rFonts w:asciiTheme="minorHAnsi" w:hAnsiTheme="minorHAnsi"/>
                <w:sz w:val="18"/>
                <w:szCs w:val="18"/>
              </w:rPr>
              <w:tab/>
              <w:t>an area sufficient to accommodate a wardrobe and a bed sized as follows:</w:t>
            </w:r>
          </w:p>
          <w:p w14:paraId="27D9F8EB" w14:textId="02FCBAA0" w:rsidR="006C7054" w:rsidRPr="0005423E" w:rsidRDefault="006C7054" w:rsidP="00C94608">
            <w:pPr>
              <w:pStyle w:val="BodyText"/>
              <w:spacing w:after="0" w:line="276" w:lineRule="auto"/>
              <w:ind w:left="345"/>
              <w:rPr>
                <w:rFonts w:asciiTheme="minorHAnsi" w:hAnsiTheme="minorHAnsi"/>
                <w:sz w:val="18"/>
                <w:szCs w:val="18"/>
              </w:rPr>
            </w:pPr>
            <w:r w:rsidRPr="0005423E">
              <w:rPr>
                <w:rFonts w:asciiTheme="minorHAnsi" w:hAnsiTheme="minorHAnsi"/>
                <w:sz w:val="18"/>
                <w:szCs w:val="18"/>
              </w:rPr>
              <w:t>(</w:t>
            </w:r>
            <w:proofErr w:type="spellStart"/>
            <w:r w:rsidRPr="0005423E">
              <w:rPr>
                <w:rFonts w:asciiTheme="minorHAnsi" w:hAnsiTheme="minorHAnsi"/>
                <w:sz w:val="18"/>
                <w:szCs w:val="18"/>
              </w:rPr>
              <w:t>i</w:t>
            </w:r>
            <w:proofErr w:type="spellEnd"/>
            <w:r w:rsidRPr="0005423E">
              <w:rPr>
                <w:rFonts w:asciiTheme="minorHAnsi" w:hAnsiTheme="minorHAnsi"/>
                <w:sz w:val="18"/>
                <w:szCs w:val="18"/>
              </w:rPr>
              <w:t>)</w:t>
            </w:r>
            <w:r w:rsidRPr="0005423E">
              <w:rPr>
                <w:rFonts w:asciiTheme="minorHAnsi" w:hAnsiTheme="minorHAnsi"/>
                <w:sz w:val="18"/>
                <w:szCs w:val="18"/>
              </w:rPr>
              <w:tab/>
              <w:t>in the case of a dwelling in a hostel-a single</w:t>
            </w:r>
            <w:r w:rsidR="00C94608" w:rsidRPr="0005423E">
              <w:rPr>
                <w:rFonts w:asciiTheme="minorHAnsi" w:hAnsiTheme="minorHAnsi"/>
                <w:sz w:val="18"/>
                <w:szCs w:val="18"/>
              </w:rPr>
              <w:t xml:space="preserve"> </w:t>
            </w:r>
            <w:r w:rsidRPr="0005423E">
              <w:rPr>
                <w:rFonts w:asciiTheme="minorHAnsi" w:hAnsiTheme="minorHAnsi"/>
                <w:sz w:val="18"/>
                <w:szCs w:val="18"/>
              </w:rPr>
              <w:t>-</w:t>
            </w:r>
            <w:r w:rsidR="00C94608" w:rsidRPr="0005423E">
              <w:rPr>
                <w:rFonts w:asciiTheme="minorHAnsi" w:hAnsiTheme="minorHAnsi"/>
                <w:sz w:val="18"/>
                <w:szCs w:val="18"/>
              </w:rPr>
              <w:t xml:space="preserve"> </w:t>
            </w:r>
            <w:r w:rsidRPr="0005423E">
              <w:rPr>
                <w:rFonts w:asciiTheme="minorHAnsi" w:hAnsiTheme="minorHAnsi"/>
                <w:sz w:val="18"/>
                <w:szCs w:val="18"/>
              </w:rPr>
              <w:t>size bed,</w:t>
            </w:r>
          </w:p>
          <w:p w14:paraId="5A4D254F" w14:textId="0249A0DD" w:rsidR="006C7054" w:rsidRPr="0005423E" w:rsidRDefault="006C7054" w:rsidP="00C94608">
            <w:pPr>
              <w:pStyle w:val="BodyText"/>
              <w:spacing w:after="0" w:line="276" w:lineRule="auto"/>
              <w:ind w:left="345"/>
              <w:rPr>
                <w:rFonts w:asciiTheme="minorHAnsi" w:hAnsiTheme="minorHAnsi"/>
                <w:sz w:val="18"/>
                <w:szCs w:val="18"/>
              </w:rPr>
            </w:pPr>
            <w:r w:rsidRPr="0005423E">
              <w:rPr>
                <w:rFonts w:asciiTheme="minorHAnsi" w:hAnsiTheme="minorHAnsi"/>
                <w:sz w:val="18"/>
                <w:szCs w:val="18"/>
              </w:rPr>
              <w:t>(ii)</w:t>
            </w:r>
            <w:r w:rsidRPr="0005423E">
              <w:rPr>
                <w:rFonts w:asciiTheme="minorHAnsi" w:hAnsiTheme="minorHAnsi"/>
                <w:sz w:val="18"/>
                <w:szCs w:val="18"/>
              </w:rPr>
              <w:tab/>
              <w:t xml:space="preserve">in the case of </w:t>
            </w:r>
            <w:proofErr w:type="spellStart"/>
            <w:r w:rsidRPr="0005423E">
              <w:rPr>
                <w:rFonts w:asciiTheme="minorHAnsi" w:hAnsiTheme="minorHAnsi"/>
                <w:sz w:val="18"/>
                <w:szCs w:val="18"/>
              </w:rPr>
              <w:t>a</w:t>
            </w:r>
            <w:proofErr w:type="spellEnd"/>
            <w:r w:rsidRPr="0005423E">
              <w:rPr>
                <w:rFonts w:asciiTheme="minorHAnsi" w:hAnsiTheme="minorHAnsi"/>
                <w:sz w:val="18"/>
                <w:szCs w:val="18"/>
              </w:rPr>
              <w:t xml:space="preserve"> </w:t>
            </w:r>
            <w:r w:rsidR="005A2D2A" w:rsidRPr="0005423E">
              <w:rPr>
                <w:rFonts w:asciiTheme="minorHAnsi" w:hAnsiTheme="minorHAnsi"/>
                <w:sz w:val="18"/>
                <w:szCs w:val="18"/>
              </w:rPr>
              <w:t>independent living unit</w:t>
            </w:r>
            <w:r w:rsidRPr="0005423E">
              <w:rPr>
                <w:rFonts w:asciiTheme="minorHAnsi" w:hAnsiTheme="minorHAnsi"/>
                <w:sz w:val="18"/>
                <w:szCs w:val="18"/>
              </w:rPr>
              <w:t xml:space="preserve"> -</w:t>
            </w:r>
            <w:r w:rsidR="00C94608" w:rsidRPr="0005423E">
              <w:rPr>
                <w:rFonts w:asciiTheme="minorHAnsi" w:hAnsiTheme="minorHAnsi"/>
                <w:sz w:val="18"/>
                <w:szCs w:val="18"/>
              </w:rPr>
              <w:t xml:space="preserve"> </w:t>
            </w:r>
            <w:r w:rsidRPr="0005423E">
              <w:rPr>
                <w:rFonts w:asciiTheme="minorHAnsi" w:hAnsiTheme="minorHAnsi"/>
                <w:sz w:val="18"/>
                <w:szCs w:val="18"/>
              </w:rPr>
              <w:t>a queen</w:t>
            </w:r>
            <w:r w:rsidR="00C94608" w:rsidRPr="0005423E">
              <w:rPr>
                <w:rFonts w:asciiTheme="minorHAnsi" w:hAnsiTheme="minorHAnsi"/>
                <w:sz w:val="18"/>
                <w:szCs w:val="18"/>
              </w:rPr>
              <w:t xml:space="preserve"> </w:t>
            </w:r>
            <w:r w:rsidRPr="0005423E">
              <w:rPr>
                <w:rFonts w:asciiTheme="minorHAnsi" w:hAnsiTheme="minorHAnsi"/>
                <w:sz w:val="18"/>
                <w:szCs w:val="18"/>
              </w:rPr>
              <w:t>size bed, and</w:t>
            </w:r>
          </w:p>
          <w:p w14:paraId="13BD7591" w14:textId="77777777" w:rsidR="006C7054" w:rsidRPr="0005423E" w:rsidRDefault="006C7054" w:rsidP="00C6039F">
            <w:pPr>
              <w:pStyle w:val="BodyText"/>
              <w:tabs>
                <w:tab w:val="left" w:pos="420"/>
              </w:tabs>
              <w:spacing w:after="0" w:line="276" w:lineRule="auto"/>
              <w:rPr>
                <w:rFonts w:asciiTheme="minorHAnsi" w:hAnsiTheme="minorHAnsi"/>
                <w:sz w:val="18"/>
                <w:szCs w:val="18"/>
              </w:rPr>
            </w:pPr>
            <w:r w:rsidRPr="0005423E">
              <w:rPr>
                <w:rFonts w:asciiTheme="minorHAnsi" w:hAnsiTheme="minorHAnsi"/>
                <w:sz w:val="18"/>
                <w:szCs w:val="18"/>
              </w:rPr>
              <w:t>(b)</w:t>
            </w:r>
            <w:r w:rsidRPr="0005423E">
              <w:rPr>
                <w:rFonts w:asciiTheme="minorHAnsi" w:hAnsiTheme="minorHAnsi"/>
                <w:sz w:val="18"/>
                <w:szCs w:val="18"/>
              </w:rPr>
              <w:tab/>
              <w:t>a clear area for the bed of at least:</w:t>
            </w:r>
          </w:p>
          <w:p w14:paraId="3CE23EA7" w14:textId="0EC69116" w:rsidR="006C7054" w:rsidRPr="0005423E" w:rsidRDefault="006C7054" w:rsidP="00C94608">
            <w:pPr>
              <w:pStyle w:val="BodyText"/>
              <w:spacing w:after="0" w:line="276" w:lineRule="auto"/>
              <w:ind w:left="345"/>
              <w:rPr>
                <w:rFonts w:asciiTheme="minorHAnsi" w:hAnsiTheme="minorHAnsi"/>
                <w:sz w:val="18"/>
                <w:szCs w:val="18"/>
              </w:rPr>
            </w:pPr>
            <w:r w:rsidRPr="0005423E">
              <w:rPr>
                <w:rFonts w:asciiTheme="minorHAnsi" w:hAnsiTheme="minorHAnsi"/>
                <w:sz w:val="18"/>
                <w:szCs w:val="18"/>
              </w:rPr>
              <w:t>(</w:t>
            </w:r>
            <w:proofErr w:type="spellStart"/>
            <w:r w:rsidRPr="0005423E">
              <w:rPr>
                <w:rFonts w:asciiTheme="minorHAnsi" w:hAnsiTheme="minorHAnsi"/>
                <w:sz w:val="18"/>
                <w:szCs w:val="18"/>
              </w:rPr>
              <w:t>i</w:t>
            </w:r>
            <w:proofErr w:type="spellEnd"/>
            <w:r w:rsidRPr="0005423E">
              <w:rPr>
                <w:rFonts w:asciiTheme="minorHAnsi" w:hAnsiTheme="minorHAnsi"/>
                <w:sz w:val="18"/>
                <w:szCs w:val="18"/>
              </w:rPr>
              <w:t>)</w:t>
            </w:r>
            <w:r w:rsidRPr="0005423E">
              <w:rPr>
                <w:rFonts w:asciiTheme="minorHAnsi" w:hAnsiTheme="minorHAnsi"/>
                <w:sz w:val="18"/>
                <w:szCs w:val="18"/>
              </w:rPr>
              <w:tab/>
              <w:t>1,200m</w:t>
            </w:r>
            <w:r w:rsidR="00C94608" w:rsidRPr="0005423E">
              <w:rPr>
                <w:rFonts w:asciiTheme="minorHAnsi" w:hAnsiTheme="minorHAnsi"/>
                <w:sz w:val="18"/>
                <w:szCs w:val="18"/>
              </w:rPr>
              <w:t>m</w:t>
            </w:r>
            <w:r w:rsidRPr="0005423E">
              <w:rPr>
                <w:rFonts w:asciiTheme="minorHAnsi" w:hAnsiTheme="minorHAnsi"/>
                <w:sz w:val="18"/>
                <w:szCs w:val="18"/>
              </w:rPr>
              <w:t xml:space="preserve"> wide at the foot of the bed, and</w:t>
            </w:r>
          </w:p>
          <w:p w14:paraId="2B9FFC86" w14:textId="317B2C3E" w:rsidR="006C7054" w:rsidRPr="0005423E" w:rsidRDefault="006C7054" w:rsidP="00C94608">
            <w:pPr>
              <w:pStyle w:val="BodyText"/>
              <w:spacing w:after="0" w:line="276" w:lineRule="auto"/>
              <w:ind w:left="345"/>
              <w:rPr>
                <w:rFonts w:asciiTheme="minorHAnsi" w:hAnsiTheme="minorHAnsi"/>
                <w:sz w:val="18"/>
                <w:szCs w:val="18"/>
              </w:rPr>
            </w:pPr>
            <w:r w:rsidRPr="0005423E">
              <w:rPr>
                <w:rFonts w:asciiTheme="minorHAnsi" w:hAnsiTheme="minorHAnsi"/>
                <w:sz w:val="18"/>
                <w:szCs w:val="18"/>
              </w:rPr>
              <w:t>(ii)</w:t>
            </w:r>
            <w:r w:rsidRPr="0005423E">
              <w:rPr>
                <w:rFonts w:asciiTheme="minorHAnsi" w:hAnsiTheme="minorHAnsi"/>
                <w:sz w:val="18"/>
                <w:szCs w:val="18"/>
              </w:rPr>
              <w:tab/>
              <w:t>1,000m</w:t>
            </w:r>
            <w:r w:rsidR="00C94608" w:rsidRPr="0005423E">
              <w:rPr>
                <w:rFonts w:asciiTheme="minorHAnsi" w:hAnsiTheme="minorHAnsi"/>
                <w:sz w:val="18"/>
                <w:szCs w:val="18"/>
              </w:rPr>
              <w:t>m</w:t>
            </w:r>
            <w:r w:rsidRPr="0005423E">
              <w:rPr>
                <w:rFonts w:asciiTheme="minorHAnsi" w:hAnsiTheme="minorHAnsi"/>
                <w:sz w:val="18"/>
                <w:szCs w:val="18"/>
              </w:rPr>
              <w:t xml:space="preserve"> wide beside the bed between it and the wall, wardrobe or any other obstruction, and</w:t>
            </w:r>
          </w:p>
          <w:p w14:paraId="3A9B576C" w14:textId="77777777" w:rsidR="006C7054" w:rsidRPr="0005423E" w:rsidRDefault="006C7054" w:rsidP="00C6039F">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(c)</w:t>
            </w:r>
            <w:r w:rsidRPr="0005423E">
              <w:rPr>
                <w:rFonts w:asciiTheme="minorHAnsi" w:hAnsiTheme="minorHAnsi"/>
                <w:sz w:val="18"/>
                <w:szCs w:val="18"/>
              </w:rPr>
              <w:tab/>
              <w:t>2 double general power outlets on the wall where the head of the bed is likely to be, and</w:t>
            </w:r>
          </w:p>
          <w:p w14:paraId="5D445FAE" w14:textId="5D5D0BAE" w:rsidR="006C7054" w:rsidRPr="0005423E" w:rsidRDefault="006C7054" w:rsidP="00C6039F">
            <w:pPr>
              <w:pStyle w:val="BodyText"/>
              <w:tabs>
                <w:tab w:val="left" w:pos="420"/>
              </w:tabs>
              <w:spacing w:after="0" w:line="276" w:lineRule="auto"/>
              <w:rPr>
                <w:rFonts w:asciiTheme="minorHAnsi" w:hAnsiTheme="minorHAnsi"/>
                <w:sz w:val="18"/>
                <w:szCs w:val="18"/>
              </w:rPr>
            </w:pPr>
            <w:r w:rsidRPr="0005423E">
              <w:rPr>
                <w:rFonts w:asciiTheme="minorHAnsi" w:hAnsiTheme="minorHAnsi"/>
                <w:sz w:val="18"/>
                <w:szCs w:val="18"/>
              </w:rPr>
              <w:t>(d)</w:t>
            </w:r>
            <w:r w:rsidRPr="0005423E">
              <w:rPr>
                <w:rFonts w:asciiTheme="minorHAnsi" w:hAnsiTheme="minorHAnsi"/>
                <w:sz w:val="18"/>
                <w:szCs w:val="18"/>
              </w:rPr>
              <w:tab/>
              <w:t xml:space="preserve">at least </w:t>
            </w:r>
            <w:r w:rsidR="00584FF4" w:rsidRPr="0005423E">
              <w:rPr>
                <w:rFonts w:asciiTheme="minorHAnsi" w:hAnsiTheme="minorHAnsi"/>
                <w:sz w:val="18"/>
                <w:szCs w:val="18"/>
              </w:rPr>
              <w:t>1</w:t>
            </w:r>
            <w:r w:rsidRPr="0005423E">
              <w:rPr>
                <w:rFonts w:asciiTheme="minorHAnsi" w:hAnsiTheme="minorHAnsi"/>
                <w:sz w:val="18"/>
                <w:szCs w:val="18"/>
              </w:rPr>
              <w:t xml:space="preserve"> general power outlet on the wall opposite the wall where the head of the bed is likely to be, and</w:t>
            </w:r>
          </w:p>
          <w:p w14:paraId="5806D3CE" w14:textId="77777777" w:rsidR="006C7054" w:rsidRPr="0005423E" w:rsidRDefault="006C7054" w:rsidP="00C6039F">
            <w:pPr>
              <w:pStyle w:val="BodyText"/>
              <w:tabs>
                <w:tab w:val="left" w:pos="420"/>
              </w:tabs>
              <w:spacing w:after="0" w:line="276" w:lineRule="auto"/>
              <w:rPr>
                <w:rFonts w:asciiTheme="minorHAnsi" w:hAnsiTheme="minorHAnsi"/>
                <w:sz w:val="18"/>
                <w:szCs w:val="18"/>
              </w:rPr>
            </w:pPr>
            <w:r w:rsidRPr="0005423E">
              <w:rPr>
                <w:rFonts w:asciiTheme="minorHAnsi" w:hAnsiTheme="minorHAnsi"/>
                <w:sz w:val="18"/>
                <w:szCs w:val="18"/>
              </w:rPr>
              <w:t>(e)</w:t>
            </w:r>
            <w:r w:rsidRPr="0005423E">
              <w:rPr>
                <w:rFonts w:asciiTheme="minorHAnsi" w:hAnsiTheme="minorHAnsi"/>
                <w:sz w:val="18"/>
                <w:szCs w:val="18"/>
              </w:rPr>
              <w:tab/>
              <w:t>a telephone outlet next to the bed on the side closest to the door and a general power outlet beside the telephone outlet, and</w:t>
            </w:r>
          </w:p>
          <w:p w14:paraId="7B00054B" w14:textId="49A21D4C" w:rsidR="006C7054" w:rsidRPr="0005423E" w:rsidRDefault="006C7054" w:rsidP="00C6039F">
            <w:pPr>
              <w:pStyle w:val="BodyText"/>
              <w:tabs>
                <w:tab w:val="left" w:pos="420"/>
              </w:tabs>
              <w:spacing w:after="0" w:line="276" w:lineRule="auto"/>
              <w:rPr>
                <w:rFonts w:asciiTheme="minorHAnsi" w:hAnsiTheme="minorHAnsi"/>
                <w:sz w:val="18"/>
                <w:szCs w:val="18"/>
              </w:rPr>
            </w:pPr>
            <w:r w:rsidRPr="0005423E">
              <w:rPr>
                <w:rFonts w:asciiTheme="minorHAnsi" w:hAnsiTheme="minorHAnsi"/>
                <w:sz w:val="18"/>
                <w:szCs w:val="18"/>
              </w:rPr>
              <w:t>(f)</w:t>
            </w:r>
            <w:r w:rsidRPr="0005423E">
              <w:rPr>
                <w:rFonts w:asciiTheme="minorHAnsi" w:hAnsiTheme="minorHAnsi"/>
                <w:sz w:val="18"/>
                <w:szCs w:val="18"/>
              </w:rPr>
              <w:tab/>
              <w:t>wiring to allow a potential illumin</w:t>
            </w:r>
            <w:r w:rsidR="009E68E9" w:rsidRPr="0005423E">
              <w:rPr>
                <w:rFonts w:asciiTheme="minorHAnsi" w:hAnsiTheme="minorHAnsi"/>
                <w:sz w:val="18"/>
                <w:szCs w:val="18"/>
              </w:rPr>
              <w:t>ation level of at least 300 lux</w:t>
            </w:r>
          </w:p>
        </w:tc>
        <w:tc>
          <w:tcPr>
            <w:tcW w:w="2953" w:type="dxa"/>
          </w:tcPr>
          <w:p w14:paraId="44761C24" w14:textId="5655D38A" w:rsidR="006C7054" w:rsidRPr="0005423E" w:rsidRDefault="00DA533C" w:rsidP="00034034">
            <w:pPr>
              <w:pStyle w:val="BodyText"/>
              <w:spacing w:after="0" w:line="276" w:lineRule="auto"/>
              <w:rPr>
                <w:rFonts w:asciiTheme="minorHAnsi" w:hAnsiTheme="minorHAnsi"/>
                <w:sz w:val="18"/>
                <w:szCs w:val="18"/>
              </w:rPr>
            </w:pPr>
            <w:r w:rsidRPr="0005423E">
              <w:rPr>
                <w:rFonts w:asciiTheme="minorHAnsi" w:hAnsiTheme="minorHAnsi"/>
                <w:sz w:val="18"/>
                <w:szCs w:val="18"/>
              </w:rPr>
              <w:t xml:space="preserve">As confirmed in the Access Report </w:t>
            </w:r>
            <w:r w:rsidR="00262481" w:rsidRPr="0005423E">
              <w:rPr>
                <w:rFonts w:asciiTheme="minorHAnsi" w:hAnsiTheme="minorHAnsi"/>
                <w:sz w:val="18"/>
                <w:szCs w:val="18"/>
              </w:rPr>
              <w:t xml:space="preserve">in </w:t>
            </w:r>
            <w:r w:rsidR="00262481"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the bedroom layout in each </w:t>
            </w:r>
            <w:r w:rsidR="005B6050">
              <w:rPr>
                <w:rFonts w:asciiTheme="minorHAnsi" w:hAnsiTheme="minorHAnsi"/>
                <w:sz w:val="18"/>
                <w:szCs w:val="18"/>
              </w:rPr>
              <w:t xml:space="preserve">ground floor </w:t>
            </w:r>
            <w:r w:rsidRPr="0005423E">
              <w:rPr>
                <w:rFonts w:asciiTheme="minorHAnsi" w:hAnsiTheme="minorHAnsi"/>
                <w:sz w:val="18"/>
                <w:szCs w:val="18"/>
              </w:rPr>
              <w:t xml:space="preserve">dwelling is readily capable of compliance with this clause subject to a review of the finer design details at </w:t>
            </w:r>
            <w:r w:rsidR="00262481" w:rsidRPr="0005423E">
              <w:rPr>
                <w:rFonts w:asciiTheme="minorHAnsi" w:hAnsiTheme="minorHAnsi"/>
                <w:sz w:val="18"/>
                <w:szCs w:val="18"/>
              </w:rPr>
              <w:t xml:space="preserve">construction documentation </w:t>
            </w:r>
            <w:r w:rsidRPr="0005423E">
              <w:rPr>
                <w:rFonts w:asciiTheme="minorHAnsi" w:hAnsiTheme="minorHAnsi"/>
                <w:sz w:val="18"/>
                <w:szCs w:val="18"/>
              </w:rPr>
              <w:t>stage.</w:t>
            </w:r>
          </w:p>
        </w:tc>
      </w:tr>
      <w:tr w:rsidR="006C7054" w:rsidRPr="0005423E" w14:paraId="32CCCF18" w14:textId="77777777" w:rsidTr="00C6039F">
        <w:trPr>
          <w:cantSplit w:val="0"/>
        </w:trPr>
        <w:tc>
          <w:tcPr>
            <w:tcW w:w="2268" w:type="dxa"/>
          </w:tcPr>
          <w:p w14:paraId="04AB9BF2" w14:textId="550F7D23"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t>Bathroom</w:t>
            </w:r>
          </w:p>
        </w:tc>
        <w:tc>
          <w:tcPr>
            <w:tcW w:w="4536" w:type="dxa"/>
          </w:tcPr>
          <w:p w14:paraId="40230E5D" w14:textId="2E2896B3"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 xml:space="preserve">At least </w:t>
            </w:r>
            <w:r w:rsidR="00584FF4" w:rsidRPr="0005423E">
              <w:rPr>
                <w:rFonts w:asciiTheme="minorHAnsi" w:hAnsiTheme="minorHAnsi"/>
                <w:sz w:val="18"/>
                <w:szCs w:val="18"/>
              </w:rPr>
              <w:t>1</w:t>
            </w:r>
            <w:r w:rsidRPr="0005423E">
              <w:rPr>
                <w:rFonts w:asciiTheme="minorHAnsi" w:hAnsiTheme="minorHAnsi"/>
                <w:sz w:val="18"/>
                <w:szCs w:val="18"/>
              </w:rPr>
              <w:t xml:space="preserve"> bathroom within a dwelling must be on the ground (or main) floor and have the following facilities arranged within an area that provides for circulation space for sanitary facilities in accordance with AS1428.1:</w:t>
            </w:r>
          </w:p>
          <w:p w14:paraId="1DF63EC3" w14:textId="77777777" w:rsidR="006C7054" w:rsidRPr="0005423E" w:rsidRDefault="006C7054" w:rsidP="00C6039F">
            <w:pPr>
              <w:pStyle w:val="BodyText"/>
              <w:tabs>
                <w:tab w:val="left" w:pos="440"/>
              </w:tabs>
              <w:spacing w:after="0" w:line="276" w:lineRule="auto"/>
              <w:rPr>
                <w:rFonts w:asciiTheme="minorHAnsi" w:hAnsiTheme="minorHAnsi"/>
                <w:sz w:val="18"/>
                <w:szCs w:val="18"/>
              </w:rPr>
            </w:pPr>
            <w:r w:rsidRPr="0005423E">
              <w:rPr>
                <w:rFonts w:asciiTheme="minorHAnsi" w:hAnsiTheme="minorHAnsi"/>
                <w:sz w:val="18"/>
                <w:szCs w:val="18"/>
              </w:rPr>
              <w:t>(a)</w:t>
            </w:r>
            <w:r w:rsidRPr="0005423E">
              <w:rPr>
                <w:rFonts w:asciiTheme="minorHAnsi" w:hAnsiTheme="minorHAnsi"/>
                <w:sz w:val="18"/>
                <w:szCs w:val="18"/>
              </w:rPr>
              <w:tab/>
              <w:t>a slip-resistant floor surface,</w:t>
            </w:r>
          </w:p>
          <w:p w14:paraId="64F69214" w14:textId="662A1942" w:rsidR="006C7054" w:rsidRPr="0005423E" w:rsidRDefault="006C7054" w:rsidP="00C6039F">
            <w:pPr>
              <w:pStyle w:val="BodyText"/>
              <w:tabs>
                <w:tab w:val="left" w:pos="440"/>
              </w:tabs>
              <w:spacing w:after="0" w:line="276" w:lineRule="auto"/>
              <w:rPr>
                <w:rFonts w:asciiTheme="minorHAnsi" w:hAnsiTheme="minorHAnsi"/>
                <w:sz w:val="18"/>
                <w:szCs w:val="18"/>
              </w:rPr>
            </w:pPr>
            <w:r w:rsidRPr="0005423E">
              <w:rPr>
                <w:rFonts w:asciiTheme="minorHAnsi" w:hAnsiTheme="minorHAnsi"/>
                <w:sz w:val="18"/>
                <w:szCs w:val="18"/>
              </w:rPr>
              <w:lastRenderedPageBreak/>
              <w:t>(b)</w:t>
            </w:r>
            <w:r w:rsidRPr="0005423E">
              <w:rPr>
                <w:rFonts w:asciiTheme="minorHAnsi" w:hAnsiTheme="minorHAnsi"/>
                <w:sz w:val="18"/>
                <w:szCs w:val="18"/>
              </w:rPr>
              <w:tab/>
              <w:t>a washbasin with plumbing that would allow, either immediately or in the future, clearances that comply with AS1428.1,</w:t>
            </w:r>
          </w:p>
          <w:p w14:paraId="07A1F207" w14:textId="7817D6B5" w:rsidR="006C7054" w:rsidRPr="0005423E" w:rsidRDefault="006C7054" w:rsidP="00C6039F">
            <w:pPr>
              <w:pStyle w:val="BodyText"/>
              <w:tabs>
                <w:tab w:val="left" w:pos="440"/>
              </w:tabs>
              <w:spacing w:after="0" w:line="276" w:lineRule="auto"/>
              <w:rPr>
                <w:rFonts w:asciiTheme="minorHAnsi" w:hAnsiTheme="minorHAnsi"/>
                <w:sz w:val="18"/>
                <w:szCs w:val="18"/>
              </w:rPr>
            </w:pPr>
            <w:r w:rsidRPr="0005423E">
              <w:rPr>
                <w:rFonts w:asciiTheme="minorHAnsi" w:hAnsiTheme="minorHAnsi"/>
                <w:sz w:val="18"/>
                <w:szCs w:val="18"/>
              </w:rPr>
              <w:t>(c)</w:t>
            </w:r>
            <w:r w:rsidRPr="0005423E">
              <w:rPr>
                <w:rFonts w:asciiTheme="minorHAnsi" w:hAnsiTheme="minorHAnsi"/>
                <w:sz w:val="18"/>
                <w:szCs w:val="18"/>
              </w:rPr>
              <w:tab/>
              <w:t>a shower that complies with AS1428.1, except that the following must be accommodated either immediately or in the future:</w:t>
            </w:r>
          </w:p>
          <w:p w14:paraId="6ACEA7FE" w14:textId="77777777" w:rsidR="006C7054" w:rsidRPr="0005423E" w:rsidRDefault="006C7054" w:rsidP="00584FF4">
            <w:pPr>
              <w:pStyle w:val="BodyText"/>
              <w:spacing w:after="0" w:line="276" w:lineRule="auto"/>
              <w:ind w:left="345"/>
              <w:rPr>
                <w:rFonts w:asciiTheme="minorHAnsi" w:hAnsiTheme="minorHAnsi"/>
                <w:sz w:val="18"/>
                <w:szCs w:val="18"/>
              </w:rPr>
            </w:pPr>
            <w:r w:rsidRPr="0005423E">
              <w:rPr>
                <w:rFonts w:asciiTheme="minorHAnsi" w:hAnsiTheme="minorHAnsi"/>
                <w:sz w:val="18"/>
                <w:szCs w:val="18"/>
              </w:rPr>
              <w:t>(</w:t>
            </w:r>
            <w:proofErr w:type="spellStart"/>
            <w:r w:rsidRPr="0005423E">
              <w:rPr>
                <w:rFonts w:asciiTheme="minorHAnsi" w:hAnsiTheme="minorHAnsi"/>
                <w:sz w:val="18"/>
                <w:szCs w:val="18"/>
              </w:rPr>
              <w:t>i</w:t>
            </w:r>
            <w:proofErr w:type="spellEnd"/>
            <w:r w:rsidRPr="0005423E">
              <w:rPr>
                <w:rFonts w:asciiTheme="minorHAnsi" w:hAnsiTheme="minorHAnsi"/>
                <w:sz w:val="18"/>
                <w:szCs w:val="18"/>
              </w:rPr>
              <w:t>)</w:t>
            </w:r>
            <w:r w:rsidRPr="0005423E">
              <w:rPr>
                <w:rFonts w:asciiTheme="minorHAnsi" w:hAnsiTheme="minorHAnsi"/>
                <w:sz w:val="18"/>
                <w:szCs w:val="18"/>
              </w:rPr>
              <w:tab/>
              <w:t>a grab rail,</w:t>
            </w:r>
          </w:p>
          <w:p w14:paraId="150FB6FC" w14:textId="77777777" w:rsidR="006C7054" w:rsidRPr="0005423E" w:rsidRDefault="006C7054" w:rsidP="00584FF4">
            <w:pPr>
              <w:pStyle w:val="BodyText"/>
              <w:spacing w:after="0" w:line="276" w:lineRule="auto"/>
              <w:ind w:left="345"/>
              <w:rPr>
                <w:rFonts w:asciiTheme="minorHAnsi" w:hAnsiTheme="minorHAnsi"/>
                <w:sz w:val="18"/>
                <w:szCs w:val="18"/>
              </w:rPr>
            </w:pPr>
            <w:r w:rsidRPr="0005423E">
              <w:rPr>
                <w:rFonts w:asciiTheme="minorHAnsi" w:hAnsiTheme="minorHAnsi"/>
                <w:sz w:val="18"/>
                <w:szCs w:val="18"/>
              </w:rPr>
              <w:t>(ii)</w:t>
            </w:r>
            <w:r w:rsidRPr="0005423E">
              <w:rPr>
                <w:rFonts w:asciiTheme="minorHAnsi" w:hAnsiTheme="minorHAnsi"/>
                <w:sz w:val="18"/>
                <w:szCs w:val="18"/>
              </w:rPr>
              <w:tab/>
              <w:t>portable shower head,</w:t>
            </w:r>
          </w:p>
          <w:p w14:paraId="16EB90D4" w14:textId="77777777" w:rsidR="006C7054" w:rsidRPr="0005423E" w:rsidRDefault="006C7054" w:rsidP="00584FF4">
            <w:pPr>
              <w:pStyle w:val="BodyText"/>
              <w:spacing w:after="0" w:line="276" w:lineRule="auto"/>
              <w:ind w:left="345"/>
              <w:rPr>
                <w:rFonts w:asciiTheme="minorHAnsi" w:hAnsiTheme="minorHAnsi"/>
                <w:sz w:val="18"/>
                <w:szCs w:val="18"/>
              </w:rPr>
            </w:pPr>
            <w:r w:rsidRPr="0005423E">
              <w:rPr>
                <w:rFonts w:asciiTheme="minorHAnsi" w:hAnsiTheme="minorHAnsi"/>
                <w:sz w:val="18"/>
                <w:szCs w:val="18"/>
              </w:rPr>
              <w:t>(iii)</w:t>
            </w:r>
            <w:r w:rsidRPr="0005423E">
              <w:rPr>
                <w:rFonts w:asciiTheme="minorHAnsi" w:hAnsiTheme="minorHAnsi"/>
                <w:sz w:val="18"/>
                <w:szCs w:val="18"/>
              </w:rPr>
              <w:tab/>
              <w:t>folding seat,</w:t>
            </w:r>
          </w:p>
          <w:p w14:paraId="6FE4D2B4" w14:textId="77777777" w:rsidR="006C7054" w:rsidRPr="0005423E" w:rsidRDefault="006C7054" w:rsidP="00584FF4">
            <w:pPr>
              <w:pStyle w:val="BodyText"/>
              <w:spacing w:after="0" w:line="276" w:lineRule="auto"/>
              <w:ind w:left="345"/>
              <w:rPr>
                <w:rFonts w:asciiTheme="minorHAnsi" w:hAnsiTheme="minorHAnsi"/>
                <w:sz w:val="18"/>
                <w:szCs w:val="18"/>
              </w:rPr>
            </w:pPr>
            <w:r w:rsidRPr="0005423E">
              <w:rPr>
                <w:rFonts w:asciiTheme="minorHAnsi" w:hAnsiTheme="minorHAnsi"/>
                <w:sz w:val="18"/>
                <w:szCs w:val="18"/>
              </w:rPr>
              <w:t>(d)</w:t>
            </w:r>
            <w:r w:rsidRPr="0005423E">
              <w:rPr>
                <w:rFonts w:asciiTheme="minorHAnsi" w:hAnsiTheme="minorHAnsi"/>
                <w:sz w:val="18"/>
                <w:szCs w:val="18"/>
              </w:rPr>
              <w:tab/>
              <w:t>a wall cabinet that is sufficiently illuminated to be able to read the labels of items stored in it,</w:t>
            </w:r>
          </w:p>
          <w:p w14:paraId="602F45EE" w14:textId="77777777" w:rsidR="006C7054" w:rsidRPr="0005423E" w:rsidRDefault="006C7054" w:rsidP="00C6039F">
            <w:pPr>
              <w:pStyle w:val="BodyText"/>
              <w:tabs>
                <w:tab w:val="left" w:pos="410"/>
              </w:tabs>
              <w:spacing w:after="0" w:line="276" w:lineRule="auto"/>
              <w:rPr>
                <w:rFonts w:asciiTheme="minorHAnsi" w:hAnsiTheme="minorHAnsi"/>
                <w:sz w:val="18"/>
                <w:szCs w:val="18"/>
              </w:rPr>
            </w:pPr>
            <w:r w:rsidRPr="0005423E">
              <w:rPr>
                <w:rFonts w:asciiTheme="minorHAnsi" w:hAnsiTheme="minorHAnsi"/>
                <w:sz w:val="18"/>
                <w:szCs w:val="18"/>
              </w:rPr>
              <w:t>(e)</w:t>
            </w:r>
            <w:r w:rsidRPr="0005423E">
              <w:rPr>
                <w:rFonts w:asciiTheme="minorHAnsi" w:hAnsiTheme="minorHAnsi"/>
                <w:sz w:val="18"/>
                <w:szCs w:val="18"/>
              </w:rPr>
              <w:tab/>
              <w:t>a double general power outlet beside the mirror</w:t>
            </w:r>
          </w:p>
          <w:p w14:paraId="197D6D2F" w14:textId="7777777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The requirement under item (c) does not prevent the installation of a shower screen that can easily be removed to facilitate future accessibility</w:t>
            </w:r>
          </w:p>
        </w:tc>
        <w:tc>
          <w:tcPr>
            <w:tcW w:w="2953" w:type="dxa"/>
          </w:tcPr>
          <w:p w14:paraId="25010295" w14:textId="0636863F" w:rsidR="006C7054" w:rsidRPr="0005423E" w:rsidRDefault="00DA533C" w:rsidP="00034034">
            <w:pPr>
              <w:pStyle w:val="BodyText"/>
              <w:spacing w:after="0" w:line="276" w:lineRule="auto"/>
              <w:rPr>
                <w:rFonts w:asciiTheme="minorHAnsi" w:hAnsiTheme="minorHAnsi"/>
                <w:sz w:val="18"/>
                <w:szCs w:val="18"/>
              </w:rPr>
            </w:pPr>
            <w:r w:rsidRPr="0005423E">
              <w:rPr>
                <w:rFonts w:asciiTheme="minorHAnsi" w:hAnsiTheme="minorHAnsi"/>
                <w:sz w:val="18"/>
                <w:szCs w:val="18"/>
              </w:rPr>
              <w:lastRenderedPageBreak/>
              <w:t xml:space="preserve">As confirmed in the Access Report </w:t>
            </w:r>
            <w:r w:rsidR="00FC2D62" w:rsidRPr="0005423E">
              <w:rPr>
                <w:rFonts w:asciiTheme="minorHAnsi" w:hAnsiTheme="minorHAnsi"/>
                <w:sz w:val="18"/>
                <w:szCs w:val="18"/>
              </w:rPr>
              <w:t xml:space="preserve">in </w:t>
            </w:r>
            <w:r w:rsidR="00FC2D62"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the bathroom layout in each </w:t>
            </w:r>
            <w:r w:rsidR="005B6050">
              <w:rPr>
                <w:rFonts w:asciiTheme="minorHAnsi" w:hAnsiTheme="minorHAnsi"/>
                <w:sz w:val="18"/>
                <w:szCs w:val="18"/>
              </w:rPr>
              <w:t>ground floor</w:t>
            </w:r>
            <w:r w:rsidRPr="0005423E">
              <w:rPr>
                <w:rFonts w:asciiTheme="minorHAnsi" w:hAnsiTheme="minorHAnsi"/>
                <w:sz w:val="18"/>
                <w:szCs w:val="18"/>
              </w:rPr>
              <w:t xml:space="preserve"> dwelling is readily capable of compliance with this clause subject to review of the finer </w:t>
            </w:r>
            <w:r w:rsidRPr="0005423E">
              <w:rPr>
                <w:rFonts w:asciiTheme="minorHAnsi" w:hAnsiTheme="minorHAnsi"/>
                <w:sz w:val="18"/>
                <w:szCs w:val="18"/>
              </w:rPr>
              <w:lastRenderedPageBreak/>
              <w:t xml:space="preserve">design details at </w:t>
            </w:r>
            <w:r w:rsidR="00FC2D62" w:rsidRPr="0005423E">
              <w:rPr>
                <w:rFonts w:asciiTheme="minorHAnsi" w:hAnsiTheme="minorHAnsi"/>
                <w:sz w:val="18"/>
                <w:szCs w:val="18"/>
              </w:rPr>
              <w:t xml:space="preserve">construction documentation </w:t>
            </w:r>
            <w:r w:rsidRPr="0005423E">
              <w:rPr>
                <w:rFonts w:asciiTheme="minorHAnsi" w:hAnsiTheme="minorHAnsi"/>
                <w:sz w:val="18"/>
                <w:szCs w:val="18"/>
              </w:rPr>
              <w:t>stage.</w:t>
            </w:r>
          </w:p>
        </w:tc>
      </w:tr>
      <w:tr w:rsidR="006C7054" w:rsidRPr="0005423E" w14:paraId="49966B16" w14:textId="77777777" w:rsidTr="00C6039F">
        <w:trPr>
          <w:cnfStyle w:val="000000010000" w:firstRow="0" w:lastRow="0" w:firstColumn="0" w:lastColumn="0" w:oddVBand="0" w:evenVBand="0" w:oddHBand="0" w:evenHBand="1" w:firstRowFirstColumn="0" w:firstRowLastColumn="0" w:lastRowFirstColumn="0" w:lastRowLastColumn="0"/>
          <w:cantSplit w:val="0"/>
        </w:trPr>
        <w:tc>
          <w:tcPr>
            <w:tcW w:w="2268" w:type="dxa"/>
          </w:tcPr>
          <w:p w14:paraId="73D78033" w14:textId="3BD840CA"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lastRenderedPageBreak/>
              <w:t>Toilet</w:t>
            </w:r>
          </w:p>
        </w:tc>
        <w:tc>
          <w:tcPr>
            <w:tcW w:w="4536" w:type="dxa"/>
          </w:tcPr>
          <w:p w14:paraId="0BA07A8E" w14:textId="1ED98E6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 xml:space="preserve">A dwelling must have at least </w:t>
            </w:r>
            <w:r w:rsidR="00584FF4" w:rsidRPr="0005423E">
              <w:rPr>
                <w:rFonts w:asciiTheme="minorHAnsi" w:hAnsiTheme="minorHAnsi"/>
                <w:sz w:val="18"/>
                <w:szCs w:val="18"/>
              </w:rPr>
              <w:t>1</w:t>
            </w:r>
            <w:r w:rsidRPr="0005423E">
              <w:rPr>
                <w:rFonts w:asciiTheme="minorHAnsi" w:hAnsiTheme="minorHAnsi"/>
                <w:sz w:val="18"/>
                <w:szCs w:val="18"/>
              </w:rPr>
              <w:t xml:space="preserve"> toilet on the ground (or main) floor and be a visitable toilet that complies with the requirements for sanitary facilities of AS4299</w:t>
            </w:r>
          </w:p>
        </w:tc>
        <w:tc>
          <w:tcPr>
            <w:tcW w:w="2953" w:type="dxa"/>
          </w:tcPr>
          <w:p w14:paraId="21C6256C" w14:textId="4CA51225" w:rsidR="006C7054" w:rsidRPr="0005423E" w:rsidRDefault="00DA533C" w:rsidP="00034034">
            <w:pPr>
              <w:pStyle w:val="BodyText"/>
              <w:rPr>
                <w:rFonts w:asciiTheme="minorHAnsi" w:hAnsiTheme="minorHAnsi"/>
                <w:sz w:val="18"/>
                <w:szCs w:val="18"/>
              </w:rPr>
            </w:pPr>
            <w:r w:rsidRPr="0005423E">
              <w:rPr>
                <w:rFonts w:asciiTheme="minorHAnsi" w:hAnsiTheme="minorHAnsi"/>
                <w:sz w:val="18"/>
                <w:szCs w:val="18"/>
              </w:rPr>
              <w:t xml:space="preserve">As confirmed in the Access Report </w:t>
            </w:r>
            <w:r w:rsidR="001B25E9" w:rsidRPr="0005423E">
              <w:rPr>
                <w:rFonts w:asciiTheme="minorHAnsi" w:hAnsiTheme="minorHAnsi"/>
                <w:sz w:val="18"/>
                <w:szCs w:val="18"/>
              </w:rPr>
              <w:t xml:space="preserve">in </w:t>
            </w:r>
            <w:r w:rsidR="001B25E9"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the toilets are suitably detailed for compliance with this clause subject to a detailed review of the finer design details at </w:t>
            </w:r>
            <w:r w:rsidR="001B25E9" w:rsidRPr="0005423E">
              <w:rPr>
                <w:rFonts w:asciiTheme="minorHAnsi" w:hAnsiTheme="minorHAnsi"/>
                <w:sz w:val="18"/>
                <w:szCs w:val="18"/>
              </w:rPr>
              <w:t xml:space="preserve">construction documentation </w:t>
            </w:r>
            <w:r w:rsidRPr="0005423E">
              <w:rPr>
                <w:rFonts w:asciiTheme="minorHAnsi" w:hAnsiTheme="minorHAnsi"/>
                <w:sz w:val="18"/>
                <w:szCs w:val="18"/>
              </w:rPr>
              <w:t>stage.</w:t>
            </w:r>
          </w:p>
        </w:tc>
      </w:tr>
      <w:tr w:rsidR="006C7054" w:rsidRPr="0005423E" w14:paraId="5A50F9D4" w14:textId="77777777" w:rsidTr="00C6039F">
        <w:trPr>
          <w:cantSplit w:val="0"/>
        </w:trPr>
        <w:tc>
          <w:tcPr>
            <w:tcW w:w="2268" w:type="dxa"/>
          </w:tcPr>
          <w:p w14:paraId="4386CD6B" w14:textId="4BE62BF8"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t>Surface finishes</w:t>
            </w:r>
          </w:p>
        </w:tc>
        <w:tc>
          <w:tcPr>
            <w:tcW w:w="4536" w:type="dxa"/>
          </w:tcPr>
          <w:p w14:paraId="3B56B2C5" w14:textId="7777777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Balconies and external paved areas must have slip-resistant surfaces</w:t>
            </w:r>
          </w:p>
        </w:tc>
        <w:tc>
          <w:tcPr>
            <w:tcW w:w="2953" w:type="dxa"/>
          </w:tcPr>
          <w:p w14:paraId="2B4A3E9E" w14:textId="6BB59B72" w:rsidR="006C7054" w:rsidRPr="0005423E" w:rsidRDefault="00DA533C" w:rsidP="00034034">
            <w:pPr>
              <w:pStyle w:val="BodyText"/>
              <w:rPr>
                <w:rFonts w:asciiTheme="minorHAnsi" w:hAnsiTheme="minorHAnsi"/>
                <w:sz w:val="18"/>
                <w:szCs w:val="18"/>
              </w:rPr>
            </w:pPr>
            <w:r w:rsidRPr="0005423E">
              <w:rPr>
                <w:rFonts w:asciiTheme="minorHAnsi" w:hAnsiTheme="minorHAnsi"/>
                <w:sz w:val="18"/>
                <w:szCs w:val="18"/>
              </w:rPr>
              <w:t xml:space="preserve">As confirmed in the Access Report </w:t>
            </w:r>
            <w:r w:rsidR="00EE64DC" w:rsidRPr="0005423E">
              <w:rPr>
                <w:rFonts w:asciiTheme="minorHAnsi" w:hAnsiTheme="minorHAnsi"/>
                <w:sz w:val="18"/>
                <w:szCs w:val="18"/>
              </w:rPr>
              <w:t xml:space="preserve">in </w:t>
            </w:r>
            <w:r w:rsidR="00EE64DC"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slip resistance to balconies and external paved areas are readily capable of compliance with this clause subject to review of the finer design details at </w:t>
            </w:r>
            <w:r w:rsidR="00EE64DC" w:rsidRPr="0005423E">
              <w:rPr>
                <w:rFonts w:asciiTheme="minorHAnsi" w:hAnsiTheme="minorHAnsi"/>
                <w:sz w:val="18"/>
                <w:szCs w:val="18"/>
              </w:rPr>
              <w:t xml:space="preserve">construction documentation </w:t>
            </w:r>
            <w:r w:rsidRPr="0005423E">
              <w:rPr>
                <w:rFonts w:asciiTheme="minorHAnsi" w:hAnsiTheme="minorHAnsi"/>
                <w:sz w:val="18"/>
                <w:szCs w:val="18"/>
              </w:rPr>
              <w:t>stage.</w:t>
            </w:r>
          </w:p>
        </w:tc>
      </w:tr>
      <w:tr w:rsidR="006C7054" w:rsidRPr="0005423E" w14:paraId="063497F7" w14:textId="77777777" w:rsidTr="00C6039F">
        <w:trPr>
          <w:cnfStyle w:val="000000010000" w:firstRow="0" w:lastRow="0" w:firstColumn="0" w:lastColumn="0" w:oddVBand="0" w:evenVBand="0" w:oddHBand="0" w:evenHBand="1" w:firstRowFirstColumn="0" w:firstRowLastColumn="0" w:lastRowFirstColumn="0" w:lastRowLastColumn="0"/>
          <w:cantSplit w:val="0"/>
        </w:trPr>
        <w:tc>
          <w:tcPr>
            <w:tcW w:w="2268" w:type="dxa"/>
          </w:tcPr>
          <w:p w14:paraId="5B2C016C" w14:textId="198AB722"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t>Door hardware</w:t>
            </w:r>
          </w:p>
        </w:tc>
        <w:tc>
          <w:tcPr>
            <w:tcW w:w="4536" w:type="dxa"/>
          </w:tcPr>
          <w:p w14:paraId="19AB257E" w14:textId="388F35DA"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Door handles and hardware for all doors (including entry doors and other external doors) must be provided in accordance with AS4299</w:t>
            </w:r>
          </w:p>
        </w:tc>
        <w:tc>
          <w:tcPr>
            <w:tcW w:w="2953" w:type="dxa"/>
          </w:tcPr>
          <w:p w14:paraId="4591D210" w14:textId="64B0E214" w:rsidR="006C7054" w:rsidRPr="0005423E" w:rsidRDefault="00DA533C" w:rsidP="00034034">
            <w:pPr>
              <w:pStyle w:val="BodyText"/>
              <w:rPr>
                <w:rFonts w:asciiTheme="minorHAnsi" w:hAnsiTheme="minorHAnsi"/>
                <w:sz w:val="18"/>
                <w:szCs w:val="18"/>
              </w:rPr>
            </w:pPr>
            <w:r w:rsidRPr="0005423E">
              <w:rPr>
                <w:rFonts w:asciiTheme="minorHAnsi" w:hAnsiTheme="minorHAnsi"/>
                <w:sz w:val="18"/>
                <w:szCs w:val="18"/>
              </w:rPr>
              <w:t xml:space="preserve">As confirmed in the Access Report </w:t>
            </w:r>
            <w:r w:rsidR="00CA6D9E" w:rsidRPr="0005423E">
              <w:rPr>
                <w:rFonts w:asciiTheme="minorHAnsi" w:hAnsiTheme="minorHAnsi"/>
                <w:sz w:val="18"/>
                <w:szCs w:val="18"/>
              </w:rPr>
              <w:t xml:space="preserve">in </w:t>
            </w:r>
            <w:r w:rsidR="00CA6D9E"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00CA6D9E" w:rsidRPr="0005423E">
              <w:rPr>
                <w:rFonts w:asciiTheme="minorHAnsi" w:hAnsiTheme="minorHAnsi"/>
                <w:sz w:val="18"/>
                <w:szCs w:val="18"/>
              </w:rPr>
              <w:t xml:space="preserve"> t</w:t>
            </w:r>
            <w:r w:rsidRPr="0005423E">
              <w:rPr>
                <w:rFonts w:asciiTheme="minorHAnsi" w:hAnsiTheme="minorHAnsi"/>
                <w:sz w:val="18"/>
                <w:szCs w:val="18"/>
              </w:rPr>
              <w:t xml:space="preserve">he door hardware throughout the </w:t>
            </w:r>
            <w:r w:rsidR="005B6050">
              <w:rPr>
                <w:rFonts w:asciiTheme="minorHAnsi" w:hAnsiTheme="minorHAnsi"/>
                <w:sz w:val="18"/>
                <w:szCs w:val="18"/>
              </w:rPr>
              <w:t>ground floor</w:t>
            </w:r>
            <w:r w:rsidRPr="0005423E">
              <w:rPr>
                <w:rFonts w:asciiTheme="minorHAnsi" w:hAnsiTheme="minorHAnsi"/>
                <w:sz w:val="18"/>
                <w:szCs w:val="18"/>
              </w:rPr>
              <w:t xml:space="preserve"> dwellings is readily capable of compliance with this clause subject to review of the finer design details at </w:t>
            </w:r>
            <w:r w:rsidR="00CA6D9E" w:rsidRPr="0005423E">
              <w:rPr>
                <w:rFonts w:asciiTheme="minorHAnsi" w:hAnsiTheme="minorHAnsi"/>
                <w:sz w:val="18"/>
                <w:szCs w:val="18"/>
              </w:rPr>
              <w:t xml:space="preserve">construction documentation </w:t>
            </w:r>
            <w:r w:rsidRPr="0005423E">
              <w:rPr>
                <w:rFonts w:asciiTheme="minorHAnsi" w:hAnsiTheme="minorHAnsi"/>
                <w:sz w:val="18"/>
                <w:szCs w:val="18"/>
              </w:rPr>
              <w:t>stage.</w:t>
            </w:r>
          </w:p>
        </w:tc>
      </w:tr>
      <w:tr w:rsidR="006C7054" w:rsidRPr="0005423E" w14:paraId="58DF1BBA" w14:textId="77777777" w:rsidTr="00C6039F">
        <w:trPr>
          <w:cantSplit w:val="0"/>
        </w:trPr>
        <w:tc>
          <w:tcPr>
            <w:tcW w:w="2268" w:type="dxa"/>
          </w:tcPr>
          <w:p w14:paraId="3F533A97" w14:textId="539DFB4B"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t>Ancillary items</w:t>
            </w:r>
          </w:p>
        </w:tc>
        <w:tc>
          <w:tcPr>
            <w:tcW w:w="4536" w:type="dxa"/>
          </w:tcPr>
          <w:p w14:paraId="2BE3F3BE" w14:textId="6B9085CC" w:rsidR="006C7054" w:rsidRPr="0005423E" w:rsidRDefault="006C7054" w:rsidP="00EF31B5">
            <w:pPr>
              <w:pStyle w:val="BodyText"/>
              <w:spacing w:after="0" w:line="276" w:lineRule="auto"/>
              <w:rPr>
                <w:rFonts w:asciiTheme="minorHAnsi" w:hAnsiTheme="minorHAnsi"/>
                <w:sz w:val="18"/>
                <w:szCs w:val="18"/>
              </w:rPr>
            </w:pPr>
            <w:r w:rsidRPr="0005423E">
              <w:rPr>
                <w:rFonts w:asciiTheme="minorHAnsi" w:hAnsiTheme="minorHAnsi"/>
                <w:sz w:val="18"/>
                <w:szCs w:val="18"/>
              </w:rPr>
              <w:t>Switches and power points must be provided in accordance with AS4299</w:t>
            </w:r>
          </w:p>
        </w:tc>
        <w:tc>
          <w:tcPr>
            <w:tcW w:w="2953" w:type="dxa"/>
          </w:tcPr>
          <w:p w14:paraId="25EEE54A" w14:textId="61BD98B6" w:rsidR="006C7054" w:rsidRPr="0005423E" w:rsidRDefault="00DA533C" w:rsidP="00034034">
            <w:pPr>
              <w:pStyle w:val="BodyText"/>
              <w:rPr>
                <w:rFonts w:asciiTheme="minorHAnsi" w:hAnsiTheme="minorHAnsi"/>
                <w:sz w:val="18"/>
                <w:szCs w:val="18"/>
              </w:rPr>
            </w:pPr>
            <w:r w:rsidRPr="0005423E">
              <w:rPr>
                <w:rFonts w:asciiTheme="minorHAnsi" w:hAnsiTheme="minorHAnsi"/>
                <w:sz w:val="18"/>
                <w:szCs w:val="18"/>
              </w:rPr>
              <w:t xml:space="preserve">As confirmed in the Access Report </w:t>
            </w:r>
            <w:r w:rsidR="00C42A61" w:rsidRPr="0005423E">
              <w:rPr>
                <w:rFonts w:asciiTheme="minorHAnsi" w:hAnsiTheme="minorHAnsi"/>
                <w:sz w:val="18"/>
                <w:szCs w:val="18"/>
              </w:rPr>
              <w:t xml:space="preserve">in </w:t>
            </w:r>
            <w:r w:rsidR="00C42A61"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the switches and power points throughout the </w:t>
            </w:r>
            <w:r w:rsidR="005B6050">
              <w:rPr>
                <w:rFonts w:asciiTheme="minorHAnsi" w:hAnsiTheme="minorHAnsi"/>
                <w:sz w:val="18"/>
                <w:szCs w:val="18"/>
              </w:rPr>
              <w:t>ground floor</w:t>
            </w:r>
            <w:r w:rsidRPr="0005423E">
              <w:rPr>
                <w:rFonts w:asciiTheme="minorHAnsi" w:hAnsiTheme="minorHAnsi"/>
                <w:sz w:val="18"/>
                <w:szCs w:val="18"/>
              </w:rPr>
              <w:t xml:space="preserve"> dwellings are readily capable of compliance with this clause subject to review of the finer design details at </w:t>
            </w:r>
            <w:r w:rsidR="00C42A61" w:rsidRPr="0005423E">
              <w:rPr>
                <w:rFonts w:asciiTheme="minorHAnsi" w:hAnsiTheme="minorHAnsi"/>
                <w:sz w:val="18"/>
                <w:szCs w:val="18"/>
              </w:rPr>
              <w:t xml:space="preserve">construction documentation </w:t>
            </w:r>
            <w:r w:rsidRPr="0005423E">
              <w:rPr>
                <w:rFonts w:asciiTheme="minorHAnsi" w:hAnsiTheme="minorHAnsi"/>
                <w:sz w:val="18"/>
                <w:szCs w:val="18"/>
              </w:rPr>
              <w:t>stage.</w:t>
            </w:r>
          </w:p>
        </w:tc>
      </w:tr>
      <w:tr w:rsidR="006C7054" w:rsidRPr="0005423E" w14:paraId="4EDC0C9C" w14:textId="77777777" w:rsidTr="00C6039F">
        <w:trPr>
          <w:cnfStyle w:val="000000010000" w:firstRow="0" w:lastRow="0" w:firstColumn="0" w:lastColumn="0" w:oddVBand="0" w:evenVBand="0" w:oddHBand="0" w:evenHBand="1" w:firstRowFirstColumn="0" w:firstRowLastColumn="0" w:lastRowFirstColumn="0" w:lastRowLastColumn="0"/>
          <w:cantSplit w:val="0"/>
        </w:trPr>
        <w:tc>
          <w:tcPr>
            <w:tcW w:w="2268" w:type="dxa"/>
          </w:tcPr>
          <w:p w14:paraId="54835BFE" w14:textId="7DF75335"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lastRenderedPageBreak/>
              <w:t>Living room and dining room</w:t>
            </w:r>
          </w:p>
        </w:tc>
        <w:tc>
          <w:tcPr>
            <w:tcW w:w="4536" w:type="dxa"/>
          </w:tcPr>
          <w:p w14:paraId="48ED990E" w14:textId="53C67FDC"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A living room in a self</w:t>
            </w:r>
            <w:r w:rsidR="00EF31B5" w:rsidRPr="0005423E">
              <w:rPr>
                <w:rFonts w:asciiTheme="minorHAnsi" w:hAnsiTheme="minorHAnsi"/>
                <w:sz w:val="18"/>
                <w:szCs w:val="18"/>
              </w:rPr>
              <w:t xml:space="preserve"> </w:t>
            </w:r>
            <w:r w:rsidRPr="0005423E">
              <w:rPr>
                <w:rFonts w:asciiTheme="minorHAnsi" w:hAnsiTheme="minorHAnsi"/>
                <w:sz w:val="18"/>
                <w:szCs w:val="18"/>
              </w:rPr>
              <w:t>-contained dwelling must have:</w:t>
            </w:r>
          </w:p>
          <w:p w14:paraId="7CC42CFB" w14:textId="0123FD88" w:rsidR="006C7054" w:rsidRPr="0005423E" w:rsidRDefault="006C7054" w:rsidP="00C6039F">
            <w:pPr>
              <w:pStyle w:val="BodyText"/>
              <w:tabs>
                <w:tab w:val="left" w:pos="400"/>
              </w:tabs>
              <w:spacing w:after="0" w:line="276" w:lineRule="auto"/>
              <w:rPr>
                <w:rFonts w:asciiTheme="minorHAnsi" w:hAnsiTheme="minorHAnsi"/>
                <w:sz w:val="18"/>
                <w:szCs w:val="18"/>
              </w:rPr>
            </w:pPr>
            <w:r w:rsidRPr="0005423E">
              <w:rPr>
                <w:rFonts w:asciiTheme="minorHAnsi" w:hAnsiTheme="minorHAnsi"/>
                <w:sz w:val="18"/>
                <w:szCs w:val="18"/>
              </w:rPr>
              <w:t>(a)</w:t>
            </w:r>
            <w:r w:rsidRPr="0005423E">
              <w:rPr>
                <w:rFonts w:asciiTheme="minorHAnsi" w:hAnsiTheme="minorHAnsi"/>
                <w:sz w:val="18"/>
                <w:szCs w:val="18"/>
              </w:rPr>
              <w:tab/>
              <w:t>a circulation space in accordance with clause 4.7.1 of AS4299, and</w:t>
            </w:r>
          </w:p>
          <w:p w14:paraId="1BBCFA68" w14:textId="77777777" w:rsidR="006C7054" w:rsidRPr="0005423E" w:rsidRDefault="006C7054" w:rsidP="00C6039F">
            <w:pPr>
              <w:pStyle w:val="BodyText"/>
              <w:tabs>
                <w:tab w:val="left" w:pos="400"/>
              </w:tabs>
              <w:spacing w:after="0" w:line="276" w:lineRule="auto"/>
              <w:rPr>
                <w:rFonts w:asciiTheme="minorHAnsi" w:hAnsiTheme="minorHAnsi"/>
                <w:sz w:val="18"/>
                <w:szCs w:val="18"/>
              </w:rPr>
            </w:pPr>
            <w:r w:rsidRPr="0005423E">
              <w:rPr>
                <w:rFonts w:asciiTheme="minorHAnsi" w:hAnsiTheme="minorHAnsi"/>
                <w:sz w:val="18"/>
                <w:szCs w:val="18"/>
              </w:rPr>
              <w:t>(b)</w:t>
            </w:r>
            <w:r w:rsidRPr="0005423E">
              <w:rPr>
                <w:rFonts w:asciiTheme="minorHAnsi" w:hAnsiTheme="minorHAnsi"/>
                <w:sz w:val="18"/>
                <w:szCs w:val="18"/>
              </w:rPr>
              <w:tab/>
              <w:t>a telephone adjacent to a general power outlet.</w:t>
            </w:r>
          </w:p>
          <w:p w14:paraId="78DDA7E1" w14:textId="7777777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A living room and dining room must have wiring to allow a potential illumination level of at least 300 lux</w:t>
            </w:r>
          </w:p>
        </w:tc>
        <w:tc>
          <w:tcPr>
            <w:tcW w:w="2953" w:type="dxa"/>
          </w:tcPr>
          <w:p w14:paraId="3B372D92" w14:textId="27CB9589" w:rsidR="006C7054" w:rsidRPr="0005423E" w:rsidRDefault="00DA533C" w:rsidP="00034034">
            <w:pPr>
              <w:pStyle w:val="BodyText"/>
              <w:rPr>
                <w:rFonts w:asciiTheme="minorHAnsi" w:hAnsiTheme="minorHAnsi"/>
                <w:sz w:val="18"/>
                <w:szCs w:val="18"/>
              </w:rPr>
            </w:pPr>
            <w:r w:rsidRPr="0005423E">
              <w:rPr>
                <w:rFonts w:asciiTheme="minorHAnsi" w:hAnsiTheme="minorHAnsi"/>
                <w:sz w:val="18"/>
                <w:szCs w:val="18"/>
              </w:rPr>
              <w:t xml:space="preserve">As confirmed in the Access Report </w:t>
            </w:r>
            <w:r w:rsidR="005A4589" w:rsidRPr="0005423E">
              <w:rPr>
                <w:rFonts w:asciiTheme="minorHAnsi" w:hAnsiTheme="minorHAnsi"/>
                <w:sz w:val="18"/>
                <w:szCs w:val="18"/>
              </w:rPr>
              <w:t xml:space="preserve">in </w:t>
            </w:r>
            <w:r w:rsidR="005A4589"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the living room layout in each </w:t>
            </w:r>
            <w:r w:rsidR="005B6050">
              <w:rPr>
                <w:rFonts w:asciiTheme="minorHAnsi" w:hAnsiTheme="minorHAnsi"/>
                <w:sz w:val="18"/>
                <w:szCs w:val="18"/>
              </w:rPr>
              <w:t>ground floor</w:t>
            </w:r>
            <w:r w:rsidRPr="0005423E">
              <w:rPr>
                <w:rFonts w:asciiTheme="minorHAnsi" w:hAnsiTheme="minorHAnsi"/>
                <w:sz w:val="18"/>
                <w:szCs w:val="18"/>
              </w:rPr>
              <w:t xml:space="preserve"> dwelling is readily capable of compliance with this clause subject to review of the finer design details at </w:t>
            </w:r>
            <w:r w:rsidR="005A4589" w:rsidRPr="0005423E">
              <w:rPr>
                <w:rFonts w:asciiTheme="minorHAnsi" w:hAnsiTheme="minorHAnsi"/>
                <w:sz w:val="18"/>
                <w:szCs w:val="18"/>
              </w:rPr>
              <w:t xml:space="preserve">construction documentation </w:t>
            </w:r>
            <w:r w:rsidRPr="0005423E">
              <w:rPr>
                <w:rFonts w:asciiTheme="minorHAnsi" w:hAnsiTheme="minorHAnsi"/>
                <w:sz w:val="18"/>
                <w:szCs w:val="18"/>
              </w:rPr>
              <w:t>stage.</w:t>
            </w:r>
          </w:p>
        </w:tc>
      </w:tr>
      <w:tr w:rsidR="006C7054" w:rsidRPr="0005423E" w14:paraId="6B6E4683" w14:textId="77777777" w:rsidTr="00C6039F">
        <w:trPr>
          <w:cantSplit w:val="0"/>
        </w:trPr>
        <w:tc>
          <w:tcPr>
            <w:tcW w:w="2268" w:type="dxa"/>
          </w:tcPr>
          <w:p w14:paraId="7E8A0353" w14:textId="09B11504"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t>Kitchen</w:t>
            </w:r>
          </w:p>
        </w:tc>
        <w:tc>
          <w:tcPr>
            <w:tcW w:w="4536" w:type="dxa"/>
          </w:tcPr>
          <w:p w14:paraId="32E23E88" w14:textId="55B30E98"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A kitchen in a self-contained dwelling must have:</w:t>
            </w:r>
          </w:p>
          <w:p w14:paraId="213C8C1B" w14:textId="5143D148" w:rsidR="006C7054" w:rsidRPr="0005423E" w:rsidRDefault="006C7054" w:rsidP="003B12B0">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(a)</w:t>
            </w:r>
            <w:r w:rsidRPr="0005423E">
              <w:rPr>
                <w:rFonts w:asciiTheme="minorHAnsi" w:hAnsiTheme="minorHAnsi"/>
                <w:sz w:val="18"/>
                <w:szCs w:val="18"/>
              </w:rPr>
              <w:tab/>
              <w:t>a circulation space in accordance with clause 4.5.2 of AS4299, and</w:t>
            </w:r>
          </w:p>
          <w:p w14:paraId="2EC5D62A" w14:textId="181E187B" w:rsidR="006C7054" w:rsidRPr="0005423E" w:rsidRDefault="006C7054" w:rsidP="003B12B0">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(b)</w:t>
            </w:r>
            <w:r w:rsidRPr="0005423E">
              <w:rPr>
                <w:rFonts w:asciiTheme="minorHAnsi" w:hAnsiTheme="minorHAnsi"/>
                <w:sz w:val="18"/>
                <w:szCs w:val="18"/>
              </w:rPr>
              <w:tab/>
            </w:r>
            <w:r w:rsidR="005A2D2A" w:rsidRPr="0005423E">
              <w:rPr>
                <w:rFonts w:asciiTheme="minorHAnsi" w:hAnsiTheme="minorHAnsi"/>
                <w:sz w:val="18"/>
                <w:szCs w:val="18"/>
              </w:rPr>
              <w:t>a circulation space at door approaches that complies with AS 1428.1, and</w:t>
            </w:r>
          </w:p>
          <w:p w14:paraId="76B5D156" w14:textId="31C09EDC" w:rsidR="006C7054" w:rsidRPr="0005423E" w:rsidRDefault="006C7054" w:rsidP="003B12B0">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(c)</w:t>
            </w:r>
            <w:r w:rsidRPr="0005423E">
              <w:rPr>
                <w:rFonts w:asciiTheme="minorHAnsi" w:hAnsiTheme="minorHAnsi"/>
                <w:sz w:val="18"/>
                <w:szCs w:val="18"/>
              </w:rPr>
              <w:tab/>
              <w:t>the following fittings in accordance with the relevant subclauses of clause 4.5 of AS4299:</w:t>
            </w:r>
          </w:p>
          <w:p w14:paraId="28C4487E" w14:textId="6B362DDC" w:rsidR="006C7054" w:rsidRPr="0005423E" w:rsidRDefault="006C7054" w:rsidP="003B12B0">
            <w:pPr>
              <w:pStyle w:val="BodyText"/>
              <w:tabs>
                <w:tab w:val="left" w:pos="769"/>
              </w:tabs>
              <w:spacing w:after="0" w:line="276" w:lineRule="auto"/>
              <w:ind w:left="344"/>
              <w:rPr>
                <w:rFonts w:asciiTheme="minorHAnsi" w:hAnsiTheme="minorHAnsi"/>
                <w:sz w:val="18"/>
                <w:szCs w:val="18"/>
              </w:rPr>
            </w:pPr>
            <w:r w:rsidRPr="0005423E">
              <w:rPr>
                <w:rFonts w:asciiTheme="minorHAnsi" w:hAnsiTheme="minorHAnsi"/>
                <w:sz w:val="18"/>
                <w:szCs w:val="18"/>
              </w:rPr>
              <w:t>(</w:t>
            </w:r>
            <w:proofErr w:type="spellStart"/>
            <w:r w:rsidRPr="0005423E">
              <w:rPr>
                <w:rFonts w:asciiTheme="minorHAnsi" w:hAnsiTheme="minorHAnsi"/>
                <w:sz w:val="18"/>
                <w:szCs w:val="18"/>
              </w:rPr>
              <w:t>i</w:t>
            </w:r>
            <w:proofErr w:type="spellEnd"/>
            <w:r w:rsidRPr="0005423E">
              <w:rPr>
                <w:rFonts w:asciiTheme="minorHAnsi" w:hAnsiTheme="minorHAnsi"/>
                <w:sz w:val="18"/>
                <w:szCs w:val="18"/>
              </w:rPr>
              <w:t>)</w:t>
            </w:r>
            <w:r w:rsidRPr="0005423E">
              <w:rPr>
                <w:rFonts w:asciiTheme="minorHAnsi" w:hAnsiTheme="minorHAnsi"/>
                <w:sz w:val="18"/>
                <w:szCs w:val="18"/>
              </w:rPr>
              <w:tab/>
              <w:t>benches that include at least one work surface at least 800m</w:t>
            </w:r>
            <w:r w:rsidR="00EF31B5" w:rsidRPr="0005423E">
              <w:rPr>
                <w:rFonts w:asciiTheme="minorHAnsi" w:hAnsiTheme="minorHAnsi"/>
                <w:sz w:val="18"/>
                <w:szCs w:val="18"/>
              </w:rPr>
              <w:t>m</w:t>
            </w:r>
            <w:r w:rsidRPr="0005423E">
              <w:rPr>
                <w:rFonts w:asciiTheme="minorHAnsi" w:hAnsiTheme="minorHAnsi"/>
                <w:sz w:val="18"/>
                <w:szCs w:val="18"/>
              </w:rPr>
              <w:t xml:space="preserve"> in length that comply with clause 4.5.5 (a),</w:t>
            </w:r>
          </w:p>
          <w:p w14:paraId="4C30CC8C" w14:textId="77777777" w:rsidR="006C7054" w:rsidRPr="0005423E" w:rsidRDefault="006C7054" w:rsidP="003B12B0">
            <w:pPr>
              <w:pStyle w:val="BodyText"/>
              <w:tabs>
                <w:tab w:val="left" w:pos="769"/>
              </w:tabs>
              <w:spacing w:after="0" w:line="276" w:lineRule="auto"/>
              <w:ind w:left="344"/>
              <w:rPr>
                <w:rFonts w:asciiTheme="minorHAnsi" w:hAnsiTheme="minorHAnsi"/>
                <w:sz w:val="18"/>
                <w:szCs w:val="18"/>
              </w:rPr>
            </w:pPr>
            <w:r w:rsidRPr="0005423E">
              <w:rPr>
                <w:rFonts w:asciiTheme="minorHAnsi" w:hAnsiTheme="minorHAnsi"/>
                <w:sz w:val="18"/>
                <w:szCs w:val="18"/>
              </w:rPr>
              <w:t>(ii)</w:t>
            </w:r>
            <w:r w:rsidRPr="0005423E">
              <w:rPr>
                <w:rFonts w:asciiTheme="minorHAnsi" w:hAnsiTheme="minorHAnsi"/>
                <w:sz w:val="18"/>
                <w:szCs w:val="18"/>
              </w:rPr>
              <w:tab/>
              <w:t>a tap set (see clause 4.5.6),</w:t>
            </w:r>
          </w:p>
          <w:p w14:paraId="1053B197" w14:textId="77777777" w:rsidR="006C7054" w:rsidRPr="0005423E" w:rsidRDefault="006C7054" w:rsidP="003B12B0">
            <w:pPr>
              <w:pStyle w:val="BodyText"/>
              <w:tabs>
                <w:tab w:val="left" w:pos="769"/>
              </w:tabs>
              <w:spacing w:after="0" w:line="276" w:lineRule="auto"/>
              <w:ind w:left="344"/>
              <w:rPr>
                <w:rFonts w:asciiTheme="minorHAnsi" w:hAnsiTheme="minorHAnsi"/>
                <w:sz w:val="18"/>
                <w:szCs w:val="18"/>
              </w:rPr>
            </w:pPr>
            <w:r w:rsidRPr="0005423E">
              <w:rPr>
                <w:rFonts w:asciiTheme="minorHAnsi" w:hAnsiTheme="minorHAnsi"/>
                <w:sz w:val="18"/>
                <w:szCs w:val="18"/>
              </w:rPr>
              <w:t>(iii)</w:t>
            </w:r>
            <w:r w:rsidRPr="0005423E">
              <w:rPr>
                <w:rFonts w:asciiTheme="minorHAnsi" w:hAnsiTheme="minorHAnsi"/>
                <w:sz w:val="18"/>
                <w:szCs w:val="18"/>
              </w:rPr>
              <w:tab/>
              <w:t>cooktops (see clause 4.5.7), except that an isolating switch must be included,</w:t>
            </w:r>
          </w:p>
          <w:p w14:paraId="622B7022" w14:textId="77777777" w:rsidR="006C7054" w:rsidRPr="0005423E" w:rsidRDefault="006C7054" w:rsidP="003B12B0">
            <w:pPr>
              <w:pStyle w:val="BodyText"/>
              <w:tabs>
                <w:tab w:val="left" w:pos="769"/>
              </w:tabs>
              <w:spacing w:after="0" w:line="276" w:lineRule="auto"/>
              <w:ind w:left="344"/>
              <w:rPr>
                <w:rFonts w:asciiTheme="minorHAnsi" w:hAnsiTheme="minorHAnsi"/>
                <w:sz w:val="18"/>
                <w:szCs w:val="18"/>
              </w:rPr>
            </w:pPr>
            <w:r w:rsidRPr="0005423E">
              <w:rPr>
                <w:rFonts w:asciiTheme="minorHAnsi" w:hAnsiTheme="minorHAnsi"/>
                <w:sz w:val="18"/>
                <w:szCs w:val="18"/>
              </w:rPr>
              <w:t>(iv)</w:t>
            </w:r>
            <w:r w:rsidRPr="0005423E">
              <w:rPr>
                <w:rFonts w:asciiTheme="minorHAnsi" w:hAnsiTheme="minorHAnsi"/>
                <w:sz w:val="18"/>
                <w:szCs w:val="18"/>
              </w:rPr>
              <w:tab/>
              <w:t>an oven (see clause 4.5.8), and</w:t>
            </w:r>
          </w:p>
          <w:p w14:paraId="5191F4FD" w14:textId="77777777" w:rsidR="006C7054" w:rsidRPr="0005423E" w:rsidRDefault="006C7054" w:rsidP="003B12B0">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(d)</w:t>
            </w:r>
            <w:r w:rsidRPr="0005423E">
              <w:rPr>
                <w:rFonts w:asciiTheme="minorHAnsi" w:hAnsiTheme="minorHAnsi"/>
                <w:sz w:val="18"/>
                <w:szCs w:val="18"/>
              </w:rPr>
              <w:tab/>
              <w:t>“D” pull cupboard handles that are located towards the top of below-bench cupboards and towards the bottom of overhead cupboards, and</w:t>
            </w:r>
          </w:p>
          <w:p w14:paraId="5E09C544" w14:textId="77777777" w:rsidR="006C7054" w:rsidRPr="0005423E" w:rsidRDefault="006C7054" w:rsidP="003B12B0">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(e)</w:t>
            </w:r>
            <w:r w:rsidRPr="0005423E">
              <w:rPr>
                <w:rFonts w:asciiTheme="minorHAnsi" w:hAnsiTheme="minorHAnsi"/>
                <w:sz w:val="18"/>
                <w:szCs w:val="18"/>
              </w:rPr>
              <w:tab/>
              <w:t>general power outlets:</w:t>
            </w:r>
          </w:p>
          <w:p w14:paraId="671E5DE3" w14:textId="0A7CEB39" w:rsidR="006C7054" w:rsidRPr="0005423E" w:rsidRDefault="006C7054" w:rsidP="003B12B0">
            <w:pPr>
              <w:pStyle w:val="BodyText"/>
              <w:tabs>
                <w:tab w:val="left" w:pos="769"/>
              </w:tabs>
              <w:spacing w:after="0" w:line="276" w:lineRule="auto"/>
              <w:ind w:left="344"/>
              <w:rPr>
                <w:rFonts w:asciiTheme="minorHAnsi" w:hAnsiTheme="minorHAnsi"/>
                <w:sz w:val="18"/>
                <w:szCs w:val="18"/>
              </w:rPr>
            </w:pPr>
            <w:r w:rsidRPr="0005423E">
              <w:rPr>
                <w:rFonts w:asciiTheme="minorHAnsi" w:hAnsiTheme="minorHAnsi"/>
                <w:sz w:val="18"/>
                <w:szCs w:val="18"/>
              </w:rPr>
              <w:t>(</w:t>
            </w:r>
            <w:proofErr w:type="spellStart"/>
            <w:r w:rsidRPr="0005423E">
              <w:rPr>
                <w:rFonts w:asciiTheme="minorHAnsi" w:hAnsiTheme="minorHAnsi"/>
                <w:sz w:val="18"/>
                <w:szCs w:val="18"/>
              </w:rPr>
              <w:t>i</w:t>
            </w:r>
            <w:proofErr w:type="spellEnd"/>
            <w:r w:rsidRPr="0005423E">
              <w:rPr>
                <w:rFonts w:asciiTheme="minorHAnsi" w:hAnsiTheme="minorHAnsi"/>
                <w:sz w:val="18"/>
                <w:szCs w:val="18"/>
              </w:rPr>
              <w:t>)</w:t>
            </w:r>
            <w:r w:rsidRPr="0005423E">
              <w:rPr>
                <w:rFonts w:asciiTheme="minorHAnsi" w:hAnsiTheme="minorHAnsi"/>
                <w:sz w:val="18"/>
                <w:szCs w:val="18"/>
              </w:rPr>
              <w:tab/>
              <w:t>at least one of which is a double general power outlet within 300</w:t>
            </w:r>
            <w:r w:rsidR="00EF31B5" w:rsidRPr="0005423E">
              <w:rPr>
                <w:rFonts w:asciiTheme="minorHAnsi" w:hAnsiTheme="minorHAnsi"/>
                <w:sz w:val="18"/>
                <w:szCs w:val="18"/>
              </w:rPr>
              <w:t>m</w:t>
            </w:r>
            <w:r w:rsidRPr="0005423E">
              <w:rPr>
                <w:rFonts w:asciiTheme="minorHAnsi" w:hAnsiTheme="minorHAnsi"/>
                <w:sz w:val="18"/>
                <w:szCs w:val="18"/>
              </w:rPr>
              <w:t>m of the front of a work surface, and</w:t>
            </w:r>
          </w:p>
          <w:p w14:paraId="385341D0" w14:textId="77777777" w:rsidR="006C7054" w:rsidRPr="0005423E" w:rsidRDefault="006C7054" w:rsidP="003B12B0">
            <w:pPr>
              <w:pStyle w:val="BodyText"/>
              <w:tabs>
                <w:tab w:val="left" w:pos="769"/>
              </w:tabs>
              <w:spacing w:after="0" w:line="276" w:lineRule="auto"/>
              <w:ind w:left="344"/>
              <w:rPr>
                <w:rFonts w:asciiTheme="minorHAnsi" w:hAnsiTheme="minorHAnsi"/>
                <w:sz w:val="18"/>
                <w:szCs w:val="18"/>
              </w:rPr>
            </w:pPr>
            <w:r w:rsidRPr="0005423E">
              <w:rPr>
                <w:rFonts w:asciiTheme="minorHAnsi" w:hAnsiTheme="minorHAnsi"/>
                <w:sz w:val="18"/>
                <w:szCs w:val="18"/>
              </w:rPr>
              <w:t>(ii)</w:t>
            </w:r>
            <w:r w:rsidRPr="0005423E">
              <w:rPr>
                <w:rFonts w:asciiTheme="minorHAnsi" w:hAnsiTheme="minorHAnsi"/>
                <w:sz w:val="18"/>
                <w:szCs w:val="18"/>
              </w:rPr>
              <w:tab/>
              <w:t>one of which is provided for a refrigerator in such a position as to be easily accessible after the refrigerator is installed</w:t>
            </w:r>
          </w:p>
        </w:tc>
        <w:tc>
          <w:tcPr>
            <w:tcW w:w="2953" w:type="dxa"/>
          </w:tcPr>
          <w:p w14:paraId="1B11D98F" w14:textId="7FD8B92E" w:rsidR="006C7054" w:rsidRPr="0005423E" w:rsidRDefault="00DA533C" w:rsidP="00DA533C">
            <w:pPr>
              <w:pStyle w:val="BodyText"/>
              <w:spacing w:after="0" w:line="276" w:lineRule="auto"/>
              <w:rPr>
                <w:rFonts w:asciiTheme="minorHAnsi" w:hAnsiTheme="minorHAnsi"/>
                <w:sz w:val="18"/>
                <w:szCs w:val="18"/>
              </w:rPr>
            </w:pPr>
            <w:r w:rsidRPr="0005423E">
              <w:rPr>
                <w:rFonts w:asciiTheme="minorHAnsi" w:hAnsiTheme="minorHAnsi"/>
                <w:sz w:val="18"/>
                <w:szCs w:val="18"/>
              </w:rPr>
              <w:t xml:space="preserve">As confirmed in the Access Report </w:t>
            </w:r>
            <w:r w:rsidR="00FA287F" w:rsidRPr="0005423E">
              <w:rPr>
                <w:rFonts w:asciiTheme="minorHAnsi" w:hAnsiTheme="minorHAnsi"/>
                <w:sz w:val="18"/>
                <w:szCs w:val="18"/>
              </w:rPr>
              <w:t xml:space="preserve">in </w:t>
            </w:r>
            <w:r w:rsidR="00FA287F"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the kitchen layout in each </w:t>
            </w:r>
            <w:r w:rsidR="005B6050">
              <w:rPr>
                <w:rFonts w:asciiTheme="minorHAnsi" w:hAnsiTheme="minorHAnsi"/>
                <w:sz w:val="18"/>
                <w:szCs w:val="18"/>
              </w:rPr>
              <w:t>ground floor</w:t>
            </w:r>
            <w:r w:rsidRPr="0005423E">
              <w:rPr>
                <w:rFonts w:asciiTheme="minorHAnsi" w:hAnsiTheme="minorHAnsi"/>
                <w:sz w:val="18"/>
                <w:szCs w:val="18"/>
              </w:rPr>
              <w:t xml:space="preserve"> dwelling is readily capable of compliance with this clause subject to review of the finer design details at </w:t>
            </w:r>
            <w:r w:rsidR="00FA287F" w:rsidRPr="0005423E">
              <w:rPr>
                <w:rFonts w:asciiTheme="minorHAnsi" w:hAnsiTheme="minorHAnsi"/>
                <w:sz w:val="18"/>
                <w:szCs w:val="18"/>
              </w:rPr>
              <w:t xml:space="preserve">construction documentation </w:t>
            </w:r>
            <w:r w:rsidRPr="0005423E">
              <w:rPr>
                <w:rFonts w:asciiTheme="minorHAnsi" w:hAnsiTheme="minorHAnsi"/>
                <w:sz w:val="18"/>
                <w:szCs w:val="18"/>
              </w:rPr>
              <w:t>stage.</w:t>
            </w:r>
          </w:p>
          <w:p w14:paraId="5E688975" w14:textId="11C2FD65" w:rsidR="006C7054" w:rsidRPr="0005423E" w:rsidRDefault="006C7054" w:rsidP="00DA533C">
            <w:pPr>
              <w:pStyle w:val="BodyText"/>
              <w:numPr>
                <w:ilvl w:val="0"/>
                <w:numId w:val="0"/>
              </w:numPr>
              <w:spacing w:after="0" w:line="276" w:lineRule="auto"/>
              <w:rPr>
                <w:rFonts w:asciiTheme="minorHAnsi" w:hAnsiTheme="minorHAnsi"/>
                <w:sz w:val="18"/>
                <w:szCs w:val="18"/>
              </w:rPr>
            </w:pPr>
          </w:p>
        </w:tc>
      </w:tr>
      <w:tr w:rsidR="006C7054" w:rsidRPr="0005423E" w14:paraId="485B666E" w14:textId="77777777" w:rsidTr="00C6039F">
        <w:trPr>
          <w:cnfStyle w:val="000000010000" w:firstRow="0" w:lastRow="0" w:firstColumn="0" w:lastColumn="0" w:oddVBand="0" w:evenVBand="0" w:oddHBand="0" w:evenHBand="1" w:firstRowFirstColumn="0" w:firstRowLastColumn="0" w:lastRowFirstColumn="0" w:lastRowLastColumn="0"/>
          <w:cantSplit w:val="0"/>
        </w:trPr>
        <w:tc>
          <w:tcPr>
            <w:tcW w:w="2268" w:type="dxa"/>
          </w:tcPr>
          <w:p w14:paraId="67A0D469" w14:textId="53A56470" w:rsidR="006C7054" w:rsidRPr="0005423E" w:rsidRDefault="006C7054"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t>Access to kitchen, ma</w:t>
            </w:r>
            <w:r w:rsidR="00C6039F" w:rsidRPr="0005423E">
              <w:rPr>
                <w:rFonts w:asciiTheme="minorHAnsi" w:hAnsiTheme="minorHAnsi"/>
                <w:sz w:val="18"/>
                <w:szCs w:val="18"/>
              </w:rPr>
              <w:t>in bedroom, bathroom and toilet</w:t>
            </w:r>
          </w:p>
        </w:tc>
        <w:tc>
          <w:tcPr>
            <w:tcW w:w="4536" w:type="dxa"/>
          </w:tcPr>
          <w:p w14:paraId="7B88272B" w14:textId="1179D9A9" w:rsidR="006C7054" w:rsidRPr="0005423E" w:rsidRDefault="006C7054" w:rsidP="00EF31B5">
            <w:pPr>
              <w:pStyle w:val="BodyText"/>
              <w:spacing w:after="0" w:line="276" w:lineRule="auto"/>
              <w:rPr>
                <w:rFonts w:asciiTheme="minorHAnsi" w:hAnsiTheme="minorHAnsi"/>
                <w:sz w:val="18"/>
                <w:szCs w:val="18"/>
              </w:rPr>
            </w:pPr>
            <w:r w:rsidRPr="0005423E">
              <w:rPr>
                <w:rFonts w:asciiTheme="minorHAnsi" w:hAnsiTheme="minorHAnsi"/>
                <w:sz w:val="18"/>
                <w:szCs w:val="18"/>
              </w:rPr>
              <w:t>In a multi-storey self-contained dwelling, the kitchen, main bedroom, bathroom and toilet must be located on the entry level</w:t>
            </w:r>
          </w:p>
        </w:tc>
        <w:tc>
          <w:tcPr>
            <w:tcW w:w="2953" w:type="dxa"/>
          </w:tcPr>
          <w:p w14:paraId="6EFF0478" w14:textId="23D5F103"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 xml:space="preserve">Not applicable, as </w:t>
            </w:r>
            <w:r w:rsidR="005A2D2A" w:rsidRPr="0005423E">
              <w:rPr>
                <w:rFonts w:asciiTheme="minorHAnsi" w:hAnsiTheme="minorHAnsi"/>
                <w:sz w:val="18"/>
                <w:szCs w:val="18"/>
              </w:rPr>
              <w:t>units</w:t>
            </w:r>
            <w:r w:rsidRPr="0005423E">
              <w:rPr>
                <w:rFonts w:asciiTheme="minorHAnsi" w:hAnsiTheme="minorHAnsi"/>
                <w:sz w:val="18"/>
                <w:szCs w:val="18"/>
              </w:rPr>
              <w:t xml:space="preserve"> are not multi-storey.</w:t>
            </w:r>
          </w:p>
        </w:tc>
      </w:tr>
      <w:tr w:rsidR="006C7054" w:rsidRPr="0005423E" w14:paraId="00DE853B" w14:textId="77777777" w:rsidTr="00C6039F">
        <w:trPr>
          <w:cantSplit w:val="0"/>
        </w:trPr>
        <w:tc>
          <w:tcPr>
            <w:tcW w:w="2268" w:type="dxa"/>
          </w:tcPr>
          <w:p w14:paraId="24BB752C" w14:textId="730916AA"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t>Laundry</w:t>
            </w:r>
          </w:p>
        </w:tc>
        <w:tc>
          <w:tcPr>
            <w:tcW w:w="4536" w:type="dxa"/>
          </w:tcPr>
          <w:p w14:paraId="58A41C14" w14:textId="7777777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A self-contained dwelling must have a laundry that has:</w:t>
            </w:r>
          </w:p>
          <w:p w14:paraId="6FB40CCC" w14:textId="0A9FDCC6" w:rsidR="006C7054" w:rsidRPr="0005423E" w:rsidRDefault="006C7054" w:rsidP="00C6039F">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(a)</w:t>
            </w:r>
            <w:r w:rsidRPr="0005423E">
              <w:rPr>
                <w:rFonts w:asciiTheme="minorHAnsi" w:hAnsiTheme="minorHAnsi"/>
                <w:sz w:val="18"/>
                <w:szCs w:val="18"/>
              </w:rPr>
              <w:tab/>
              <w:t>width at door approaches that complies with cl</w:t>
            </w:r>
            <w:r w:rsidR="00E71EC5" w:rsidRPr="0005423E">
              <w:rPr>
                <w:rFonts w:asciiTheme="minorHAnsi" w:hAnsiTheme="minorHAnsi"/>
                <w:sz w:val="18"/>
                <w:szCs w:val="18"/>
              </w:rPr>
              <w:t>.</w:t>
            </w:r>
            <w:r w:rsidRPr="0005423E">
              <w:rPr>
                <w:rFonts w:asciiTheme="minorHAnsi" w:hAnsiTheme="minorHAnsi"/>
                <w:sz w:val="18"/>
                <w:szCs w:val="18"/>
              </w:rPr>
              <w:t>7 of this Schedule, and</w:t>
            </w:r>
          </w:p>
          <w:p w14:paraId="04797FEB" w14:textId="77777777" w:rsidR="006C7054" w:rsidRPr="0005423E" w:rsidRDefault="006C7054" w:rsidP="00C6039F">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(b)</w:t>
            </w:r>
            <w:r w:rsidRPr="0005423E">
              <w:rPr>
                <w:rFonts w:asciiTheme="minorHAnsi" w:hAnsiTheme="minorHAnsi"/>
                <w:sz w:val="18"/>
                <w:szCs w:val="18"/>
              </w:rPr>
              <w:tab/>
              <w:t>provision for the installation of an automatic washing machine and a clothes dryer, and</w:t>
            </w:r>
          </w:p>
          <w:p w14:paraId="0E56BC92" w14:textId="43738164" w:rsidR="006C7054" w:rsidRPr="0005423E" w:rsidRDefault="006C7054" w:rsidP="00C6039F">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(c)</w:t>
            </w:r>
            <w:r w:rsidRPr="0005423E">
              <w:rPr>
                <w:rFonts w:asciiTheme="minorHAnsi" w:hAnsiTheme="minorHAnsi"/>
                <w:sz w:val="18"/>
                <w:szCs w:val="18"/>
              </w:rPr>
              <w:tab/>
              <w:t>a clear space in front of appliances of at least 1,300m</w:t>
            </w:r>
            <w:r w:rsidR="00E71EC5" w:rsidRPr="0005423E">
              <w:rPr>
                <w:rFonts w:asciiTheme="minorHAnsi" w:hAnsiTheme="minorHAnsi"/>
                <w:sz w:val="18"/>
                <w:szCs w:val="18"/>
              </w:rPr>
              <w:t>m</w:t>
            </w:r>
            <w:r w:rsidRPr="0005423E">
              <w:rPr>
                <w:rFonts w:asciiTheme="minorHAnsi" w:hAnsiTheme="minorHAnsi"/>
                <w:sz w:val="18"/>
                <w:szCs w:val="18"/>
              </w:rPr>
              <w:t>, and</w:t>
            </w:r>
          </w:p>
          <w:p w14:paraId="269F645C" w14:textId="77777777" w:rsidR="006C7054" w:rsidRPr="0005423E" w:rsidRDefault="006C7054" w:rsidP="00C6039F">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(d)</w:t>
            </w:r>
            <w:r w:rsidRPr="0005423E">
              <w:rPr>
                <w:rFonts w:asciiTheme="minorHAnsi" w:hAnsiTheme="minorHAnsi"/>
                <w:sz w:val="18"/>
                <w:szCs w:val="18"/>
              </w:rPr>
              <w:tab/>
              <w:t>a slip-resistant floor surface, and</w:t>
            </w:r>
          </w:p>
          <w:p w14:paraId="7E06E2D5" w14:textId="77777777" w:rsidR="006C7054" w:rsidRPr="0005423E" w:rsidRDefault="006C7054" w:rsidP="00C6039F">
            <w:pPr>
              <w:pStyle w:val="BodyText"/>
              <w:tabs>
                <w:tab w:val="left" w:pos="430"/>
              </w:tabs>
              <w:spacing w:after="0" w:line="276" w:lineRule="auto"/>
              <w:rPr>
                <w:rFonts w:asciiTheme="minorHAnsi" w:hAnsiTheme="minorHAnsi"/>
                <w:sz w:val="18"/>
                <w:szCs w:val="18"/>
              </w:rPr>
            </w:pPr>
            <w:r w:rsidRPr="0005423E">
              <w:rPr>
                <w:rFonts w:asciiTheme="minorHAnsi" w:hAnsiTheme="minorHAnsi"/>
                <w:sz w:val="18"/>
                <w:szCs w:val="18"/>
              </w:rPr>
              <w:t>(e)</w:t>
            </w:r>
            <w:r w:rsidRPr="0005423E">
              <w:rPr>
                <w:rFonts w:asciiTheme="minorHAnsi" w:hAnsiTheme="minorHAnsi"/>
                <w:sz w:val="18"/>
                <w:szCs w:val="18"/>
              </w:rPr>
              <w:tab/>
              <w:t>an accessible path of travel to any clothes line provided in relation to the dwelling</w:t>
            </w:r>
          </w:p>
        </w:tc>
        <w:tc>
          <w:tcPr>
            <w:tcW w:w="2953" w:type="dxa"/>
          </w:tcPr>
          <w:p w14:paraId="1E2B5EBF" w14:textId="79F52AB3" w:rsidR="006C7054" w:rsidRPr="0005423E" w:rsidRDefault="006033AE" w:rsidP="00034034">
            <w:pPr>
              <w:pStyle w:val="BodyText"/>
              <w:rPr>
                <w:rFonts w:asciiTheme="minorHAnsi" w:hAnsiTheme="minorHAnsi"/>
                <w:sz w:val="18"/>
                <w:szCs w:val="18"/>
              </w:rPr>
            </w:pPr>
            <w:r w:rsidRPr="0005423E">
              <w:rPr>
                <w:rFonts w:asciiTheme="minorHAnsi" w:hAnsiTheme="minorHAnsi"/>
                <w:sz w:val="18"/>
                <w:szCs w:val="18"/>
              </w:rPr>
              <w:t>As confirmed in the Access Report</w:t>
            </w:r>
            <w:r w:rsidR="00BC11BF" w:rsidRPr="0005423E">
              <w:rPr>
                <w:rFonts w:asciiTheme="minorHAnsi" w:hAnsiTheme="minorHAnsi"/>
                <w:sz w:val="18"/>
                <w:szCs w:val="18"/>
              </w:rPr>
              <w:t xml:space="preserve"> </w:t>
            </w:r>
            <w:r w:rsidR="00743191" w:rsidRPr="0005423E">
              <w:rPr>
                <w:rFonts w:asciiTheme="minorHAnsi" w:hAnsiTheme="minorHAnsi"/>
                <w:sz w:val="18"/>
                <w:szCs w:val="18"/>
              </w:rPr>
              <w:t xml:space="preserve">in </w:t>
            </w:r>
            <w:r w:rsidR="00743191"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the laundry layout in each </w:t>
            </w:r>
            <w:r w:rsidR="005B6050">
              <w:rPr>
                <w:rFonts w:asciiTheme="minorHAnsi" w:hAnsiTheme="minorHAnsi"/>
                <w:sz w:val="18"/>
                <w:szCs w:val="18"/>
              </w:rPr>
              <w:t>ground floor</w:t>
            </w:r>
            <w:r w:rsidRPr="0005423E">
              <w:rPr>
                <w:rFonts w:asciiTheme="minorHAnsi" w:hAnsiTheme="minorHAnsi"/>
                <w:sz w:val="18"/>
                <w:szCs w:val="18"/>
              </w:rPr>
              <w:t xml:space="preserve"> dwelling is readily capable of compliance with this clause subject to review of the finer design details at </w:t>
            </w:r>
            <w:r w:rsidR="00743191" w:rsidRPr="0005423E">
              <w:rPr>
                <w:rFonts w:asciiTheme="minorHAnsi" w:hAnsiTheme="minorHAnsi"/>
                <w:sz w:val="18"/>
                <w:szCs w:val="18"/>
              </w:rPr>
              <w:t xml:space="preserve">construction documentation </w:t>
            </w:r>
            <w:r w:rsidRPr="0005423E">
              <w:rPr>
                <w:rFonts w:asciiTheme="minorHAnsi" w:hAnsiTheme="minorHAnsi"/>
                <w:sz w:val="18"/>
                <w:szCs w:val="18"/>
              </w:rPr>
              <w:t>stage.</w:t>
            </w:r>
          </w:p>
        </w:tc>
      </w:tr>
      <w:tr w:rsidR="006C7054" w:rsidRPr="0005423E" w14:paraId="39289BA6" w14:textId="77777777" w:rsidTr="00C6039F">
        <w:trPr>
          <w:cnfStyle w:val="000000010000" w:firstRow="0" w:lastRow="0" w:firstColumn="0" w:lastColumn="0" w:oddVBand="0" w:evenVBand="0" w:oddHBand="0" w:evenHBand="1" w:firstRowFirstColumn="0" w:firstRowLastColumn="0" w:lastRowFirstColumn="0" w:lastRowLastColumn="0"/>
          <w:cantSplit w:val="0"/>
        </w:trPr>
        <w:tc>
          <w:tcPr>
            <w:tcW w:w="2268" w:type="dxa"/>
          </w:tcPr>
          <w:p w14:paraId="4348FCE9" w14:textId="323BE307" w:rsidR="006C7054" w:rsidRPr="0005423E" w:rsidRDefault="00C6039F" w:rsidP="00C6039F">
            <w:pPr>
              <w:pStyle w:val="BodyText"/>
              <w:spacing w:after="0" w:line="276" w:lineRule="auto"/>
              <w:rPr>
                <w:rFonts w:asciiTheme="minorHAnsi" w:hAnsiTheme="minorHAnsi"/>
                <w:sz w:val="18"/>
                <w:szCs w:val="18"/>
              </w:rPr>
            </w:pPr>
            <w:r w:rsidRPr="0005423E">
              <w:rPr>
                <w:rFonts w:asciiTheme="minorHAnsi" w:hAnsiTheme="minorHAnsi"/>
                <w:sz w:val="18"/>
                <w:szCs w:val="18"/>
              </w:rPr>
              <w:t>Storage for linen</w:t>
            </w:r>
          </w:p>
        </w:tc>
        <w:tc>
          <w:tcPr>
            <w:tcW w:w="4536" w:type="dxa"/>
          </w:tcPr>
          <w:p w14:paraId="4F8EF854" w14:textId="7777777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A self-contained dwelling must be provided with a linen storage in accordance with Clause 4.11.5 of AS 4299</w:t>
            </w:r>
          </w:p>
        </w:tc>
        <w:tc>
          <w:tcPr>
            <w:tcW w:w="2953" w:type="dxa"/>
          </w:tcPr>
          <w:p w14:paraId="44D84DAC" w14:textId="2EC73990" w:rsidR="006C7054" w:rsidRPr="0005423E" w:rsidRDefault="00BC11BF" w:rsidP="00034034">
            <w:pPr>
              <w:pStyle w:val="BodyText"/>
              <w:spacing w:after="0" w:line="276" w:lineRule="auto"/>
              <w:rPr>
                <w:rFonts w:asciiTheme="minorHAnsi" w:hAnsiTheme="minorHAnsi"/>
                <w:sz w:val="18"/>
                <w:szCs w:val="18"/>
              </w:rPr>
            </w:pPr>
            <w:r w:rsidRPr="0005423E">
              <w:rPr>
                <w:rFonts w:asciiTheme="minorHAnsi" w:hAnsiTheme="minorHAnsi"/>
                <w:sz w:val="18"/>
                <w:szCs w:val="18"/>
              </w:rPr>
              <w:t xml:space="preserve">As confirmed in the Access Report in </w:t>
            </w:r>
            <w:r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linen storage in each </w:t>
            </w:r>
            <w:r w:rsidR="005B6050">
              <w:rPr>
                <w:rFonts w:asciiTheme="minorHAnsi" w:hAnsiTheme="minorHAnsi"/>
                <w:sz w:val="18"/>
                <w:szCs w:val="18"/>
              </w:rPr>
              <w:t>ground floor</w:t>
            </w:r>
            <w:r w:rsidRPr="0005423E">
              <w:rPr>
                <w:rFonts w:asciiTheme="minorHAnsi" w:hAnsiTheme="minorHAnsi"/>
                <w:sz w:val="18"/>
                <w:szCs w:val="18"/>
              </w:rPr>
              <w:t xml:space="preserve"> dwelling is readily capable of compliance with this clause subject to review of the finer design details at construction documentation stage.</w:t>
            </w:r>
          </w:p>
        </w:tc>
      </w:tr>
      <w:tr w:rsidR="006C7054" w:rsidRPr="0005423E" w14:paraId="0983F4E7" w14:textId="77777777" w:rsidTr="00C6039F">
        <w:trPr>
          <w:cantSplit w:val="0"/>
        </w:trPr>
        <w:tc>
          <w:tcPr>
            <w:tcW w:w="2268" w:type="dxa"/>
          </w:tcPr>
          <w:p w14:paraId="65E7F2D0" w14:textId="7777777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lastRenderedPageBreak/>
              <w:t>Garbage</w:t>
            </w:r>
          </w:p>
        </w:tc>
        <w:tc>
          <w:tcPr>
            <w:tcW w:w="4536" w:type="dxa"/>
          </w:tcPr>
          <w:p w14:paraId="0E5B08A8" w14:textId="77777777" w:rsidR="006C7054" w:rsidRPr="0005423E" w:rsidRDefault="006C7054" w:rsidP="003E1494">
            <w:pPr>
              <w:pStyle w:val="BodyText"/>
              <w:spacing w:after="0" w:line="276" w:lineRule="auto"/>
              <w:rPr>
                <w:rFonts w:asciiTheme="minorHAnsi" w:hAnsiTheme="minorHAnsi"/>
                <w:sz w:val="18"/>
                <w:szCs w:val="18"/>
              </w:rPr>
            </w:pPr>
            <w:r w:rsidRPr="0005423E">
              <w:rPr>
                <w:rFonts w:asciiTheme="minorHAnsi" w:hAnsiTheme="minorHAnsi"/>
                <w:sz w:val="18"/>
                <w:szCs w:val="18"/>
              </w:rPr>
              <w:t>A garbage storage area must be provided in an accessible location.</w:t>
            </w:r>
          </w:p>
        </w:tc>
        <w:tc>
          <w:tcPr>
            <w:tcW w:w="2953" w:type="dxa"/>
          </w:tcPr>
          <w:p w14:paraId="5567C882" w14:textId="1B2A706B" w:rsidR="006C7054" w:rsidRPr="0005423E" w:rsidRDefault="00BC11BF" w:rsidP="00034034">
            <w:pPr>
              <w:pStyle w:val="BodyText"/>
              <w:rPr>
                <w:rFonts w:asciiTheme="minorHAnsi" w:hAnsiTheme="minorHAnsi"/>
                <w:sz w:val="18"/>
                <w:szCs w:val="18"/>
              </w:rPr>
            </w:pPr>
            <w:r w:rsidRPr="0005423E">
              <w:rPr>
                <w:rFonts w:asciiTheme="minorHAnsi" w:hAnsiTheme="minorHAnsi"/>
                <w:sz w:val="18"/>
                <w:szCs w:val="18"/>
              </w:rPr>
              <w:t xml:space="preserve">As noted in the Access Report in </w:t>
            </w:r>
            <w:r w:rsidRPr="0005423E">
              <w:rPr>
                <w:rFonts w:asciiTheme="minorHAnsi" w:hAnsiTheme="minorHAnsi"/>
                <w:b/>
                <w:i/>
                <w:sz w:val="18"/>
                <w:szCs w:val="18"/>
              </w:rPr>
              <w:t xml:space="preserve">Appendix </w:t>
            </w:r>
            <w:r w:rsidR="00034034" w:rsidRPr="0005423E">
              <w:rPr>
                <w:rFonts w:asciiTheme="minorHAnsi" w:hAnsiTheme="minorHAnsi"/>
                <w:b/>
                <w:i/>
                <w:sz w:val="18"/>
                <w:szCs w:val="18"/>
              </w:rPr>
              <w:t>H</w:t>
            </w:r>
            <w:r w:rsidRPr="0005423E">
              <w:rPr>
                <w:rFonts w:asciiTheme="minorHAnsi" w:hAnsiTheme="minorHAnsi"/>
                <w:sz w:val="18"/>
                <w:szCs w:val="18"/>
              </w:rPr>
              <w:t xml:space="preserve"> a</w:t>
            </w:r>
            <w:r w:rsidR="00F401AF" w:rsidRPr="0005423E">
              <w:rPr>
                <w:rFonts w:asciiTheme="minorHAnsi" w:hAnsiTheme="minorHAnsi"/>
                <w:sz w:val="18"/>
                <w:szCs w:val="18"/>
              </w:rPr>
              <w:t xml:space="preserve"> garbage enclosure has been provided with an accessway connecting back to each </w:t>
            </w:r>
            <w:r w:rsidR="005B6050">
              <w:rPr>
                <w:rFonts w:asciiTheme="minorHAnsi" w:hAnsiTheme="minorHAnsi"/>
                <w:sz w:val="18"/>
                <w:szCs w:val="18"/>
              </w:rPr>
              <w:t>ground floor</w:t>
            </w:r>
            <w:r w:rsidR="00F401AF" w:rsidRPr="0005423E">
              <w:rPr>
                <w:rFonts w:asciiTheme="minorHAnsi" w:hAnsiTheme="minorHAnsi"/>
                <w:sz w:val="18"/>
                <w:szCs w:val="18"/>
              </w:rPr>
              <w:t xml:space="preserve"> dwelling.</w:t>
            </w:r>
          </w:p>
        </w:tc>
      </w:tr>
    </w:tbl>
    <w:p w14:paraId="13220241" w14:textId="77777777" w:rsidR="003E1494" w:rsidRPr="0005423E" w:rsidRDefault="003E1494" w:rsidP="006C7054">
      <w:pPr>
        <w:pStyle w:val="BodyText"/>
        <w:spacing w:before="120"/>
        <w:rPr>
          <w:bCs/>
          <w:lang w:val="en-US"/>
        </w:rPr>
      </w:pPr>
      <w:bookmarkStart w:id="226" w:name="_Toc134367097"/>
      <w:bookmarkStart w:id="227" w:name="_Toc134367231"/>
      <w:bookmarkStart w:id="228" w:name="_Toc142283243"/>
      <w:bookmarkStart w:id="229" w:name="_Toc60912619"/>
      <w:bookmarkStart w:id="230" w:name="_Toc277856571"/>
      <w:bookmarkStart w:id="231" w:name="_Toc406167058"/>
    </w:p>
    <w:p w14:paraId="70FFB623" w14:textId="20D3A3DD" w:rsidR="006C7054" w:rsidRPr="0005423E" w:rsidRDefault="006C7054" w:rsidP="00BC11BF">
      <w:pPr>
        <w:pStyle w:val="BodyText"/>
        <w:keepNext/>
        <w:keepLines/>
        <w:spacing w:before="120"/>
        <w:rPr>
          <w:b/>
          <w:bCs/>
          <w:lang w:val="en-US"/>
        </w:rPr>
      </w:pPr>
      <w:r w:rsidRPr="0005423E">
        <w:rPr>
          <w:b/>
          <w:bCs/>
          <w:lang w:val="en-US"/>
        </w:rPr>
        <w:t xml:space="preserve">(ii) Site related </w:t>
      </w:r>
      <w:bookmarkEnd w:id="226"/>
      <w:bookmarkEnd w:id="227"/>
      <w:bookmarkEnd w:id="228"/>
      <w:bookmarkEnd w:id="229"/>
      <w:bookmarkEnd w:id="230"/>
      <w:bookmarkEnd w:id="231"/>
      <w:r w:rsidR="00D73467" w:rsidRPr="0005423E">
        <w:rPr>
          <w:b/>
          <w:bCs/>
          <w:lang w:val="en-US"/>
        </w:rPr>
        <w:t>requirements</w:t>
      </w:r>
    </w:p>
    <w:p w14:paraId="700C0D6E" w14:textId="77777777" w:rsidR="006C7054" w:rsidRPr="0005423E" w:rsidRDefault="006C7054" w:rsidP="006C7054">
      <w:pPr>
        <w:pStyle w:val="BodyText"/>
        <w:spacing w:before="120"/>
      </w:pPr>
      <w:r w:rsidRPr="0005423E">
        <w:t xml:space="preserve">The proposed development complies with section 93 of the SEPP which relates to the accessibility of the site to services and facilities such as shops and other retail/commercial services, community services recreation facilities and the practice of a general medical practitioner. </w:t>
      </w:r>
    </w:p>
    <w:p w14:paraId="196C1CD0" w14:textId="77777777" w:rsidR="006C7054" w:rsidRPr="0005423E" w:rsidRDefault="006C7054" w:rsidP="006C7054">
      <w:pPr>
        <w:pStyle w:val="BodyText"/>
        <w:spacing w:before="120"/>
      </w:pPr>
      <w:r w:rsidRPr="0005423E">
        <w:t xml:space="preserve">The site is not within 400m walking distance of the facilities and services listed in section 93(1) of the SEPP and therefore must be accessible to bus services that can take future residents to and from the required services. </w:t>
      </w:r>
    </w:p>
    <w:p w14:paraId="56C8BAF2" w14:textId="6BF7E342" w:rsidR="00CE7E74" w:rsidRPr="0005423E" w:rsidRDefault="00382522" w:rsidP="00CE7E74">
      <w:pPr>
        <w:pStyle w:val="BodyText"/>
      </w:pPr>
      <w:r w:rsidRPr="0005423E">
        <w:t xml:space="preserve">There are two bus stops located on each side of Lowana Street which are located within 400m from the site that have accessible gradients along a suitable path of travel for seniors (see chainage survey sheets included in </w:t>
      </w:r>
      <w:r w:rsidRPr="0005423E">
        <w:rPr>
          <w:b/>
          <w:i/>
        </w:rPr>
        <w:t xml:space="preserve">Appendix </w:t>
      </w:r>
      <w:r w:rsidR="00A73F6C" w:rsidRPr="0005423E">
        <w:rPr>
          <w:b/>
          <w:i/>
        </w:rPr>
        <w:t>T</w:t>
      </w:r>
      <w:r w:rsidRPr="0005423E">
        <w:t xml:space="preserve">). </w:t>
      </w:r>
      <w:r w:rsidR="00CE7E74" w:rsidRPr="0005423E">
        <w:t xml:space="preserve">Bus stop ID 2163180 on the </w:t>
      </w:r>
      <w:r w:rsidR="00CF3657" w:rsidRPr="0005423E">
        <w:t>western</w:t>
      </w:r>
      <w:r w:rsidR="00CE7E74" w:rsidRPr="0005423E">
        <w:t xml:space="preserve"> side of Lowana Street and bus stop ID 2163113 on the </w:t>
      </w:r>
      <w:r w:rsidR="00CF3657" w:rsidRPr="0005423E">
        <w:t>eastern</w:t>
      </w:r>
      <w:r w:rsidR="00CE7E74" w:rsidRPr="0005423E">
        <w:t xml:space="preserve"> side of Lowana Street are </w:t>
      </w:r>
      <w:r w:rsidR="00317027" w:rsidRPr="0005423E">
        <w:t>approximately 208m and 240m from the site, respectively.</w:t>
      </w:r>
    </w:p>
    <w:p w14:paraId="639A281C" w14:textId="2A668FAB" w:rsidR="006C7054" w:rsidRPr="0005423E" w:rsidRDefault="00317027" w:rsidP="006C7054">
      <w:pPr>
        <w:pStyle w:val="BodyText"/>
        <w:spacing w:before="120"/>
      </w:pPr>
      <w:r w:rsidRPr="0005423E">
        <w:t>The</w:t>
      </w:r>
      <w:r w:rsidR="00382522" w:rsidRPr="0005423E">
        <w:t xml:space="preserve"> bus stops </w:t>
      </w:r>
      <w:r w:rsidR="0066611E" w:rsidRPr="0005423E">
        <w:t>are</w:t>
      </w:r>
      <w:r w:rsidRPr="0005423E">
        <w:t xml:space="preserve"> serviced by</w:t>
      </w:r>
      <w:r w:rsidR="0066611E" w:rsidRPr="0005423E">
        <w:t xml:space="preserve"> route 905 between </w:t>
      </w:r>
      <w:r w:rsidR="00382522" w:rsidRPr="0005423E">
        <w:t xml:space="preserve">Bankstown </w:t>
      </w:r>
      <w:r w:rsidR="0066611E" w:rsidRPr="0005423E">
        <w:t xml:space="preserve">and </w:t>
      </w:r>
      <w:r w:rsidR="00382522" w:rsidRPr="0005423E">
        <w:t>Fairfield</w:t>
      </w:r>
      <w:r w:rsidR="00D94AB5" w:rsidRPr="0005423E">
        <w:t xml:space="preserve"> </w:t>
      </w:r>
      <w:r w:rsidR="00382522" w:rsidRPr="0005423E">
        <w:t>and</w:t>
      </w:r>
      <w:r w:rsidR="0066611E" w:rsidRPr="0005423E">
        <w:t xml:space="preserve"> route S4 between</w:t>
      </w:r>
      <w:r w:rsidR="00382522" w:rsidRPr="0005423E">
        <w:t xml:space="preserve"> </w:t>
      </w:r>
      <w:r w:rsidR="005A2D2A" w:rsidRPr="0005423E">
        <w:t xml:space="preserve">Chester Hill </w:t>
      </w:r>
      <w:r w:rsidR="0066611E" w:rsidRPr="0005423E">
        <w:t xml:space="preserve">and </w:t>
      </w:r>
      <w:r w:rsidR="005A2D2A" w:rsidRPr="0005423E">
        <w:t>Fairfield via Carramar and Villawood</w:t>
      </w:r>
      <w:r w:rsidR="00007EB2" w:rsidRPr="0005423E">
        <w:t>. These services</w:t>
      </w:r>
      <w:r w:rsidRPr="0005423E">
        <w:t xml:space="preserve"> meet the frequency requirements in section 93 of the SEPP and</w:t>
      </w:r>
      <w:r w:rsidR="007C669B" w:rsidRPr="0005423E">
        <w:t xml:space="preserve"> would</w:t>
      </w:r>
      <w:r w:rsidR="00007EB2" w:rsidRPr="0005423E">
        <w:t xml:space="preserve"> link residents to the services and facilities in the Bankstown, </w:t>
      </w:r>
      <w:r w:rsidR="00845B70" w:rsidRPr="0005423E">
        <w:t xml:space="preserve">Bass Hill, </w:t>
      </w:r>
      <w:r w:rsidR="00007EB2" w:rsidRPr="0005423E">
        <w:t xml:space="preserve">Chester Hill and </w:t>
      </w:r>
      <w:r w:rsidR="00AF1340" w:rsidRPr="0005423E">
        <w:t>Fairfield</w:t>
      </w:r>
      <w:r w:rsidR="00007EB2" w:rsidRPr="0005423E">
        <w:t xml:space="preserve"> town centres.</w:t>
      </w:r>
    </w:p>
    <w:p w14:paraId="2C019E21" w14:textId="36C84101" w:rsidR="006C7054" w:rsidRPr="0005423E" w:rsidRDefault="00C77203" w:rsidP="006C7054">
      <w:pPr>
        <w:pStyle w:val="BodyText"/>
        <w:spacing w:before="120"/>
      </w:pPr>
      <w:r w:rsidRPr="0005423E">
        <w:t xml:space="preserve">The Access </w:t>
      </w:r>
      <w:r w:rsidR="006A40FD" w:rsidRPr="0005423E">
        <w:t>Report (</w:t>
      </w:r>
      <w:r w:rsidR="006A40FD" w:rsidRPr="0005423E">
        <w:rPr>
          <w:b/>
          <w:i/>
        </w:rPr>
        <w:t xml:space="preserve">Appendix </w:t>
      </w:r>
      <w:r w:rsidR="00A73F6C" w:rsidRPr="0005423E">
        <w:rPr>
          <w:b/>
          <w:i/>
        </w:rPr>
        <w:t>H</w:t>
      </w:r>
      <w:r w:rsidR="006A40FD" w:rsidRPr="0005423E">
        <w:t>)</w:t>
      </w:r>
      <w:r w:rsidRPr="0005423E">
        <w:t xml:space="preserve"> indicates that the gradient of the path</w:t>
      </w:r>
      <w:r w:rsidR="00846D3C" w:rsidRPr="0005423E">
        <w:t>s</w:t>
      </w:r>
      <w:r w:rsidRPr="0005423E">
        <w:t xml:space="preserve"> of travel to the two bus stops </w:t>
      </w:r>
      <w:r w:rsidR="00F0724D" w:rsidRPr="0005423E">
        <w:t>on Lowana Street</w:t>
      </w:r>
      <w:r w:rsidRPr="0005423E">
        <w:t xml:space="preserve"> complies with the requirements of section 93. The report recommends extending the footpath at bus stop </w:t>
      </w:r>
      <w:r w:rsidR="00105010" w:rsidRPr="0005423E">
        <w:t>ID 2163113</w:t>
      </w:r>
      <w:r w:rsidRPr="0005423E">
        <w:t xml:space="preserve"> on the eastern side of Lowana Street to allow for sealed access to the bus door. Extension of the paving to ensure a suitable access pathway is provided to the bus is proposed as part of th</w:t>
      </w:r>
      <w:r w:rsidR="004B5556" w:rsidRPr="0005423E">
        <w:t>is</w:t>
      </w:r>
      <w:r w:rsidRPr="0005423E">
        <w:t xml:space="preserve"> </w:t>
      </w:r>
      <w:r w:rsidR="00086FCF" w:rsidRPr="0005423E">
        <w:t xml:space="preserve">seniors housing </w:t>
      </w:r>
      <w:r w:rsidRPr="0005423E">
        <w:t>development. Plan</w:t>
      </w:r>
      <w:r w:rsidR="00DF2182" w:rsidRPr="0005423E">
        <w:t>s</w:t>
      </w:r>
      <w:r w:rsidRPr="0005423E">
        <w:t xml:space="preserve"> of </w:t>
      </w:r>
      <w:r w:rsidR="00DF2182" w:rsidRPr="0005423E">
        <w:t>longitudinal sections</w:t>
      </w:r>
      <w:r w:rsidRPr="0005423E">
        <w:t xml:space="preserve"> to </w:t>
      </w:r>
      <w:r w:rsidR="00DF2182" w:rsidRPr="0005423E">
        <w:t>bus stops</w:t>
      </w:r>
      <w:r w:rsidRPr="0005423E">
        <w:t xml:space="preserve"> are provided in </w:t>
      </w:r>
      <w:r w:rsidRPr="0005423E">
        <w:rPr>
          <w:b/>
          <w:i/>
        </w:rPr>
        <w:t xml:space="preserve">Appendix </w:t>
      </w:r>
      <w:r w:rsidR="00A73F6C" w:rsidRPr="0005423E">
        <w:rPr>
          <w:b/>
          <w:i/>
        </w:rPr>
        <w:t>T</w:t>
      </w:r>
      <w:r w:rsidR="00DF2182" w:rsidRPr="0005423E">
        <w:t>.</w:t>
      </w:r>
    </w:p>
    <w:p w14:paraId="551C174D" w14:textId="77777777" w:rsidR="006C7054" w:rsidRPr="0005423E" w:rsidRDefault="006C7054" w:rsidP="006C7054">
      <w:pPr>
        <w:pStyle w:val="BodyText"/>
        <w:spacing w:before="120"/>
        <w:rPr>
          <w:b/>
          <w:bCs/>
          <w:lang w:val="en-US"/>
        </w:rPr>
      </w:pPr>
      <w:r w:rsidRPr="0005423E">
        <w:rPr>
          <w:b/>
          <w:bCs/>
          <w:lang w:val="en-US"/>
        </w:rPr>
        <w:t>(iii) Non-discretionary Development Standards</w:t>
      </w:r>
    </w:p>
    <w:p w14:paraId="4D8EC308" w14:textId="3E3D5148" w:rsidR="006C7054" w:rsidRPr="0005423E" w:rsidRDefault="00105010" w:rsidP="006C7054">
      <w:pPr>
        <w:pStyle w:val="BodyText"/>
        <w:spacing w:before="120"/>
      </w:pPr>
      <w:r w:rsidRPr="0005423E">
        <w:rPr>
          <w:b/>
        </w:rPr>
        <w:fldChar w:fldCharType="begin"/>
      </w:r>
      <w:r w:rsidRPr="0005423E">
        <w:rPr>
          <w:b/>
        </w:rPr>
        <w:instrText xml:space="preserve"> REF _Ref124864250 \h  \* MERGEFORMAT </w:instrText>
      </w:r>
      <w:r w:rsidRPr="0005423E">
        <w:rPr>
          <w:b/>
        </w:rPr>
      </w:r>
      <w:r w:rsidRPr="0005423E">
        <w:rPr>
          <w:b/>
        </w:rPr>
        <w:fldChar w:fldCharType="separate"/>
      </w:r>
      <w:r w:rsidR="00D9709D" w:rsidRPr="0005423E">
        <w:rPr>
          <w:b/>
        </w:rPr>
        <w:t xml:space="preserve">Table </w:t>
      </w:r>
      <w:r w:rsidR="00D9709D" w:rsidRPr="0005423E">
        <w:rPr>
          <w:b/>
          <w:noProof/>
        </w:rPr>
        <w:t>1</w:t>
      </w:r>
      <w:r w:rsidR="00096559" w:rsidRPr="0005423E">
        <w:rPr>
          <w:b/>
          <w:noProof/>
        </w:rPr>
        <w:t>2</w:t>
      </w:r>
      <w:r w:rsidRPr="0005423E">
        <w:rPr>
          <w:b/>
        </w:rPr>
        <w:fldChar w:fldCharType="end"/>
      </w:r>
      <w:r w:rsidRPr="0005423E">
        <w:rPr>
          <w:b/>
        </w:rPr>
        <w:t xml:space="preserve"> </w:t>
      </w:r>
      <w:r w:rsidR="006C7054" w:rsidRPr="0005423E">
        <w:t xml:space="preserve">outlines the </w:t>
      </w:r>
      <w:r w:rsidR="0015095C" w:rsidRPr="0005423E">
        <w:t xml:space="preserve">non- discretionary </w:t>
      </w:r>
      <w:r w:rsidR="006C7054" w:rsidRPr="0005423E">
        <w:t>standards</w:t>
      </w:r>
      <w:r w:rsidR="001677EB" w:rsidRPr="0005423E">
        <w:t xml:space="preserve"> that LAHC must consider</w:t>
      </w:r>
      <w:r w:rsidR="00406FFA" w:rsidRPr="0005423E">
        <w:t xml:space="preserve"> under section 108 of the HSEPP</w:t>
      </w:r>
      <w:r w:rsidR="001677EB" w:rsidRPr="0005423E">
        <w:t xml:space="preserve">. </w:t>
      </w:r>
    </w:p>
    <w:p w14:paraId="3C087FFF" w14:textId="6179E677" w:rsidR="009E68E9" w:rsidRPr="0005423E" w:rsidRDefault="009E68E9" w:rsidP="009E68E9">
      <w:pPr>
        <w:pStyle w:val="Caption"/>
        <w:keepNext/>
      </w:pPr>
      <w:bookmarkStart w:id="232" w:name="_Ref124864250"/>
      <w:bookmarkStart w:id="233" w:name="_Toc140070405"/>
      <w:r w:rsidRPr="0005423E">
        <w:t xml:space="preserve">Table </w:t>
      </w:r>
      <w:r w:rsidR="00E84C4B">
        <w:fldChar w:fldCharType="begin"/>
      </w:r>
      <w:r w:rsidR="00E84C4B">
        <w:instrText xml:space="preserve"> SEQ Table \* ARABIC </w:instrText>
      </w:r>
      <w:r w:rsidR="00E84C4B">
        <w:fldChar w:fldCharType="separate"/>
      </w:r>
      <w:r w:rsidR="00096559" w:rsidRPr="0005423E">
        <w:rPr>
          <w:noProof/>
        </w:rPr>
        <w:t>12</w:t>
      </w:r>
      <w:r w:rsidR="00E84C4B">
        <w:rPr>
          <w:noProof/>
        </w:rPr>
        <w:fldChar w:fldCharType="end"/>
      </w:r>
      <w:bookmarkEnd w:id="232"/>
      <w:r w:rsidRPr="0005423E">
        <w:t xml:space="preserve"> </w:t>
      </w:r>
      <w:r w:rsidR="001677EB" w:rsidRPr="0005423E">
        <w:t>Non-discretionary s</w:t>
      </w:r>
      <w:r w:rsidRPr="0005423E">
        <w:t>tandards for self-contained dwellings</w:t>
      </w:r>
      <w:bookmarkEnd w:id="233"/>
    </w:p>
    <w:tbl>
      <w:tblPr>
        <w:tblStyle w:val="1DPEDefault"/>
        <w:tblW w:w="9757" w:type="dxa"/>
        <w:tblLayout w:type="fixed"/>
        <w:tblLook w:val="0000" w:firstRow="0" w:lastRow="0" w:firstColumn="0" w:lastColumn="0" w:noHBand="0" w:noVBand="0"/>
      </w:tblPr>
      <w:tblGrid>
        <w:gridCol w:w="2268"/>
        <w:gridCol w:w="3402"/>
        <w:gridCol w:w="4087"/>
      </w:tblGrid>
      <w:tr w:rsidR="006C7054" w:rsidRPr="0005423E" w14:paraId="0939FAEA" w14:textId="77777777" w:rsidTr="00B81FEB">
        <w:trPr>
          <w:cnfStyle w:val="000000010000" w:firstRow="0" w:lastRow="0" w:firstColumn="0" w:lastColumn="0" w:oddVBand="0" w:evenVBand="0" w:oddHBand="0" w:evenHBand="1" w:firstRowFirstColumn="0" w:firstRowLastColumn="0" w:lastRowFirstColumn="0" w:lastRowLastColumn="0"/>
          <w:tblHeader/>
        </w:trPr>
        <w:tc>
          <w:tcPr>
            <w:tcW w:w="2268" w:type="dxa"/>
            <w:shd w:val="clear" w:color="auto" w:fill="002060"/>
          </w:tcPr>
          <w:p w14:paraId="4E7B7827" w14:textId="77777777" w:rsidR="006C7054" w:rsidRPr="0005423E" w:rsidRDefault="006C7054" w:rsidP="009E68E9">
            <w:pPr>
              <w:pStyle w:val="BodyText"/>
              <w:spacing w:after="0" w:line="276" w:lineRule="auto"/>
              <w:rPr>
                <w:rFonts w:asciiTheme="minorHAnsi" w:hAnsiTheme="minorHAnsi"/>
                <w:b/>
                <w:sz w:val="18"/>
                <w:szCs w:val="18"/>
              </w:rPr>
            </w:pPr>
            <w:r w:rsidRPr="0005423E">
              <w:rPr>
                <w:rFonts w:asciiTheme="minorHAnsi" w:hAnsiTheme="minorHAnsi"/>
                <w:b/>
                <w:sz w:val="18"/>
                <w:szCs w:val="18"/>
              </w:rPr>
              <w:t>Development Standard</w:t>
            </w:r>
          </w:p>
        </w:tc>
        <w:tc>
          <w:tcPr>
            <w:tcW w:w="3402" w:type="dxa"/>
            <w:shd w:val="clear" w:color="auto" w:fill="002060"/>
          </w:tcPr>
          <w:p w14:paraId="71BD4176" w14:textId="77777777" w:rsidR="006C7054" w:rsidRPr="0005423E" w:rsidRDefault="006C7054" w:rsidP="009E68E9">
            <w:pPr>
              <w:pStyle w:val="BodyText"/>
              <w:spacing w:after="0" w:line="276" w:lineRule="auto"/>
              <w:rPr>
                <w:rFonts w:asciiTheme="minorHAnsi" w:hAnsiTheme="minorHAnsi"/>
                <w:b/>
                <w:sz w:val="18"/>
                <w:szCs w:val="18"/>
              </w:rPr>
            </w:pPr>
            <w:r w:rsidRPr="0005423E">
              <w:rPr>
                <w:rFonts w:asciiTheme="minorHAnsi" w:hAnsiTheme="minorHAnsi"/>
                <w:b/>
                <w:sz w:val="18"/>
                <w:szCs w:val="18"/>
              </w:rPr>
              <w:t>Required</w:t>
            </w:r>
          </w:p>
        </w:tc>
        <w:tc>
          <w:tcPr>
            <w:tcW w:w="4087" w:type="dxa"/>
            <w:shd w:val="clear" w:color="auto" w:fill="002060"/>
          </w:tcPr>
          <w:p w14:paraId="04854F25" w14:textId="77777777" w:rsidR="006C7054" w:rsidRPr="0005423E" w:rsidRDefault="006C7054" w:rsidP="009E68E9">
            <w:pPr>
              <w:pStyle w:val="BodyText"/>
              <w:spacing w:after="0" w:line="276" w:lineRule="auto"/>
              <w:rPr>
                <w:rFonts w:asciiTheme="minorHAnsi" w:hAnsiTheme="minorHAnsi"/>
                <w:b/>
                <w:sz w:val="18"/>
                <w:szCs w:val="18"/>
              </w:rPr>
            </w:pPr>
            <w:r w:rsidRPr="0005423E">
              <w:rPr>
                <w:rFonts w:asciiTheme="minorHAnsi" w:hAnsiTheme="minorHAnsi"/>
                <w:b/>
                <w:sz w:val="18"/>
                <w:szCs w:val="18"/>
              </w:rPr>
              <w:t>Comment</w:t>
            </w:r>
          </w:p>
        </w:tc>
      </w:tr>
      <w:tr w:rsidR="006C7054" w:rsidRPr="0005423E" w14:paraId="1ADBC8D4" w14:textId="77777777" w:rsidTr="00B81FEB">
        <w:tc>
          <w:tcPr>
            <w:tcW w:w="2268" w:type="dxa"/>
          </w:tcPr>
          <w:p w14:paraId="3DC52586" w14:textId="04EB3AC4" w:rsidR="006C7054" w:rsidRPr="0005423E" w:rsidRDefault="006C7054" w:rsidP="00AF6B24">
            <w:pPr>
              <w:pStyle w:val="BodyText"/>
              <w:spacing w:after="0" w:line="276" w:lineRule="auto"/>
              <w:rPr>
                <w:rFonts w:asciiTheme="minorHAnsi" w:hAnsiTheme="minorHAnsi"/>
                <w:sz w:val="18"/>
                <w:szCs w:val="18"/>
              </w:rPr>
            </w:pPr>
            <w:r w:rsidRPr="0005423E">
              <w:rPr>
                <w:rFonts w:asciiTheme="minorHAnsi" w:hAnsiTheme="minorHAnsi"/>
                <w:sz w:val="18"/>
                <w:szCs w:val="18"/>
              </w:rPr>
              <w:t>Bui</w:t>
            </w:r>
            <w:r w:rsidR="00AF6B24" w:rsidRPr="0005423E">
              <w:rPr>
                <w:rFonts w:asciiTheme="minorHAnsi" w:hAnsiTheme="minorHAnsi"/>
                <w:sz w:val="18"/>
                <w:szCs w:val="18"/>
              </w:rPr>
              <w:t>lding Height</w:t>
            </w:r>
          </w:p>
        </w:tc>
        <w:tc>
          <w:tcPr>
            <w:tcW w:w="3402" w:type="dxa"/>
          </w:tcPr>
          <w:p w14:paraId="7E52DC55" w14:textId="77777777" w:rsidR="006C7054" w:rsidRPr="0005423E" w:rsidRDefault="006C7054"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9.5m or less</w:t>
            </w:r>
          </w:p>
        </w:tc>
        <w:tc>
          <w:tcPr>
            <w:tcW w:w="4087" w:type="dxa"/>
          </w:tcPr>
          <w:p w14:paraId="4BDBAABB" w14:textId="3BFAB450" w:rsidR="006C7054" w:rsidRPr="0005423E" w:rsidRDefault="006C0289" w:rsidP="009E68E9">
            <w:pPr>
              <w:pStyle w:val="BodyText"/>
              <w:spacing w:after="0" w:line="276" w:lineRule="auto"/>
              <w:rPr>
                <w:rFonts w:asciiTheme="minorHAnsi" w:hAnsiTheme="minorHAnsi"/>
                <w:b/>
                <w:bCs/>
                <w:sz w:val="18"/>
                <w:szCs w:val="18"/>
              </w:rPr>
            </w:pPr>
            <w:r w:rsidRPr="0005423E">
              <w:rPr>
                <w:rFonts w:asciiTheme="minorHAnsi" w:hAnsiTheme="minorHAnsi"/>
                <w:b/>
                <w:bCs/>
                <w:sz w:val="18"/>
                <w:szCs w:val="18"/>
              </w:rPr>
              <w:t>Complies</w:t>
            </w:r>
          </w:p>
          <w:p w14:paraId="45319988" w14:textId="24D83869" w:rsidR="006C7054" w:rsidRPr="0005423E" w:rsidRDefault="006C7054" w:rsidP="00921E66">
            <w:pPr>
              <w:pStyle w:val="BodyText"/>
              <w:spacing w:after="0" w:line="276" w:lineRule="auto"/>
              <w:rPr>
                <w:rFonts w:asciiTheme="minorHAnsi" w:hAnsiTheme="minorHAnsi"/>
                <w:sz w:val="18"/>
                <w:szCs w:val="18"/>
              </w:rPr>
            </w:pPr>
            <w:r w:rsidRPr="0005423E">
              <w:rPr>
                <w:rFonts w:asciiTheme="minorHAnsi" w:hAnsiTheme="minorHAnsi"/>
                <w:sz w:val="18"/>
                <w:szCs w:val="18"/>
              </w:rPr>
              <w:t xml:space="preserve">Maximum height </w:t>
            </w:r>
            <w:r w:rsidR="0062529C" w:rsidRPr="0005423E">
              <w:rPr>
                <w:rFonts w:asciiTheme="minorHAnsi" w:hAnsiTheme="minorHAnsi"/>
                <w:sz w:val="18"/>
                <w:szCs w:val="18"/>
              </w:rPr>
              <w:t>7</w:t>
            </w:r>
            <w:r w:rsidRPr="0005423E">
              <w:rPr>
                <w:rFonts w:asciiTheme="minorHAnsi" w:hAnsiTheme="minorHAnsi"/>
                <w:sz w:val="18"/>
                <w:szCs w:val="18"/>
              </w:rPr>
              <w:t>.2m</w:t>
            </w:r>
          </w:p>
        </w:tc>
      </w:tr>
      <w:tr w:rsidR="006C7054" w:rsidRPr="006C7054" w14:paraId="640AF5C3" w14:textId="77777777" w:rsidTr="00B81FEB">
        <w:trPr>
          <w:cnfStyle w:val="000000010000" w:firstRow="0" w:lastRow="0" w:firstColumn="0" w:lastColumn="0" w:oddVBand="0" w:evenVBand="0" w:oddHBand="0" w:evenHBand="1" w:firstRowFirstColumn="0" w:firstRowLastColumn="0" w:lastRowFirstColumn="0" w:lastRowLastColumn="0"/>
        </w:trPr>
        <w:tc>
          <w:tcPr>
            <w:tcW w:w="2268" w:type="dxa"/>
          </w:tcPr>
          <w:p w14:paraId="689380E8" w14:textId="6E18C96C" w:rsidR="006C7054" w:rsidRPr="0005423E" w:rsidRDefault="00AF6B24" w:rsidP="00AF6B24">
            <w:pPr>
              <w:pStyle w:val="BodyText"/>
              <w:spacing w:after="0" w:line="276" w:lineRule="auto"/>
              <w:rPr>
                <w:rFonts w:asciiTheme="minorHAnsi" w:hAnsiTheme="minorHAnsi"/>
                <w:sz w:val="18"/>
                <w:szCs w:val="18"/>
              </w:rPr>
            </w:pPr>
            <w:r w:rsidRPr="0005423E">
              <w:rPr>
                <w:rFonts w:asciiTheme="minorHAnsi" w:hAnsiTheme="minorHAnsi"/>
                <w:sz w:val="18"/>
                <w:szCs w:val="18"/>
              </w:rPr>
              <w:t>Density and Scale</w:t>
            </w:r>
          </w:p>
        </w:tc>
        <w:tc>
          <w:tcPr>
            <w:tcW w:w="3402" w:type="dxa"/>
          </w:tcPr>
          <w:p w14:paraId="0E9CF760" w14:textId="77777777" w:rsidR="006C7054" w:rsidRPr="0005423E" w:rsidRDefault="006C7054"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Floor Space Ratio 0.5:1 or less</w:t>
            </w:r>
          </w:p>
        </w:tc>
        <w:tc>
          <w:tcPr>
            <w:tcW w:w="4087" w:type="dxa"/>
          </w:tcPr>
          <w:p w14:paraId="7B10C1D5" w14:textId="57ACF233" w:rsidR="006C0289" w:rsidRPr="0005423E" w:rsidRDefault="006C0289" w:rsidP="006C0289">
            <w:pPr>
              <w:pStyle w:val="BodyText"/>
              <w:spacing w:after="0" w:line="276" w:lineRule="auto"/>
              <w:rPr>
                <w:rFonts w:asciiTheme="minorHAnsi" w:hAnsiTheme="minorHAnsi"/>
                <w:b/>
                <w:bCs/>
                <w:sz w:val="18"/>
                <w:szCs w:val="18"/>
              </w:rPr>
            </w:pPr>
            <w:r w:rsidRPr="0005423E">
              <w:rPr>
                <w:rFonts w:asciiTheme="minorHAnsi" w:hAnsiTheme="minorHAnsi"/>
                <w:b/>
                <w:bCs/>
                <w:sz w:val="18"/>
                <w:szCs w:val="18"/>
              </w:rPr>
              <w:t>Complies</w:t>
            </w:r>
          </w:p>
          <w:p w14:paraId="1FF062CC" w14:textId="4BC66A16" w:rsidR="006C7054" w:rsidRPr="0005423E" w:rsidRDefault="006C7054" w:rsidP="00921E66">
            <w:pPr>
              <w:pStyle w:val="BodyText"/>
              <w:spacing w:after="0" w:line="276" w:lineRule="auto"/>
              <w:rPr>
                <w:rFonts w:asciiTheme="minorHAnsi" w:hAnsiTheme="minorHAnsi"/>
                <w:sz w:val="18"/>
                <w:szCs w:val="18"/>
              </w:rPr>
            </w:pPr>
            <w:r w:rsidRPr="0005423E">
              <w:rPr>
                <w:rFonts w:asciiTheme="minorHAnsi" w:hAnsiTheme="minorHAnsi"/>
                <w:sz w:val="18"/>
                <w:szCs w:val="18"/>
              </w:rPr>
              <w:t>0.</w:t>
            </w:r>
            <w:r w:rsidR="0062529C" w:rsidRPr="0005423E">
              <w:rPr>
                <w:rFonts w:asciiTheme="minorHAnsi" w:hAnsiTheme="minorHAnsi"/>
                <w:sz w:val="18"/>
                <w:szCs w:val="18"/>
              </w:rPr>
              <w:t>36</w:t>
            </w:r>
            <w:r w:rsidRPr="0005423E">
              <w:rPr>
                <w:rFonts w:asciiTheme="minorHAnsi" w:hAnsiTheme="minorHAnsi"/>
                <w:sz w:val="18"/>
                <w:szCs w:val="18"/>
              </w:rPr>
              <w:t>:1</w:t>
            </w:r>
          </w:p>
        </w:tc>
      </w:tr>
      <w:tr w:rsidR="006C7054" w:rsidRPr="006C7054" w14:paraId="2444FDA4" w14:textId="77777777" w:rsidTr="00B81FEB">
        <w:tc>
          <w:tcPr>
            <w:tcW w:w="2268" w:type="dxa"/>
          </w:tcPr>
          <w:p w14:paraId="69EF858C" w14:textId="55931678" w:rsidR="006C7054" w:rsidRPr="009E68E9" w:rsidRDefault="00AF6B24" w:rsidP="00AF6B24">
            <w:pPr>
              <w:pStyle w:val="BodyText"/>
              <w:spacing w:after="0" w:line="276" w:lineRule="auto"/>
              <w:rPr>
                <w:rFonts w:asciiTheme="minorHAnsi" w:hAnsiTheme="minorHAnsi"/>
                <w:sz w:val="18"/>
                <w:szCs w:val="18"/>
              </w:rPr>
            </w:pPr>
            <w:r>
              <w:rPr>
                <w:rFonts w:asciiTheme="minorHAnsi" w:hAnsiTheme="minorHAnsi"/>
                <w:sz w:val="18"/>
                <w:szCs w:val="18"/>
              </w:rPr>
              <w:t>Landscaped Area</w:t>
            </w:r>
          </w:p>
        </w:tc>
        <w:tc>
          <w:tcPr>
            <w:tcW w:w="3402" w:type="dxa"/>
          </w:tcPr>
          <w:p w14:paraId="3BD0772E" w14:textId="77777777" w:rsidR="006C7054" w:rsidRPr="009E68E9" w:rsidRDefault="006C7054" w:rsidP="009E68E9">
            <w:pPr>
              <w:pStyle w:val="BodyText"/>
              <w:spacing w:after="0" w:line="276" w:lineRule="auto"/>
              <w:rPr>
                <w:rFonts w:asciiTheme="minorHAnsi" w:hAnsiTheme="minorHAnsi"/>
                <w:sz w:val="18"/>
                <w:szCs w:val="18"/>
              </w:rPr>
            </w:pPr>
            <w:r w:rsidRPr="009E68E9">
              <w:rPr>
                <w:rFonts w:asciiTheme="minorHAnsi" w:hAnsiTheme="minorHAnsi"/>
                <w:sz w:val="18"/>
                <w:szCs w:val="18"/>
              </w:rPr>
              <w:t>Minimum 35m</w:t>
            </w:r>
            <w:r w:rsidRPr="009E68E9">
              <w:rPr>
                <w:rFonts w:asciiTheme="minorHAnsi" w:hAnsiTheme="minorHAnsi"/>
                <w:sz w:val="18"/>
                <w:szCs w:val="18"/>
                <w:vertAlign w:val="superscript"/>
              </w:rPr>
              <w:t>2</w:t>
            </w:r>
            <w:r w:rsidRPr="009E68E9">
              <w:rPr>
                <w:rFonts w:asciiTheme="minorHAnsi" w:hAnsiTheme="minorHAnsi"/>
                <w:sz w:val="18"/>
                <w:szCs w:val="18"/>
              </w:rPr>
              <w:t xml:space="preserve"> per dwelling</w:t>
            </w:r>
          </w:p>
          <w:p w14:paraId="4778EB9D" w14:textId="0C1E9537" w:rsidR="006C7054" w:rsidRPr="009E68E9" w:rsidRDefault="006C7054" w:rsidP="009E68E9">
            <w:pPr>
              <w:pStyle w:val="BodyText"/>
              <w:spacing w:after="0" w:line="276" w:lineRule="auto"/>
              <w:rPr>
                <w:rFonts w:asciiTheme="minorHAnsi" w:hAnsiTheme="minorHAnsi"/>
                <w:sz w:val="18"/>
                <w:szCs w:val="18"/>
              </w:rPr>
            </w:pPr>
            <w:r w:rsidRPr="009E68E9">
              <w:rPr>
                <w:rFonts w:asciiTheme="minorHAnsi" w:hAnsiTheme="minorHAnsi"/>
                <w:sz w:val="18"/>
                <w:szCs w:val="18"/>
              </w:rPr>
              <w:t>(</w:t>
            </w:r>
            <w:r w:rsidR="00BC1F63">
              <w:rPr>
                <w:rFonts w:asciiTheme="minorHAnsi" w:hAnsiTheme="minorHAnsi"/>
                <w:sz w:val="18"/>
                <w:szCs w:val="18"/>
              </w:rPr>
              <w:t>12</w:t>
            </w:r>
            <w:r w:rsidRPr="009E68E9">
              <w:rPr>
                <w:rFonts w:asciiTheme="minorHAnsi" w:hAnsiTheme="minorHAnsi"/>
                <w:sz w:val="18"/>
                <w:szCs w:val="18"/>
              </w:rPr>
              <w:t xml:space="preserve"> x 35m</w:t>
            </w:r>
            <w:r w:rsidRPr="009E68E9">
              <w:rPr>
                <w:rFonts w:asciiTheme="minorHAnsi" w:hAnsiTheme="minorHAnsi"/>
                <w:sz w:val="18"/>
                <w:szCs w:val="18"/>
                <w:vertAlign w:val="superscript"/>
              </w:rPr>
              <w:t>2</w:t>
            </w:r>
            <w:r w:rsidRPr="009E68E9">
              <w:rPr>
                <w:rFonts w:asciiTheme="minorHAnsi" w:hAnsiTheme="minorHAnsi"/>
                <w:sz w:val="18"/>
                <w:szCs w:val="18"/>
              </w:rPr>
              <w:t xml:space="preserve"> = </w:t>
            </w:r>
            <w:r w:rsidR="00BC1F63">
              <w:rPr>
                <w:rFonts w:asciiTheme="minorHAnsi" w:hAnsiTheme="minorHAnsi"/>
                <w:sz w:val="18"/>
                <w:szCs w:val="18"/>
              </w:rPr>
              <w:t>420</w:t>
            </w:r>
            <w:r w:rsidRPr="009E68E9">
              <w:rPr>
                <w:rFonts w:asciiTheme="minorHAnsi" w:hAnsiTheme="minorHAnsi"/>
                <w:sz w:val="18"/>
                <w:szCs w:val="18"/>
              </w:rPr>
              <w:t>m</w:t>
            </w:r>
            <w:r w:rsidRPr="009E68E9">
              <w:rPr>
                <w:rFonts w:asciiTheme="minorHAnsi" w:hAnsiTheme="minorHAnsi"/>
                <w:sz w:val="18"/>
                <w:szCs w:val="18"/>
                <w:vertAlign w:val="superscript"/>
              </w:rPr>
              <w:t>2</w:t>
            </w:r>
            <w:r w:rsidRPr="009E68E9">
              <w:rPr>
                <w:rFonts w:asciiTheme="minorHAnsi" w:hAnsiTheme="minorHAnsi"/>
                <w:sz w:val="18"/>
                <w:szCs w:val="18"/>
              </w:rPr>
              <w:t>)</w:t>
            </w:r>
          </w:p>
        </w:tc>
        <w:tc>
          <w:tcPr>
            <w:tcW w:w="4087" w:type="dxa"/>
          </w:tcPr>
          <w:p w14:paraId="4CE91505" w14:textId="77777777" w:rsidR="006C0289" w:rsidRPr="006C0289" w:rsidRDefault="006C0289" w:rsidP="006C0289">
            <w:pPr>
              <w:pStyle w:val="BodyText"/>
              <w:spacing w:after="0" w:line="276" w:lineRule="auto"/>
              <w:rPr>
                <w:rFonts w:asciiTheme="minorHAnsi" w:hAnsiTheme="minorHAnsi"/>
                <w:b/>
                <w:bCs/>
                <w:sz w:val="18"/>
                <w:szCs w:val="18"/>
              </w:rPr>
            </w:pPr>
            <w:r w:rsidRPr="006C0289">
              <w:rPr>
                <w:rFonts w:asciiTheme="minorHAnsi" w:hAnsiTheme="minorHAnsi"/>
                <w:b/>
                <w:bCs/>
                <w:sz w:val="18"/>
                <w:szCs w:val="18"/>
              </w:rPr>
              <w:t>Complies</w:t>
            </w:r>
          </w:p>
          <w:p w14:paraId="1617A5EC" w14:textId="225A5498" w:rsidR="006C7054" w:rsidRPr="00921E66" w:rsidRDefault="00BC1F63" w:rsidP="00921E66">
            <w:pPr>
              <w:pStyle w:val="BodyText"/>
              <w:spacing w:after="0" w:line="276" w:lineRule="auto"/>
              <w:rPr>
                <w:rFonts w:asciiTheme="minorHAnsi" w:hAnsiTheme="minorHAnsi"/>
                <w:sz w:val="18"/>
                <w:szCs w:val="18"/>
              </w:rPr>
            </w:pPr>
            <w:r w:rsidRPr="00921E66">
              <w:rPr>
                <w:rFonts w:asciiTheme="minorHAnsi" w:hAnsiTheme="minorHAnsi"/>
                <w:sz w:val="18"/>
                <w:szCs w:val="18"/>
              </w:rPr>
              <w:t>950</w:t>
            </w:r>
            <w:r w:rsidR="006C7054" w:rsidRPr="00921E66">
              <w:rPr>
                <w:rFonts w:asciiTheme="minorHAnsi" w:hAnsiTheme="minorHAnsi"/>
                <w:sz w:val="18"/>
                <w:szCs w:val="18"/>
              </w:rPr>
              <w:t>m</w:t>
            </w:r>
            <w:r w:rsidR="006C7054" w:rsidRPr="00921E66">
              <w:rPr>
                <w:rFonts w:asciiTheme="minorHAnsi" w:hAnsiTheme="minorHAnsi"/>
                <w:sz w:val="18"/>
                <w:szCs w:val="18"/>
                <w:vertAlign w:val="superscript"/>
              </w:rPr>
              <w:t>2</w:t>
            </w:r>
          </w:p>
        </w:tc>
      </w:tr>
      <w:tr w:rsidR="004B5556" w:rsidRPr="006C7054" w14:paraId="55CADA74" w14:textId="77777777" w:rsidTr="00B81FEB">
        <w:trPr>
          <w:cnfStyle w:val="000000010000" w:firstRow="0" w:lastRow="0" w:firstColumn="0" w:lastColumn="0" w:oddVBand="0" w:evenVBand="0" w:oddHBand="0" w:evenHBand="1" w:firstRowFirstColumn="0" w:firstRowLastColumn="0" w:lastRowFirstColumn="0" w:lastRowLastColumn="0"/>
        </w:trPr>
        <w:tc>
          <w:tcPr>
            <w:tcW w:w="2268" w:type="dxa"/>
            <w:vMerge w:val="restart"/>
          </w:tcPr>
          <w:p w14:paraId="06935A4A" w14:textId="12A4B550" w:rsidR="004B5556" w:rsidRPr="009E68E9" w:rsidRDefault="004B5556" w:rsidP="00AF6B24">
            <w:pPr>
              <w:pStyle w:val="BodyText"/>
              <w:spacing w:after="0" w:line="276" w:lineRule="auto"/>
              <w:rPr>
                <w:rFonts w:asciiTheme="minorHAnsi" w:hAnsiTheme="minorHAnsi"/>
                <w:sz w:val="18"/>
                <w:szCs w:val="18"/>
              </w:rPr>
            </w:pPr>
            <w:r>
              <w:rPr>
                <w:rFonts w:asciiTheme="minorHAnsi" w:hAnsiTheme="minorHAnsi"/>
                <w:sz w:val="18"/>
                <w:szCs w:val="18"/>
              </w:rPr>
              <w:t>Deep Soil Zone</w:t>
            </w:r>
          </w:p>
        </w:tc>
        <w:tc>
          <w:tcPr>
            <w:tcW w:w="3402" w:type="dxa"/>
          </w:tcPr>
          <w:p w14:paraId="1534B7B5" w14:textId="77777777" w:rsidR="004B5556" w:rsidRPr="009E68E9" w:rsidRDefault="004B5556" w:rsidP="009E68E9">
            <w:pPr>
              <w:pStyle w:val="BodyText"/>
              <w:spacing w:after="0" w:line="276" w:lineRule="auto"/>
              <w:rPr>
                <w:rFonts w:asciiTheme="minorHAnsi" w:hAnsiTheme="minorHAnsi"/>
                <w:sz w:val="18"/>
                <w:szCs w:val="18"/>
              </w:rPr>
            </w:pPr>
            <w:r w:rsidRPr="009E68E9">
              <w:rPr>
                <w:rFonts w:asciiTheme="minorHAnsi" w:hAnsiTheme="minorHAnsi"/>
                <w:sz w:val="18"/>
                <w:szCs w:val="18"/>
              </w:rPr>
              <w:t>Minimum 15% of area of site</w:t>
            </w:r>
          </w:p>
          <w:p w14:paraId="22785619" w14:textId="684FAFAA" w:rsidR="004B5556" w:rsidRPr="009E68E9" w:rsidRDefault="004B5556" w:rsidP="000F41C7">
            <w:pPr>
              <w:pStyle w:val="BodyText"/>
              <w:spacing w:after="0" w:line="276" w:lineRule="auto"/>
              <w:rPr>
                <w:rFonts w:asciiTheme="minorHAnsi" w:hAnsiTheme="minorHAnsi"/>
                <w:sz w:val="18"/>
                <w:szCs w:val="18"/>
              </w:rPr>
            </w:pPr>
            <w:r w:rsidRPr="009E68E9">
              <w:rPr>
                <w:rFonts w:asciiTheme="minorHAnsi" w:hAnsiTheme="minorHAnsi"/>
                <w:sz w:val="18"/>
                <w:szCs w:val="18"/>
              </w:rPr>
              <w:t xml:space="preserve">(15% x </w:t>
            </w:r>
            <w:r>
              <w:rPr>
                <w:rFonts w:asciiTheme="minorHAnsi" w:hAnsiTheme="minorHAnsi"/>
                <w:sz w:val="18"/>
                <w:szCs w:val="18"/>
              </w:rPr>
              <w:t>2</w:t>
            </w:r>
            <w:r w:rsidRPr="009E68E9">
              <w:rPr>
                <w:rFonts w:asciiTheme="minorHAnsi" w:hAnsiTheme="minorHAnsi"/>
                <w:sz w:val="18"/>
                <w:szCs w:val="18"/>
              </w:rPr>
              <w:t>,</w:t>
            </w:r>
            <w:r>
              <w:rPr>
                <w:rFonts w:asciiTheme="minorHAnsi" w:hAnsiTheme="minorHAnsi"/>
                <w:sz w:val="18"/>
                <w:szCs w:val="18"/>
              </w:rPr>
              <w:t>210.36</w:t>
            </w:r>
            <w:r w:rsidRPr="009E68E9">
              <w:rPr>
                <w:rFonts w:asciiTheme="minorHAnsi" w:hAnsiTheme="minorHAnsi"/>
                <w:sz w:val="18"/>
                <w:szCs w:val="18"/>
              </w:rPr>
              <w:t>m</w:t>
            </w:r>
            <w:r w:rsidRPr="009E68E9">
              <w:rPr>
                <w:rFonts w:asciiTheme="minorHAnsi" w:hAnsiTheme="minorHAnsi"/>
                <w:sz w:val="18"/>
                <w:szCs w:val="18"/>
                <w:vertAlign w:val="superscript"/>
              </w:rPr>
              <w:t>2</w:t>
            </w:r>
            <w:r w:rsidRPr="009E68E9">
              <w:rPr>
                <w:rFonts w:asciiTheme="minorHAnsi" w:hAnsiTheme="minorHAnsi"/>
                <w:sz w:val="18"/>
                <w:szCs w:val="18"/>
              </w:rPr>
              <w:t xml:space="preserve"> = </w:t>
            </w:r>
            <w:r>
              <w:rPr>
                <w:rFonts w:asciiTheme="minorHAnsi" w:hAnsiTheme="minorHAnsi"/>
                <w:sz w:val="18"/>
                <w:szCs w:val="18"/>
              </w:rPr>
              <w:t>331.6</w:t>
            </w:r>
            <w:r w:rsidRPr="009E68E9">
              <w:rPr>
                <w:rFonts w:asciiTheme="minorHAnsi" w:hAnsiTheme="minorHAnsi"/>
                <w:sz w:val="18"/>
                <w:szCs w:val="18"/>
              </w:rPr>
              <w:t>m</w:t>
            </w:r>
            <w:r w:rsidRPr="009E68E9">
              <w:rPr>
                <w:rFonts w:asciiTheme="minorHAnsi" w:hAnsiTheme="minorHAnsi"/>
                <w:sz w:val="18"/>
                <w:szCs w:val="18"/>
                <w:vertAlign w:val="superscript"/>
              </w:rPr>
              <w:t>2</w:t>
            </w:r>
            <w:r w:rsidRPr="009E68E9">
              <w:rPr>
                <w:rFonts w:asciiTheme="minorHAnsi" w:hAnsiTheme="minorHAnsi"/>
                <w:sz w:val="18"/>
                <w:szCs w:val="18"/>
              </w:rPr>
              <w:t>)</w:t>
            </w:r>
          </w:p>
        </w:tc>
        <w:tc>
          <w:tcPr>
            <w:tcW w:w="4087" w:type="dxa"/>
          </w:tcPr>
          <w:p w14:paraId="06003A10" w14:textId="4C2A445A" w:rsidR="004B5556" w:rsidRPr="006C0289" w:rsidRDefault="004B5556" w:rsidP="006C0289">
            <w:pPr>
              <w:pStyle w:val="BodyText"/>
              <w:spacing w:after="0" w:line="276" w:lineRule="auto"/>
              <w:rPr>
                <w:rFonts w:asciiTheme="minorHAnsi" w:hAnsiTheme="minorHAnsi"/>
                <w:b/>
                <w:bCs/>
                <w:sz w:val="18"/>
                <w:szCs w:val="18"/>
              </w:rPr>
            </w:pPr>
            <w:r w:rsidRPr="006C0289">
              <w:rPr>
                <w:rFonts w:asciiTheme="minorHAnsi" w:hAnsiTheme="minorHAnsi"/>
                <w:b/>
                <w:bCs/>
                <w:sz w:val="18"/>
                <w:szCs w:val="18"/>
              </w:rPr>
              <w:t>Complies</w:t>
            </w:r>
          </w:p>
          <w:p w14:paraId="50E3FF6D" w14:textId="0A8D574F" w:rsidR="004B5556" w:rsidRPr="009E68E9" w:rsidRDefault="004B5556" w:rsidP="009E68E9">
            <w:pPr>
              <w:pStyle w:val="BodyText"/>
              <w:spacing w:after="0" w:line="276" w:lineRule="auto"/>
              <w:rPr>
                <w:rFonts w:asciiTheme="minorHAnsi" w:hAnsiTheme="minorHAnsi"/>
                <w:sz w:val="18"/>
                <w:szCs w:val="18"/>
              </w:rPr>
            </w:pPr>
            <w:r w:rsidRPr="00B81A97">
              <w:rPr>
                <w:rFonts w:asciiTheme="minorHAnsi" w:hAnsiTheme="minorHAnsi"/>
                <w:sz w:val="18"/>
                <w:szCs w:val="18"/>
              </w:rPr>
              <w:t>583m</w:t>
            </w:r>
            <w:r w:rsidRPr="00B81A97">
              <w:rPr>
                <w:rFonts w:asciiTheme="minorHAnsi" w:hAnsiTheme="minorHAnsi"/>
                <w:sz w:val="18"/>
                <w:szCs w:val="18"/>
                <w:vertAlign w:val="superscript"/>
              </w:rPr>
              <w:t>2</w:t>
            </w:r>
            <w:r w:rsidRPr="000F41C7">
              <w:rPr>
                <w:rFonts w:asciiTheme="minorHAnsi" w:hAnsiTheme="minorHAnsi"/>
                <w:sz w:val="18"/>
                <w:szCs w:val="18"/>
              </w:rPr>
              <w:t xml:space="preserve"> or 26.3%</w:t>
            </w:r>
          </w:p>
        </w:tc>
      </w:tr>
      <w:tr w:rsidR="004B5556" w:rsidRPr="006C7054" w14:paraId="5D78E5B5" w14:textId="77777777" w:rsidTr="00B81FEB">
        <w:tc>
          <w:tcPr>
            <w:tcW w:w="2268" w:type="dxa"/>
            <w:vMerge/>
          </w:tcPr>
          <w:p w14:paraId="622B7685" w14:textId="77777777" w:rsidR="004B5556" w:rsidRPr="009E68E9" w:rsidRDefault="004B5556" w:rsidP="009E68E9">
            <w:pPr>
              <w:pStyle w:val="BodyText"/>
              <w:spacing w:after="0" w:line="276" w:lineRule="auto"/>
              <w:rPr>
                <w:rFonts w:asciiTheme="minorHAnsi" w:hAnsiTheme="minorHAnsi"/>
                <w:sz w:val="18"/>
                <w:szCs w:val="18"/>
              </w:rPr>
            </w:pPr>
          </w:p>
        </w:tc>
        <w:tc>
          <w:tcPr>
            <w:tcW w:w="3402" w:type="dxa"/>
          </w:tcPr>
          <w:p w14:paraId="0AC05D7D" w14:textId="7A75CFCB" w:rsidR="004B5556" w:rsidRPr="009E68E9" w:rsidRDefault="004B5556" w:rsidP="00AF6B24">
            <w:pPr>
              <w:pStyle w:val="BodyText"/>
              <w:spacing w:after="0" w:line="276" w:lineRule="auto"/>
              <w:rPr>
                <w:rFonts w:asciiTheme="minorHAnsi" w:hAnsiTheme="minorHAnsi"/>
                <w:sz w:val="18"/>
                <w:szCs w:val="18"/>
              </w:rPr>
            </w:pPr>
            <w:r w:rsidRPr="009E68E9">
              <w:rPr>
                <w:rFonts w:asciiTheme="minorHAnsi" w:hAnsiTheme="minorHAnsi"/>
                <w:sz w:val="18"/>
                <w:szCs w:val="18"/>
              </w:rPr>
              <w:t>Minimum 65% (</w:t>
            </w:r>
            <w:r>
              <w:rPr>
                <w:rFonts w:asciiTheme="minorHAnsi" w:hAnsiTheme="minorHAnsi"/>
                <w:sz w:val="18"/>
                <w:szCs w:val="18"/>
              </w:rPr>
              <w:t>378.95</w:t>
            </w:r>
            <w:r w:rsidRPr="009E68E9">
              <w:rPr>
                <w:rFonts w:asciiTheme="minorHAnsi" w:hAnsiTheme="minorHAnsi"/>
                <w:sz w:val="18"/>
                <w:szCs w:val="18"/>
              </w:rPr>
              <w:t>m</w:t>
            </w:r>
            <w:r w:rsidRPr="009E68E9">
              <w:rPr>
                <w:rFonts w:asciiTheme="minorHAnsi" w:hAnsiTheme="minorHAnsi"/>
                <w:sz w:val="18"/>
                <w:szCs w:val="18"/>
                <w:vertAlign w:val="superscript"/>
              </w:rPr>
              <w:t>2</w:t>
            </w:r>
            <w:r w:rsidRPr="009E68E9">
              <w:rPr>
                <w:rFonts w:asciiTheme="minorHAnsi" w:hAnsiTheme="minorHAnsi"/>
                <w:sz w:val="18"/>
                <w:szCs w:val="18"/>
              </w:rPr>
              <w:t>) to be preferably located at rear of site</w:t>
            </w:r>
          </w:p>
        </w:tc>
        <w:tc>
          <w:tcPr>
            <w:tcW w:w="4087" w:type="dxa"/>
          </w:tcPr>
          <w:p w14:paraId="4ED1CB58" w14:textId="77777777" w:rsidR="004B5556" w:rsidRPr="006C0289" w:rsidRDefault="004B5556" w:rsidP="006C0289">
            <w:pPr>
              <w:pStyle w:val="BodyText"/>
              <w:spacing w:after="0" w:line="276" w:lineRule="auto"/>
              <w:rPr>
                <w:rFonts w:asciiTheme="minorHAnsi" w:hAnsiTheme="minorHAnsi"/>
                <w:b/>
                <w:bCs/>
                <w:sz w:val="18"/>
                <w:szCs w:val="18"/>
              </w:rPr>
            </w:pPr>
            <w:r w:rsidRPr="006C0289">
              <w:rPr>
                <w:rFonts w:asciiTheme="minorHAnsi" w:hAnsiTheme="minorHAnsi"/>
                <w:b/>
                <w:bCs/>
                <w:sz w:val="18"/>
                <w:szCs w:val="18"/>
              </w:rPr>
              <w:t>Complies</w:t>
            </w:r>
          </w:p>
          <w:p w14:paraId="7788FDAE" w14:textId="56490A45" w:rsidR="004B5556" w:rsidRPr="009E68E9" w:rsidRDefault="004B5556" w:rsidP="00AF6B24">
            <w:pPr>
              <w:pStyle w:val="BodyText"/>
              <w:spacing w:after="0" w:line="276" w:lineRule="auto"/>
              <w:rPr>
                <w:rFonts w:asciiTheme="minorHAnsi" w:hAnsiTheme="minorHAnsi"/>
                <w:sz w:val="18"/>
                <w:szCs w:val="18"/>
              </w:rPr>
            </w:pPr>
            <w:r w:rsidRPr="00921E66">
              <w:rPr>
                <w:rFonts w:asciiTheme="minorHAnsi" w:hAnsiTheme="minorHAnsi"/>
                <w:sz w:val="18"/>
                <w:szCs w:val="18"/>
              </w:rPr>
              <w:t>488m</w:t>
            </w:r>
            <w:r w:rsidRPr="00921E66">
              <w:rPr>
                <w:rFonts w:asciiTheme="minorHAnsi" w:hAnsiTheme="minorHAnsi"/>
                <w:sz w:val="18"/>
                <w:szCs w:val="18"/>
                <w:vertAlign w:val="superscript"/>
              </w:rPr>
              <w:t xml:space="preserve">2 </w:t>
            </w:r>
            <w:r w:rsidRPr="00921E66">
              <w:rPr>
                <w:rFonts w:asciiTheme="minorHAnsi" w:hAnsiTheme="minorHAnsi"/>
                <w:sz w:val="18"/>
                <w:szCs w:val="18"/>
              </w:rPr>
              <w:t>provided at rear of site</w:t>
            </w:r>
          </w:p>
        </w:tc>
      </w:tr>
      <w:tr w:rsidR="004B5556" w:rsidRPr="006C7054" w14:paraId="778A356E" w14:textId="77777777" w:rsidTr="00B81FEB">
        <w:trPr>
          <w:cnfStyle w:val="000000010000" w:firstRow="0" w:lastRow="0" w:firstColumn="0" w:lastColumn="0" w:oddVBand="0" w:evenVBand="0" w:oddHBand="0" w:evenHBand="1" w:firstRowFirstColumn="0" w:firstRowLastColumn="0" w:lastRowFirstColumn="0" w:lastRowLastColumn="0"/>
        </w:trPr>
        <w:tc>
          <w:tcPr>
            <w:tcW w:w="2268" w:type="dxa"/>
            <w:vMerge/>
          </w:tcPr>
          <w:p w14:paraId="0211475F" w14:textId="77777777" w:rsidR="004B5556" w:rsidRPr="009E68E9" w:rsidRDefault="004B5556" w:rsidP="009E68E9">
            <w:pPr>
              <w:pStyle w:val="BodyText"/>
              <w:spacing w:after="0" w:line="276" w:lineRule="auto"/>
              <w:rPr>
                <w:rFonts w:asciiTheme="minorHAnsi" w:hAnsiTheme="minorHAnsi"/>
                <w:sz w:val="18"/>
                <w:szCs w:val="18"/>
              </w:rPr>
            </w:pPr>
          </w:p>
        </w:tc>
        <w:tc>
          <w:tcPr>
            <w:tcW w:w="3402" w:type="dxa"/>
          </w:tcPr>
          <w:p w14:paraId="6BEBA93A" w14:textId="77777777" w:rsidR="004B5556" w:rsidRPr="009E68E9" w:rsidRDefault="004B5556" w:rsidP="009E68E9">
            <w:pPr>
              <w:pStyle w:val="BodyText"/>
              <w:spacing w:after="0" w:line="276" w:lineRule="auto"/>
              <w:rPr>
                <w:rFonts w:asciiTheme="minorHAnsi" w:hAnsiTheme="minorHAnsi"/>
                <w:sz w:val="18"/>
                <w:szCs w:val="18"/>
              </w:rPr>
            </w:pPr>
            <w:r w:rsidRPr="009E68E9">
              <w:rPr>
                <w:rFonts w:asciiTheme="minorHAnsi" w:hAnsiTheme="minorHAnsi"/>
                <w:sz w:val="18"/>
                <w:szCs w:val="18"/>
              </w:rPr>
              <w:t>Minimum dimension 3m</w:t>
            </w:r>
          </w:p>
        </w:tc>
        <w:tc>
          <w:tcPr>
            <w:tcW w:w="4087" w:type="dxa"/>
          </w:tcPr>
          <w:p w14:paraId="6D0A7A25" w14:textId="77777777" w:rsidR="004B5556" w:rsidRPr="006C0289" w:rsidRDefault="004B5556" w:rsidP="006C0289">
            <w:pPr>
              <w:pStyle w:val="BodyText"/>
              <w:spacing w:after="0" w:line="276" w:lineRule="auto"/>
              <w:rPr>
                <w:rFonts w:asciiTheme="minorHAnsi" w:hAnsiTheme="minorHAnsi"/>
                <w:b/>
                <w:bCs/>
                <w:sz w:val="18"/>
                <w:szCs w:val="18"/>
              </w:rPr>
            </w:pPr>
            <w:r w:rsidRPr="006C0289">
              <w:rPr>
                <w:rFonts w:asciiTheme="minorHAnsi" w:hAnsiTheme="minorHAnsi"/>
                <w:b/>
                <w:bCs/>
                <w:sz w:val="18"/>
                <w:szCs w:val="18"/>
              </w:rPr>
              <w:t>Complies</w:t>
            </w:r>
          </w:p>
          <w:p w14:paraId="4AC80C3C" w14:textId="6172BE04" w:rsidR="004B5556" w:rsidRPr="00921E66" w:rsidRDefault="004B5556" w:rsidP="00921E66">
            <w:pPr>
              <w:pStyle w:val="BodyText"/>
              <w:spacing w:after="0" w:line="276" w:lineRule="auto"/>
              <w:rPr>
                <w:rFonts w:asciiTheme="minorHAnsi" w:hAnsiTheme="minorHAnsi"/>
                <w:sz w:val="18"/>
                <w:szCs w:val="18"/>
              </w:rPr>
            </w:pPr>
            <w:r w:rsidRPr="00921E66">
              <w:rPr>
                <w:rFonts w:asciiTheme="minorHAnsi" w:hAnsiTheme="minorHAnsi"/>
                <w:sz w:val="18"/>
                <w:szCs w:val="18"/>
              </w:rPr>
              <w:t>Greater than 3m</w:t>
            </w:r>
          </w:p>
        </w:tc>
      </w:tr>
      <w:tr w:rsidR="006C7054" w:rsidRPr="0005423E" w14:paraId="2710D18B" w14:textId="77777777" w:rsidTr="00B81FEB">
        <w:tc>
          <w:tcPr>
            <w:tcW w:w="2268" w:type="dxa"/>
          </w:tcPr>
          <w:p w14:paraId="26BDDA65" w14:textId="5E8CF791" w:rsidR="006C7054" w:rsidRPr="0005423E" w:rsidRDefault="00AF6B24" w:rsidP="00AF6B24">
            <w:pPr>
              <w:pStyle w:val="BodyText"/>
              <w:spacing w:after="0" w:line="276" w:lineRule="auto"/>
              <w:rPr>
                <w:rFonts w:asciiTheme="minorHAnsi" w:hAnsiTheme="minorHAnsi"/>
                <w:sz w:val="18"/>
                <w:szCs w:val="18"/>
              </w:rPr>
            </w:pPr>
            <w:r w:rsidRPr="0005423E">
              <w:rPr>
                <w:rFonts w:asciiTheme="minorHAnsi" w:hAnsiTheme="minorHAnsi"/>
                <w:sz w:val="18"/>
                <w:szCs w:val="18"/>
              </w:rPr>
              <w:lastRenderedPageBreak/>
              <w:t>Solar Access</w:t>
            </w:r>
          </w:p>
        </w:tc>
        <w:tc>
          <w:tcPr>
            <w:tcW w:w="3402" w:type="dxa"/>
          </w:tcPr>
          <w:p w14:paraId="52325D11" w14:textId="236DD192" w:rsidR="006C7054" w:rsidRPr="0005423E" w:rsidRDefault="00BC1F63" w:rsidP="001677EB">
            <w:pPr>
              <w:pStyle w:val="BodyText"/>
              <w:spacing w:after="0" w:line="276" w:lineRule="auto"/>
              <w:rPr>
                <w:rFonts w:asciiTheme="minorHAnsi" w:hAnsiTheme="minorHAnsi"/>
                <w:sz w:val="18"/>
                <w:szCs w:val="18"/>
              </w:rPr>
            </w:pPr>
            <w:r w:rsidRPr="0005423E">
              <w:rPr>
                <w:rFonts w:asciiTheme="minorHAnsi" w:hAnsiTheme="minorHAnsi"/>
                <w:sz w:val="18"/>
                <w:szCs w:val="18"/>
              </w:rPr>
              <w:t>70</w:t>
            </w:r>
            <w:r w:rsidR="006C7054" w:rsidRPr="0005423E">
              <w:rPr>
                <w:rFonts w:asciiTheme="minorHAnsi" w:hAnsiTheme="minorHAnsi"/>
                <w:sz w:val="18"/>
                <w:szCs w:val="18"/>
              </w:rPr>
              <w:t>% of living areas &amp; main private open space to receive minimum 2 hrs direct solar access between 9 am and 3 pm at mid-winter</w:t>
            </w:r>
          </w:p>
        </w:tc>
        <w:tc>
          <w:tcPr>
            <w:tcW w:w="4087" w:type="dxa"/>
          </w:tcPr>
          <w:p w14:paraId="45FCC272" w14:textId="0DE98BF7" w:rsidR="006C0289" w:rsidRPr="0005423E" w:rsidRDefault="006C0289" w:rsidP="006C0289">
            <w:pPr>
              <w:pStyle w:val="BodyText"/>
              <w:spacing w:after="0" w:line="276" w:lineRule="auto"/>
              <w:rPr>
                <w:rFonts w:asciiTheme="minorHAnsi" w:hAnsiTheme="minorHAnsi"/>
                <w:b/>
                <w:bCs/>
                <w:sz w:val="18"/>
                <w:szCs w:val="18"/>
              </w:rPr>
            </w:pPr>
            <w:r w:rsidRPr="0005423E">
              <w:rPr>
                <w:rFonts w:asciiTheme="minorHAnsi" w:hAnsiTheme="minorHAnsi"/>
                <w:b/>
                <w:bCs/>
                <w:sz w:val="18"/>
                <w:szCs w:val="18"/>
              </w:rPr>
              <w:t>Complies</w:t>
            </w:r>
          </w:p>
          <w:p w14:paraId="54FA72BE" w14:textId="0E86E0B6" w:rsidR="006C7054" w:rsidRPr="0005423E" w:rsidRDefault="00BC1F63" w:rsidP="004103DD">
            <w:pPr>
              <w:pStyle w:val="BodyText"/>
              <w:spacing w:after="0" w:line="276" w:lineRule="auto"/>
              <w:rPr>
                <w:rFonts w:asciiTheme="minorHAnsi" w:hAnsiTheme="minorHAnsi"/>
                <w:sz w:val="18"/>
                <w:szCs w:val="18"/>
              </w:rPr>
            </w:pPr>
            <w:r w:rsidRPr="0005423E">
              <w:rPr>
                <w:rFonts w:asciiTheme="minorHAnsi" w:hAnsiTheme="minorHAnsi"/>
                <w:sz w:val="18"/>
                <w:szCs w:val="18"/>
              </w:rPr>
              <w:t>83</w:t>
            </w:r>
            <w:r w:rsidR="006C7054" w:rsidRPr="0005423E">
              <w:rPr>
                <w:rFonts w:asciiTheme="minorHAnsi" w:hAnsiTheme="minorHAnsi"/>
                <w:sz w:val="18"/>
                <w:szCs w:val="18"/>
              </w:rPr>
              <w:t>% of living areas and private open space (</w:t>
            </w:r>
            <w:r w:rsidR="00CC5DBB" w:rsidRPr="0005423E">
              <w:rPr>
                <w:rFonts w:asciiTheme="minorHAnsi" w:hAnsiTheme="minorHAnsi"/>
                <w:sz w:val="18"/>
                <w:szCs w:val="18"/>
              </w:rPr>
              <w:t>10</w:t>
            </w:r>
            <w:r w:rsidR="006C7054" w:rsidRPr="0005423E">
              <w:rPr>
                <w:rFonts w:asciiTheme="minorHAnsi" w:hAnsiTheme="minorHAnsi"/>
                <w:sz w:val="18"/>
                <w:szCs w:val="18"/>
              </w:rPr>
              <w:t xml:space="preserve"> units) achieve </w:t>
            </w:r>
            <w:r w:rsidR="004103DD" w:rsidRPr="0005423E">
              <w:rPr>
                <w:rFonts w:asciiTheme="minorHAnsi" w:hAnsiTheme="minorHAnsi"/>
                <w:sz w:val="18"/>
                <w:szCs w:val="18"/>
              </w:rPr>
              <w:t xml:space="preserve">3 </w:t>
            </w:r>
            <w:r w:rsidR="006C7054" w:rsidRPr="0005423E">
              <w:rPr>
                <w:rFonts w:asciiTheme="minorHAnsi" w:hAnsiTheme="minorHAnsi"/>
                <w:sz w:val="18"/>
                <w:szCs w:val="18"/>
              </w:rPr>
              <w:t xml:space="preserve">hours of direct solar access to private open space and living areas between 9am and 3pm mid-winter </w:t>
            </w:r>
          </w:p>
        </w:tc>
      </w:tr>
      <w:tr w:rsidR="004B5556" w:rsidRPr="0005423E" w14:paraId="78FE4D4F" w14:textId="77777777" w:rsidTr="00B81FEB">
        <w:trPr>
          <w:cnfStyle w:val="000000010000" w:firstRow="0" w:lastRow="0" w:firstColumn="0" w:lastColumn="0" w:oddVBand="0" w:evenVBand="0" w:oddHBand="0" w:evenHBand="1" w:firstRowFirstColumn="0" w:firstRowLastColumn="0" w:lastRowFirstColumn="0" w:lastRowLastColumn="0"/>
        </w:trPr>
        <w:tc>
          <w:tcPr>
            <w:tcW w:w="2268" w:type="dxa"/>
            <w:vMerge w:val="restart"/>
          </w:tcPr>
          <w:p w14:paraId="417B0BE1" w14:textId="1271AFD3" w:rsidR="004B5556" w:rsidRPr="0005423E" w:rsidRDefault="004B5556" w:rsidP="00B81FEB">
            <w:pPr>
              <w:pStyle w:val="BodyText"/>
              <w:spacing w:after="0" w:line="276" w:lineRule="auto"/>
              <w:rPr>
                <w:rFonts w:asciiTheme="minorHAnsi" w:hAnsiTheme="minorHAnsi"/>
                <w:sz w:val="18"/>
                <w:szCs w:val="18"/>
              </w:rPr>
            </w:pPr>
            <w:r w:rsidRPr="0005423E">
              <w:rPr>
                <w:rFonts w:asciiTheme="minorHAnsi" w:hAnsiTheme="minorHAnsi"/>
                <w:sz w:val="18"/>
                <w:szCs w:val="18"/>
              </w:rPr>
              <w:t>Private Open Space</w:t>
            </w:r>
          </w:p>
        </w:tc>
        <w:tc>
          <w:tcPr>
            <w:tcW w:w="3402" w:type="dxa"/>
          </w:tcPr>
          <w:p w14:paraId="5C033BC7" w14:textId="0AEBAA30" w:rsidR="004B5556" w:rsidRPr="0005423E" w:rsidRDefault="004B5556"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Ground level: Minimum 15m</w:t>
            </w:r>
            <w:r w:rsidRPr="0005423E">
              <w:rPr>
                <w:rFonts w:asciiTheme="minorHAnsi" w:hAnsiTheme="minorHAnsi"/>
                <w:sz w:val="18"/>
                <w:szCs w:val="18"/>
                <w:vertAlign w:val="superscript"/>
              </w:rPr>
              <w:t>2</w:t>
            </w:r>
            <w:r w:rsidRPr="0005423E">
              <w:rPr>
                <w:rFonts w:asciiTheme="minorHAnsi" w:hAnsiTheme="minorHAnsi"/>
                <w:sz w:val="18"/>
                <w:szCs w:val="18"/>
              </w:rPr>
              <w:t xml:space="preserve"> per dwelling</w:t>
            </w:r>
          </w:p>
        </w:tc>
        <w:tc>
          <w:tcPr>
            <w:tcW w:w="4087" w:type="dxa"/>
          </w:tcPr>
          <w:p w14:paraId="6F7F1D37" w14:textId="188044DE" w:rsidR="004B5556" w:rsidRPr="0005423E" w:rsidRDefault="004B5556" w:rsidP="00921E66">
            <w:pPr>
              <w:pStyle w:val="BodyText"/>
              <w:spacing w:after="0" w:line="276" w:lineRule="auto"/>
              <w:rPr>
                <w:rFonts w:asciiTheme="minorHAnsi" w:hAnsiTheme="minorHAnsi"/>
                <w:b/>
                <w:bCs/>
                <w:sz w:val="18"/>
                <w:szCs w:val="18"/>
              </w:rPr>
            </w:pPr>
            <w:r w:rsidRPr="0005423E">
              <w:rPr>
                <w:rFonts w:asciiTheme="minorHAnsi" w:hAnsiTheme="minorHAnsi"/>
                <w:b/>
                <w:bCs/>
                <w:sz w:val="18"/>
                <w:szCs w:val="18"/>
              </w:rPr>
              <w:t>Complies</w:t>
            </w:r>
          </w:p>
          <w:p w14:paraId="03193476" w14:textId="3D2A03F0" w:rsidR="004B5556" w:rsidRPr="0005423E" w:rsidRDefault="004B5556" w:rsidP="00BB3EBB">
            <w:pPr>
              <w:pStyle w:val="BodyText"/>
              <w:numPr>
                <w:ilvl w:val="0"/>
                <w:numId w:val="0"/>
              </w:numPr>
              <w:spacing w:after="0" w:line="276" w:lineRule="auto"/>
              <w:rPr>
                <w:rFonts w:asciiTheme="minorHAnsi" w:hAnsiTheme="minorHAnsi"/>
                <w:sz w:val="18"/>
                <w:szCs w:val="18"/>
                <w:vertAlign w:val="superscript"/>
              </w:rPr>
            </w:pPr>
            <w:r w:rsidRPr="0005423E">
              <w:rPr>
                <w:rFonts w:asciiTheme="minorHAnsi" w:hAnsiTheme="minorHAnsi"/>
                <w:sz w:val="18"/>
                <w:szCs w:val="18"/>
              </w:rPr>
              <w:t>All ground level units achieve at least 15m</w:t>
            </w:r>
            <w:r w:rsidRPr="0005423E">
              <w:rPr>
                <w:rFonts w:asciiTheme="minorHAnsi" w:hAnsiTheme="minorHAnsi"/>
                <w:sz w:val="18"/>
                <w:szCs w:val="18"/>
                <w:vertAlign w:val="superscript"/>
              </w:rPr>
              <w:t>2</w:t>
            </w:r>
            <w:r w:rsidRPr="0005423E">
              <w:rPr>
                <w:rFonts w:asciiTheme="minorHAnsi" w:hAnsiTheme="minorHAnsi"/>
                <w:sz w:val="18"/>
                <w:szCs w:val="18"/>
              </w:rPr>
              <w:t xml:space="preserve"> of private open space.</w:t>
            </w:r>
          </w:p>
        </w:tc>
      </w:tr>
      <w:tr w:rsidR="004B5556" w:rsidRPr="0005423E" w14:paraId="26789541" w14:textId="77777777" w:rsidTr="00B81FEB">
        <w:tc>
          <w:tcPr>
            <w:tcW w:w="2268" w:type="dxa"/>
            <w:vMerge/>
          </w:tcPr>
          <w:p w14:paraId="05E63107" w14:textId="77777777" w:rsidR="004B5556" w:rsidRPr="0005423E" w:rsidRDefault="004B5556" w:rsidP="009E68E9">
            <w:pPr>
              <w:pStyle w:val="BodyText"/>
              <w:spacing w:after="0" w:line="276" w:lineRule="auto"/>
              <w:rPr>
                <w:rFonts w:asciiTheme="minorHAnsi" w:hAnsiTheme="minorHAnsi"/>
                <w:sz w:val="18"/>
                <w:szCs w:val="18"/>
              </w:rPr>
            </w:pPr>
          </w:p>
        </w:tc>
        <w:tc>
          <w:tcPr>
            <w:tcW w:w="3402" w:type="dxa"/>
          </w:tcPr>
          <w:p w14:paraId="6AF37B7C" w14:textId="77777777" w:rsidR="004B5556" w:rsidRPr="0005423E" w:rsidRDefault="004B5556"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One area minimum 3m x 3m, accessible from living area</w:t>
            </w:r>
          </w:p>
        </w:tc>
        <w:tc>
          <w:tcPr>
            <w:tcW w:w="4087" w:type="dxa"/>
          </w:tcPr>
          <w:p w14:paraId="70358F5C" w14:textId="77777777" w:rsidR="004B5556" w:rsidRPr="0005423E" w:rsidRDefault="004B5556" w:rsidP="00921E66">
            <w:pPr>
              <w:pStyle w:val="BodyText"/>
              <w:spacing w:after="0" w:line="276" w:lineRule="auto"/>
              <w:rPr>
                <w:rFonts w:asciiTheme="minorHAnsi" w:hAnsiTheme="minorHAnsi"/>
                <w:b/>
                <w:bCs/>
                <w:sz w:val="18"/>
                <w:szCs w:val="18"/>
              </w:rPr>
            </w:pPr>
            <w:r w:rsidRPr="0005423E">
              <w:rPr>
                <w:rFonts w:asciiTheme="minorHAnsi" w:hAnsiTheme="minorHAnsi"/>
                <w:b/>
                <w:bCs/>
                <w:sz w:val="18"/>
                <w:szCs w:val="18"/>
              </w:rPr>
              <w:t>Complies</w:t>
            </w:r>
          </w:p>
          <w:p w14:paraId="21892C63" w14:textId="1AACDC12" w:rsidR="004B5556" w:rsidRPr="0005423E" w:rsidRDefault="004B5556" w:rsidP="00921E66">
            <w:pPr>
              <w:pStyle w:val="BodyText"/>
              <w:spacing w:after="0" w:line="276" w:lineRule="auto"/>
              <w:rPr>
                <w:rFonts w:asciiTheme="minorHAnsi" w:hAnsiTheme="minorHAnsi"/>
                <w:sz w:val="18"/>
                <w:szCs w:val="18"/>
              </w:rPr>
            </w:pPr>
            <w:r w:rsidRPr="0005423E">
              <w:rPr>
                <w:rFonts w:asciiTheme="minorHAnsi" w:hAnsiTheme="minorHAnsi"/>
                <w:sz w:val="18"/>
                <w:szCs w:val="18"/>
              </w:rPr>
              <w:t>All POS spaces are above 3m x 3m</w:t>
            </w:r>
          </w:p>
        </w:tc>
      </w:tr>
      <w:tr w:rsidR="004B5556" w:rsidRPr="0005423E" w14:paraId="3B6145E8" w14:textId="77777777" w:rsidTr="00B81FEB">
        <w:trPr>
          <w:cnfStyle w:val="000000010000" w:firstRow="0" w:lastRow="0" w:firstColumn="0" w:lastColumn="0" w:oddVBand="0" w:evenVBand="0" w:oddHBand="0" w:evenHBand="1" w:firstRowFirstColumn="0" w:firstRowLastColumn="0" w:lastRowFirstColumn="0" w:lastRowLastColumn="0"/>
        </w:trPr>
        <w:tc>
          <w:tcPr>
            <w:tcW w:w="2268" w:type="dxa"/>
            <w:vMerge/>
          </w:tcPr>
          <w:p w14:paraId="7B02966E" w14:textId="77777777" w:rsidR="004B5556" w:rsidRPr="0005423E" w:rsidRDefault="004B5556" w:rsidP="009E68E9">
            <w:pPr>
              <w:pStyle w:val="BodyText"/>
              <w:spacing w:after="0" w:line="276" w:lineRule="auto"/>
              <w:rPr>
                <w:rFonts w:asciiTheme="minorHAnsi" w:hAnsiTheme="minorHAnsi"/>
                <w:sz w:val="18"/>
                <w:szCs w:val="18"/>
              </w:rPr>
            </w:pPr>
          </w:p>
        </w:tc>
        <w:tc>
          <w:tcPr>
            <w:tcW w:w="3402" w:type="dxa"/>
          </w:tcPr>
          <w:p w14:paraId="3ED13997" w14:textId="77777777" w:rsidR="004B5556" w:rsidRPr="0005423E" w:rsidRDefault="004B5556"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Upper level/s:</w:t>
            </w:r>
          </w:p>
          <w:p w14:paraId="7B9B39CE" w14:textId="77777777" w:rsidR="004B5556" w:rsidRPr="0005423E" w:rsidRDefault="004B5556" w:rsidP="009E68E9">
            <w:pPr>
              <w:pStyle w:val="BodyText"/>
              <w:spacing w:after="0" w:line="276" w:lineRule="auto"/>
              <w:rPr>
                <w:rFonts w:asciiTheme="minorHAnsi" w:hAnsiTheme="minorHAnsi"/>
                <w:sz w:val="18"/>
                <w:szCs w:val="18"/>
              </w:rPr>
            </w:pPr>
          </w:p>
          <w:p w14:paraId="0D059FE1" w14:textId="77777777" w:rsidR="004B5556" w:rsidRPr="0005423E" w:rsidRDefault="004B5556"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1 bedroom:</w:t>
            </w:r>
          </w:p>
          <w:p w14:paraId="2BD340F3" w14:textId="77777777" w:rsidR="004B5556" w:rsidRPr="0005423E" w:rsidRDefault="004B5556"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Minimum 6m</w:t>
            </w:r>
            <w:r w:rsidRPr="0005423E">
              <w:rPr>
                <w:rFonts w:asciiTheme="minorHAnsi" w:hAnsiTheme="minorHAnsi"/>
                <w:sz w:val="18"/>
                <w:szCs w:val="18"/>
                <w:vertAlign w:val="superscript"/>
              </w:rPr>
              <w:t>2</w:t>
            </w:r>
          </w:p>
          <w:p w14:paraId="626F6552" w14:textId="77777777" w:rsidR="004B5556" w:rsidRPr="0005423E" w:rsidRDefault="004B5556"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Minimum dimensions 2m</w:t>
            </w:r>
          </w:p>
          <w:p w14:paraId="668ED9B9" w14:textId="77777777" w:rsidR="004B5556" w:rsidRPr="0005423E" w:rsidRDefault="004B5556" w:rsidP="009E68E9">
            <w:pPr>
              <w:pStyle w:val="BodyText"/>
              <w:spacing w:after="0" w:line="276" w:lineRule="auto"/>
              <w:rPr>
                <w:rFonts w:asciiTheme="minorHAnsi" w:hAnsiTheme="minorHAnsi"/>
                <w:sz w:val="18"/>
                <w:szCs w:val="18"/>
              </w:rPr>
            </w:pPr>
          </w:p>
          <w:p w14:paraId="11436D5E" w14:textId="77777777" w:rsidR="004B5556" w:rsidRPr="0005423E" w:rsidRDefault="004B5556"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2 or more bedrooms:</w:t>
            </w:r>
          </w:p>
          <w:p w14:paraId="62C77CD9" w14:textId="48C1F4A6" w:rsidR="004B5556" w:rsidRPr="0005423E" w:rsidRDefault="004B5556"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Minimum 10m</w:t>
            </w:r>
            <w:r w:rsidRPr="0005423E">
              <w:rPr>
                <w:rFonts w:asciiTheme="minorHAnsi" w:hAnsiTheme="minorHAnsi"/>
                <w:sz w:val="18"/>
                <w:szCs w:val="18"/>
                <w:vertAlign w:val="superscript"/>
              </w:rPr>
              <w:t>2</w:t>
            </w:r>
          </w:p>
          <w:p w14:paraId="1A0D7889" w14:textId="77777777" w:rsidR="004B5556" w:rsidRPr="0005423E" w:rsidRDefault="004B5556"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Minimum dimensions 2m</w:t>
            </w:r>
          </w:p>
        </w:tc>
        <w:tc>
          <w:tcPr>
            <w:tcW w:w="4087" w:type="dxa"/>
          </w:tcPr>
          <w:p w14:paraId="7A90A8E9" w14:textId="3C17BF3F" w:rsidR="004B5556" w:rsidRPr="0005423E" w:rsidRDefault="004B5556" w:rsidP="00921E66">
            <w:pPr>
              <w:pStyle w:val="BodyText"/>
              <w:spacing w:after="0" w:line="276" w:lineRule="auto"/>
              <w:rPr>
                <w:rFonts w:asciiTheme="minorHAnsi" w:hAnsiTheme="minorHAnsi"/>
                <w:b/>
                <w:bCs/>
                <w:sz w:val="18"/>
                <w:szCs w:val="18"/>
              </w:rPr>
            </w:pPr>
            <w:r w:rsidRPr="0005423E">
              <w:rPr>
                <w:rFonts w:asciiTheme="minorHAnsi" w:hAnsiTheme="minorHAnsi"/>
                <w:b/>
                <w:bCs/>
                <w:sz w:val="18"/>
                <w:szCs w:val="18"/>
              </w:rPr>
              <w:t>Minor variation</w:t>
            </w:r>
          </w:p>
          <w:p w14:paraId="31B0A679" w14:textId="77777777" w:rsidR="004B5556" w:rsidRPr="0005423E" w:rsidRDefault="004B5556" w:rsidP="00921E66">
            <w:pPr>
              <w:pStyle w:val="BodyText"/>
              <w:spacing w:after="0" w:line="276" w:lineRule="auto"/>
              <w:rPr>
                <w:rFonts w:asciiTheme="minorHAnsi" w:hAnsiTheme="minorHAnsi"/>
                <w:sz w:val="18"/>
                <w:szCs w:val="18"/>
              </w:rPr>
            </w:pPr>
          </w:p>
          <w:p w14:paraId="62A36E6B" w14:textId="099FBE10" w:rsidR="004B5556" w:rsidRPr="0005423E" w:rsidRDefault="004B5556" w:rsidP="004D3CA5">
            <w:pPr>
              <w:pStyle w:val="BodyText"/>
              <w:spacing w:after="0" w:line="276" w:lineRule="auto"/>
              <w:rPr>
                <w:rFonts w:asciiTheme="minorHAnsi" w:hAnsiTheme="minorHAnsi"/>
                <w:sz w:val="18"/>
                <w:szCs w:val="18"/>
              </w:rPr>
            </w:pPr>
            <w:r w:rsidRPr="0005423E">
              <w:rPr>
                <w:rFonts w:asciiTheme="minorHAnsi" w:hAnsiTheme="minorHAnsi"/>
                <w:sz w:val="18"/>
                <w:szCs w:val="18"/>
              </w:rPr>
              <w:t>All 1 bedroom units comply, with a minimum area of 9.24m</w:t>
            </w:r>
            <w:r w:rsidRPr="0005423E">
              <w:rPr>
                <w:rFonts w:asciiTheme="minorHAnsi" w:hAnsiTheme="minorHAnsi"/>
                <w:sz w:val="18"/>
                <w:szCs w:val="18"/>
                <w:vertAlign w:val="superscript"/>
              </w:rPr>
              <w:t>2</w:t>
            </w:r>
            <w:r w:rsidRPr="0005423E">
              <w:rPr>
                <w:rFonts w:asciiTheme="minorHAnsi" w:hAnsiTheme="minorHAnsi"/>
                <w:sz w:val="18"/>
                <w:szCs w:val="18"/>
              </w:rPr>
              <w:t xml:space="preserve"> and minimum dimension of 2m.</w:t>
            </w:r>
          </w:p>
          <w:p w14:paraId="54EC5FEE" w14:textId="32CFF988" w:rsidR="004B5556" w:rsidRPr="0005423E" w:rsidRDefault="004B5556" w:rsidP="009E68E9">
            <w:pPr>
              <w:pStyle w:val="BodyText"/>
              <w:spacing w:after="0" w:line="276" w:lineRule="auto"/>
              <w:rPr>
                <w:rFonts w:asciiTheme="minorHAnsi" w:hAnsiTheme="minorHAnsi"/>
                <w:sz w:val="18"/>
                <w:szCs w:val="18"/>
              </w:rPr>
            </w:pPr>
          </w:p>
          <w:p w14:paraId="66A0A185" w14:textId="210AB002" w:rsidR="004B5556" w:rsidRPr="0005423E" w:rsidRDefault="004B5556" w:rsidP="00F15228">
            <w:pPr>
              <w:pStyle w:val="BodyText"/>
              <w:spacing w:after="0" w:line="276" w:lineRule="auto"/>
              <w:rPr>
                <w:rFonts w:asciiTheme="minorHAnsi" w:hAnsiTheme="minorHAnsi"/>
                <w:sz w:val="18"/>
                <w:szCs w:val="18"/>
              </w:rPr>
            </w:pPr>
            <w:r w:rsidRPr="0005423E">
              <w:rPr>
                <w:rFonts w:asciiTheme="minorHAnsi" w:hAnsiTheme="minorHAnsi"/>
                <w:sz w:val="18"/>
                <w:szCs w:val="18"/>
              </w:rPr>
              <w:t>All 2 bedroom units comply with the balcony area requirements, except for Unit 11, which has a balcony area of 9.83m</w:t>
            </w:r>
            <w:r w:rsidRPr="0005423E">
              <w:rPr>
                <w:rFonts w:asciiTheme="minorHAnsi" w:hAnsiTheme="minorHAnsi"/>
                <w:sz w:val="18"/>
                <w:szCs w:val="18"/>
                <w:vertAlign w:val="superscript"/>
              </w:rPr>
              <w:t>2</w:t>
            </w:r>
            <w:r w:rsidRPr="0005423E">
              <w:rPr>
                <w:rFonts w:asciiTheme="minorHAnsi" w:hAnsiTheme="minorHAnsi"/>
                <w:sz w:val="18"/>
                <w:szCs w:val="18"/>
              </w:rPr>
              <w:t>. This is considered acceptable as the variation is minor at 0.17m</w:t>
            </w:r>
            <w:r w:rsidRPr="0005423E">
              <w:rPr>
                <w:rFonts w:asciiTheme="minorHAnsi" w:hAnsiTheme="minorHAnsi"/>
                <w:sz w:val="18"/>
                <w:szCs w:val="18"/>
                <w:vertAlign w:val="superscript"/>
              </w:rPr>
              <w:t>2</w:t>
            </w:r>
            <w:r w:rsidRPr="0005423E">
              <w:rPr>
                <w:rFonts w:asciiTheme="minorHAnsi" w:hAnsiTheme="minorHAnsi"/>
                <w:sz w:val="18"/>
                <w:szCs w:val="18"/>
              </w:rPr>
              <w:t xml:space="preserve"> (1.7%) and will not detract from the amenity of the space which provides for a 2.7m deep area of useable space net of the clothesline.</w:t>
            </w:r>
          </w:p>
        </w:tc>
      </w:tr>
      <w:tr w:rsidR="006C7054" w:rsidRPr="0005423E" w14:paraId="2DBA4317" w14:textId="77777777" w:rsidTr="00B81FEB">
        <w:tc>
          <w:tcPr>
            <w:tcW w:w="2268" w:type="dxa"/>
          </w:tcPr>
          <w:p w14:paraId="74DA842F" w14:textId="62B91C45" w:rsidR="006C7054" w:rsidRPr="0005423E" w:rsidRDefault="00AF6B24" w:rsidP="009E68E9">
            <w:pPr>
              <w:pStyle w:val="BodyText"/>
              <w:spacing w:after="0" w:line="276" w:lineRule="auto"/>
              <w:rPr>
                <w:rFonts w:asciiTheme="minorHAnsi" w:hAnsiTheme="minorHAnsi"/>
                <w:sz w:val="18"/>
                <w:szCs w:val="18"/>
              </w:rPr>
            </w:pPr>
            <w:r w:rsidRPr="0005423E">
              <w:rPr>
                <w:rFonts w:asciiTheme="minorHAnsi" w:hAnsiTheme="minorHAnsi"/>
                <w:sz w:val="18"/>
                <w:szCs w:val="18"/>
              </w:rPr>
              <w:t>Car parking</w:t>
            </w:r>
          </w:p>
          <w:p w14:paraId="7E0DF768" w14:textId="77777777" w:rsidR="006C7054" w:rsidRPr="0005423E" w:rsidRDefault="006C7054" w:rsidP="009E68E9">
            <w:pPr>
              <w:pStyle w:val="BodyText"/>
              <w:spacing w:after="0" w:line="276" w:lineRule="auto"/>
              <w:rPr>
                <w:rFonts w:asciiTheme="minorHAnsi" w:hAnsiTheme="minorHAnsi"/>
                <w:sz w:val="18"/>
                <w:szCs w:val="18"/>
              </w:rPr>
            </w:pPr>
          </w:p>
        </w:tc>
        <w:tc>
          <w:tcPr>
            <w:tcW w:w="3402" w:type="dxa"/>
          </w:tcPr>
          <w:p w14:paraId="79AA7E6C" w14:textId="4EC17260" w:rsidR="006C7054" w:rsidRPr="0005423E" w:rsidRDefault="008F7F3C" w:rsidP="008F7F3C">
            <w:pPr>
              <w:pStyle w:val="BodyText"/>
              <w:rPr>
                <w:rFonts w:asciiTheme="minorHAnsi" w:hAnsiTheme="minorHAnsi"/>
                <w:sz w:val="18"/>
                <w:szCs w:val="18"/>
              </w:rPr>
            </w:pPr>
            <w:r w:rsidRPr="0005423E">
              <w:rPr>
                <w:rFonts w:asciiTheme="minorHAnsi" w:hAnsiTheme="minorHAnsi"/>
                <w:sz w:val="18"/>
                <w:szCs w:val="18"/>
              </w:rPr>
              <w:t xml:space="preserve">1 parking space for every 5 dwellings </w:t>
            </w:r>
          </w:p>
        </w:tc>
        <w:tc>
          <w:tcPr>
            <w:tcW w:w="4087" w:type="dxa"/>
          </w:tcPr>
          <w:p w14:paraId="51C9AE3D" w14:textId="1ACAD633" w:rsidR="00921E66" w:rsidRPr="0005423E" w:rsidRDefault="00921E66" w:rsidP="00921E66">
            <w:pPr>
              <w:pStyle w:val="BodyText"/>
              <w:spacing w:after="0" w:line="276" w:lineRule="auto"/>
              <w:rPr>
                <w:rFonts w:asciiTheme="minorHAnsi" w:hAnsiTheme="minorHAnsi"/>
                <w:b/>
                <w:bCs/>
                <w:sz w:val="18"/>
                <w:szCs w:val="18"/>
              </w:rPr>
            </w:pPr>
            <w:r w:rsidRPr="0005423E">
              <w:rPr>
                <w:rFonts w:asciiTheme="minorHAnsi" w:hAnsiTheme="minorHAnsi"/>
                <w:b/>
                <w:bCs/>
                <w:sz w:val="18"/>
                <w:szCs w:val="18"/>
              </w:rPr>
              <w:t>Complies</w:t>
            </w:r>
          </w:p>
          <w:p w14:paraId="2DEE658B" w14:textId="2CD9DF25" w:rsidR="006C7054" w:rsidRPr="0005423E" w:rsidRDefault="005D0FC6" w:rsidP="00921E66">
            <w:pPr>
              <w:pStyle w:val="BodyText"/>
              <w:spacing w:after="0" w:line="276" w:lineRule="auto"/>
              <w:rPr>
                <w:rFonts w:asciiTheme="minorHAnsi" w:hAnsiTheme="minorHAnsi"/>
                <w:sz w:val="18"/>
                <w:szCs w:val="18"/>
              </w:rPr>
            </w:pPr>
            <w:r w:rsidRPr="0005423E">
              <w:rPr>
                <w:rFonts w:asciiTheme="minorHAnsi" w:hAnsiTheme="minorHAnsi"/>
                <w:sz w:val="18"/>
                <w:szCs w:val="18"/>
              </w:rPr>
              <w:t>Six</w:t>
            </w:r>
            <w:r w:rsidR="006C7054" w:rsidRPr="0005423E">
              <w:rPr>
                <w:rFonts w:asciiTheme="minorHAnsi" w:hAnsiTheme="minorHAnsi"/>
                <w:sz w:val="18"/>
                <w:szCs w:val="18"/>
              </w:rPr>
              <w:t xml:space="preserve"> car parking spaces for </w:t>
            </w:r>
            <w:r w:rsidR="000D32ED" w:rsidRPr="0005423E">
              <w:rPr>
                <w:rFonts w:asciiTheme="minorHAnsi" w:hAnsiTheme="minorHAnsi"/>
                <w:sz w:val="18"/>
                <w:szCs w:val="18"/>
              </w:rPr>
              <w:t>12</w:t>
            </w:r>
            <w:r w:rsidR="006C7054" w:rsidRPr="0005423E">
              <w:rPr>
                <w:rFonts w:asciiTheme="minorHAnsi" w:hAnsiTheme="minorHAnsi"/>
                <w:sz w:val="18"/>
                <w:szCs w:val="18"/>
              </w:rPr>
              <w:t xml:space="preserve"> </w:t>
            </w:r>
            <w:r w:rsidR="000D32ED" w:rsidRPr="0005423E">
              <w:rPr>
                <w:rFonts w:asciiTheme="minorHAnsi" w:hAnsiTheme="minorHAnsi"/>
                <w:sz w:val="18"/>
                <w:szCs w:val="18"/>
              </w:rPr>
              <w:t>units</w:t>
            </w:r>
            <w:r w:rsidRPr="0005423E">
              <w:rPr>
                <w:rFonts w:asciiTheme="minorHAnsi" w:hAnsiTheme="minorHAnsi"/>
                <w:sz w:val="18"/>
                <w:szCs w:val="18"/>
              </w:rPr>
              <w:t xml:space="preserve"> are proposed, consisting of </w:t>
            </w:r>
            <w:r w:rsidR="00962A7F" w:rsidRPr="0005423E">
              <w:rPr>
                <w:rFonts w:asciiTheme="minorHAnsi" w:hAnsiTheme="minorHAnsi"/>
                <w:sz w:val="18"/>
                <w:szCs w:val="18"/>
              </w:rPr>
              <w:t>3 standard spaces</w:t>
            </w:r>
            <w:r w:rsidRPr="0005423E">
              <w:rPr>
                <w:rFonts w:asciiTheme="minorHAnsi" w:hAnsiTheme="minorHAnsi"/>
                <w:sz w:val="18"/>
                <w:szCs w:val="18"/>
              </w:rPr>
              <w:t xml:space="preserve"> a</w:t>
            </w:r>
            <w:r w:rsidR="00EB3811" w:rsidRPr="0005423E">
              <w:rPr>
                <w:rFonts w:asciiTheme="minorHAnsi" w:hAnsiTheme="minorHAnsi"/>
                <w:sz w:val="18"/>
                <w:szCs w:val="18"/>
              </w:rPr>
              <w:t>nd</w:t>
            </w:r>
            <w:r w:rsidRPr="0005423E">
              <w:rPr>
                <w:rFonts w:asciiTheme="minorHAnsi" w:hAnsiTheme="minorHAnsi"/>
                <w:sz w:val="18"/>
                <w:szCs w:val="18"/>
              </w:rPr>
              <w:t xml:space="preserve"> </w:t>
            </w:r>
            <w:r w:rsidR="006C7054" w:rsidRPr="0005423E">
              <w:rPr>
                <w:rFonts w:asciiTheme="minorHAnsi" w:hAnsiTheme="minorHAnsi"/>
                <w:sz w:val="18"/>
                <w:szCs w:val="18"/>
              </w:rPr>
              <w:t>2 accessible parking spaces</w:t>
            </w:r>
            <w:r w:rsidR="00D66644" w:rsidRPr="0005423E">
              <w:rPr>
                <w:rFonts w:asciiTheme="minorHAnsi" w:hAnsiTheme="minorHAnsi"/>
                <w:sz w:val="18"/>
                <w:szCs w:val="18"/>
              </w:rPr>
              <w:t xml:space="preserve"> </w:t>
            </w:r>
            <w:r w:rsidRPr="0005423E">
              <w:rPr>
                <w:rFonts w:asciiTheme="minorHAnsi" w:hAnsiTheme="minorHAnsi"/>
                <w:sz w:val="18"/>
                <w:szCs w:val="18"/>
              </w:rPr>
              <w:t xml:space="preserve">in the main at-grade car park </w:t>
            </w:r>
            <w:r w:rsidR="00D66644" w:rsidRPr="0005423E">
              <w:rPr>
                <w:rFonts w:asciiTheme="minorHAnsi" w:hAnsiTheme="minorHAnsi"/>
                <w:sz w:val="18"/>
                <w:szCs w:val="18"/>
              </w:rPr>
              <w:t xml:space="preserve">and 1 </w:t>
            </w:r>
            <w:r w:rsidRPr="0005423E">
              <w:rPr>
                <w:rFonts w:asciiTheme="minorHAnsi" w:hAnsiTheme="minorHAnsi"/>
                <w:sz w:val="18"/>
                <w:szCs w:val="18"/>
              </w:rPr>
              <w:t>separate adaptable space off the separate driveway at the southern end of the development.</w:t>
            </w:r>
          </w:p>
        </w:tc>
      </w:tr>
    </w:tbl>
    <w:p w14:paraId="1AAF08BC" w14:textId="77777777" w:rsidR="006C7054" w:rsidRPr="0005423E" w:rsidRDefault="006C7054" w:rsidP="007165AD">
      <w:pPr>
        <w:pStyle w:val="HeadNum3"/>
      </w:pPr>
      <w:r w:rsidRPr="0005423E">
        <w:t>Other State Environmental Planning Policies</w:t>
      </w:r>
    </w:p>
    <w:p w14:paraId="2F028223" w14:textId="61C33A3D" w:rsidR="006C7054" w:rsidRPr="0005423E" w:rsidRDefault="00D9709D" w:rsidP="006C7054">
      <w:pPr>
        <w:pStyle w:val="BodyText"/>
        <w:spacing w:before="120"/>
      </w:pPr>
      <w:r w:rsidRPr="0005423E">
        <w:rPr>
          <w:b/>
        </w:rPr>
        <w:fldChar w:fldCharType="begin"/>
      </w:r>
      <w:r w:rsidRPr="0005423E">
        <w:rPr>
          <w:b/>
        </w:rPr>
        <w:instrText xml:space="preserve"> REF _Ref135213124 \h  \* MERGEFORMAT </w:instrText>
      </w:r>
      <w:r w:rsidRPr="0005423E">
        <w:rPr>
          <w:b/>
        </w:rPr>
      </w:r>
      <w:r w:rsidRPr="0005423E">
        <w:rPr>
          <w:b/>
        </w:rPr>
        <w:fldChar w:fldCharType="separate"/>
      </w:r>
      <w:r w:rsidRPr="0005423E">
        <w:rPr>
          <w:b/>
        </w:rPr>
        <w:t xml:space="preserve">Table </w:t>
      </w:r>
      <w:r w:rsidRPr="0005423E">
        <w:rPr>
          <w:b/>
          <w:noProof/>
        </w:rPr>
        <w:t>1</w:t>
      </w:r>
      <w:r w:rsidR="00096559" w:rsidRPr="0005423E">
        <w:rPr>
          <w:b/>
          <w:noProof/>
        </w:rPr>
        <w:t>3</w:t>
      </w:r>
      <w:r w:rsidRPr="0005423E">
        <w:rPr>
          <w:b/>
        </w:rPr>
        <w:fldChar w:fldCharType="end"/>
      </w:r>
      <w:r w:rsidR="006C7054" w:rsidRPr="0005423E">
        <w:t xml:space="preserve"> below outlines applicability of, and compliance with, other State and Environmental Planning Policies (SEPPs).</w:t>
      </w:r>
    </w:p>
    <w:p w14:paraId="5323B623" w14:textId="49F3EBF0" w:rsidR="007165AD" w:rsidRPr="0005423E" w:rsidRDefault="007165AD" w:rsidP="007165AD">
      <w:pPr>
        <w:pStyle w:val="Caption"/>
        <w:keepNext/>
      </w:pPr>
      <w:bookmarkStart w:id="234" w:name="_Ref135213124"/>
      <w:bookmarkStart w:id="235" w:name="_Toc140070406"/>
      <w:r w:rsidRPr="0005423E">
        <w:t xml:space="preserve">Table </w:t>
      </w:r>
      <w:r w:rsidR="00E84C4B">
        <w:fldChar w:fldCharType="begin"/>
      </w:r>
      <w:r w:rsidR="00E84C4B">
        <w:instrText xml:space="preserve"> SEQ Table \* ARABIC </w:instrText>
      </w:r>
      <w:r w:rsidR="00E84C4B">
        <w:fldChar w:fldCharType="separate"/>
      </w:r>
      <w:r w:rsidR="00096559" w:rsidRPr="0005423E">
        <w:rPr>
          <w:noProof/>
        </w:rPr>
        <w:t>13</w:t>
      </w:r>
      <w:r w:rsidR="00E84C4B">
        <w:rPr>
          <w:noProof/>
        </w:rPr>
        <w:fldChar w:fldCharType="end"/>
      </w:r>
      <w:bookmarkEnd w:id="234"/>
      <w:r w:rsidRPr="0005423E">
        <w:t xml:space="preserve"> Compliance with other applicable State and Environmental Planning Policies</w:t>
      </w:r>
      <w:bookmarkEnd w:id="235"/>
    </w:p>
    <w:tbl>
      <w:tblPr>
        <w:tblStyle w:val="1DPEDefault"/>
        <w:tblW w:w="9639" w:type="dxa"/>
        <w:tblLayout w:type="fixed"/>
        <w:tblLook w:val="0000" w:firstRow="0" w:lastRow="0" w:firstColumn="0" w:lastColumn="0" w:noHBand="0" w:noVBand="0"/>
      </w:tblPr>
      <w:tblGrid>
        <w:gridCol w:w="3828"/>
        <w:gridCol w:w="5811"/>
      </w:tblGrid>
      <w:tr w:rsidR="006C7054" w:rsidRPr="0005423E" w14:paraId="02AD60A3" w14:textId="77777777" w:rsidTr="00BE6B7D">
        <w:trPr>
          <w:cnfStyle w:val="000000010000" w:firstRow="0" w:lastRow="0" w:firstColumn="0" w:lastColumn="0" w:oddVBand="0" w:evenVBand="0" w:oddHBand="0" w:evenHBand="1" w:firstRowFirstColumn="0" w:firstRowLastColumn="0" w:lastRowFirstColumn="0" w:lastRowLastColumn="0"/>
          <w:trHeight w:val="265"/>
          <w:tblHeader/>
        </w:trPr>
        <w:tc>
          <w:tcPr>
            <w:tcW w:w="3828" w:type="dxa"/>
            <w:shd w:val="clear" w:color="auto" w:fill="002060"/>
          </w:tcPr>
          <w:p w14:paraId="5F037C9B" w14:textId="77777777" w:rsidR="006C7054" w:rsidRPr="0005423E" w:rsidRDefault="006C7054" w:rsidP="007165AD">
            <w:pPr>
              <w:pStyle w:val="BodyText"/>
              <w:spacing w:after="0" w:line="276" w:lineRule="auto"/>
              <w:rPr>
                <w:b/>
                <w:sz w:val="18"/>
              </w:rPr>
            </w:pPr>
            <w:r w:rsidRPr="0005423E">
              <w:rPr>
                <w:b/>
                <w:sz w:val="18"/>
              </w:rPr>
              <w:t>State Environmental Planning Policy</w:t>
            </w:r>
          </w:p>
        </w:tc>
        <w:tc>
          <w:tcPr>
            <w:tcW w:w="5811" w:type="dxa"/>
            <w:shd w:val="clear" w:color="auto" w:fill="002060"/>
          </w:tcPr>
          <w:p w14:paraId="23D021CC" w14:textId="77777777" w:rsidR="006C7054" w:rsidRPr="0005423E" w:rsidRDefault="006C7054" w:rsidP="007165AD">
            <w:pPr>
              <w:pStyle w:val="BodyText"/>
              <w:spacing w:after="0" w:line="276" w:lineRule="auto"/>
              <w:rPr>
                <w:b/>
                <w:sz w:val="18"/>
              </w:rPr>
            </w:pPr>
            <w:r w:rsidRPr="0005423E">
              <w:rPr>
                <w:b/>
                <w:sz w:val="18"/>
              </w:rPr>
              <w:t>Applicability</w:t>
            </w:r>
          </w:p>
        </w:tc>
      </w:tr>
      <w:tr w:rsidR="006C7054" w:rsidRPr="0005423E" w14:paraId="53C070D7" w14:textId="77777777" w:rsidTr="00BE6B7D">
        <w:tc>
          <w:tcPr>
            <w:tcW w:w="3828" w:type="dxa"/>
          </w:tcPr>
          <w:p w14:paraId="5060F24E" w14:textId="77777777" w:rsidR="006C7054" w:rsidRPr="0005423E" w:rsidRDefault="006C7054" w:rsidP="007165AD">
            <w:pPr>
              <w:pStyle w:val="BodyText"/>
              <w:spacing w:after="0" w:line="276" w:lineRule="auto"/>
              <w:rPr>
                <w:sz w:val="18"/>
              </w:rPr>
            </w:pPr>
            <w:r w:rsidRPr="0005423E">
              <w:rPr>
                <w:sz w:val="18"/>
              </w:rPr>
              <w:t>SEPP (Building Sustainability Index: BASIX) 2004</w:t>
            </w:r>
          </w:p>
        </w:tc>
        <w:tc>
          <w:tcPr>
            <w:tcW w:w="5811" w:type="dxa"/>
          </w:tcPr>
          <w:p w14:paraId="110F7D63" w14:textId="5C63AC9D" w:rsidR="006C7054" w:rsidRPr="0005423E" w:rsidRDefault="006C7054" w:rsidP="007165AD">
            <w:pPr>
              <w:pStyle w:val="BodyText"/>
              <w:spacing w:after="0" w:line="276" w:lineRule="auto"/>
              <w:rPr>
                <w:sz w:val="18"/>
              </w:rPr>
            </w:pPr>
            <w:r w:rsidRPr="0005423E">
              <w:rPr>
                <w:sz w:val="18"/>
              </w:rPr>
              <w:t xml:space="preserve">A BASIX Certificate has been obtained for the development proposal, as required under the SEPP (refer to </w:t>
            </w:r>
            <w:r w:rsidRPr="0005423E">
              <w:rPr>
                <w:b/>
                <w:i/>
                <w:sz w:val="18"/>
              </w:rPr>
              <w:t xml:space="preserve">Appendix </w:t>
            </w:r>
            <w:r w:rsidR="00A73F6C" w:rsidRPr="0005423E">
              <w:rPr>
                <w:b/>
                <w:i/>
                <w:sz w:val="18"/>
              </w:rPr>
              <w:t>K</w:t>
            </w:r>
            <w:r w:rsidRPr="0005423E">
              <w:rPr>
                <w:sz w:val="18"/>
              </w:rPr>
              <w:t>).</w:t>
            </w:r>
          </w:p>
          <w:p w14:paraId="323C70CF" w14:textId="32E4DD6D" w:rsidR="007F343C" w:rsidRPr="0005423E" w:rsidRDefault="007F343C" w:rsidP="007165AD">
            <w:pPr>
              <w:pStyle w:val="BodyText"/>
              <w:spacing w:after="0" w:line="276" w:lineRule="auto"/>
              <w:rPr>
                <w:sz w:val="18"/>
              </w:rPr>
            </w:pPr>
          </w:p>
        </w:tc>
      </w:tr>
      <w:tr w:rsidR="006C7054" w:rsidRPr="0005423E" w14:paraId="29116931" w14:textId="77777777" w:rsidTr="00BE6B7D">
        <w:trPr>
          <w:cnfStyle w:val="000000010000" w:firstRow="0" w:lastRow="0" w:firstColumn="0" w:lastColumn="0" w:oddVBand="0" w:evenVBand="0" w:oddHBand="0" w:evenHBand="1" w:firstRowFirstColumn="0" w:firstRowLastColumn="0" w:lastRowFirstColumn="0" w:lastRowLastColumn="0"/>
        </w:trPr>
        <w:tc>
          <w:tcPr>
            <w:tcW w:w="3828" w:type="dxa"/>
          </w:tcPr>
          <w:p w14:paraId="18B5D86D" w14:textId="77777777" w:rsidR="006C7054" w:rsidRPr="0005423E" w:rsidRDefault="006C7054" w:rsidP="007165AD">
            <w:pPr>
              <w:pStyle w:val="BodyText"/>
              <w:spacing w:after="0" w:line="276" w:lineRule="auto"/>
              <w:rPr>
                <w:sz w:val="18"/>
              </w:rPr>
            </w:pPr>
            <w:r w:rsidRPr="0005423E">
              <w:rPr>
                <w:sz w:val="18"/>
              </w:rPr>
              <w:t>SEPP (Transport and Infrastructure) 2021</w:t>
            </w:r>
          </w:p>
        </w:tc>
        <w:tc>
          <w:tcPr>
            <w:tcW w:w="5811" w:type="dxa"/>
          </w:tcPr>
          <w:p w14:paraId="1A32C738" w14:textId="2FAB760E" w:rsidR="006C7054" w:rsidRPr="0005423E" w:rsidRDefault="004B0B49" w:rsidP="00D26884">
            <w:pPr>
              <w:pStyle w:val="BodyText"/>
              <w:spacing w:after="0" w:line="276" w:lineRule="auto"/>
              <w:rPr>
                <w:sz w:val="18"/>
              </w:rPr>
            </w:pPr>
            <w:r w:rsidRPr="0005423E">
              <w:rPr>
                <w:sz w:val="18"/>
              </w:rPr>
              <w:t xml:space="preserve">The site has frontage to Mundamatta Street, which is not located in close proximity to a State Classified Road, nor is </w:t>
            </w:r>
            <w:r w:rsidR="00D26884" w:rsidRPr="0005423E">
              <w:rPr>
                <w:sz w:val="18"/>
              </w:rPr>
              <w:t xml:space="preserve">the development </w:t>
            </w:r>
            <w:r w:rsidRPr="0005423E">
              <w:rPr>
                <w:sz w:val="18"/>
              </w:rPr>
              <w:t>defined as a major traffic generating development</w:t>
            </w:r>
            <w:r w:rsidR="00E7479E" w:rsidRPr="0005423E">
              <w:rPr>
                <w:sz w:val="18"/>
              </w:rPr>
              <w:t xml:space="preserve"> as per section 2.122 and Schedule 3 of this SEPP</w:t>
            </w:r>
            <w:r w:rsidR="009C6A91" w:rsidRPr="0005423E">
              <w:rPr>
                <w:sz w:val="18"/>
              </w:rPr>
              <w:t>.</w:t>
            </w:r>
          </w:p>
        </w:tc>
      </w:tr>
      <w:tr w:rsidR="006C7054" w:rsidRPr="0005423E" w14:paraId="4CEFFC82" w14:textId="77777777" w:rsidTr="00BE6B7D">
        <w:tc>
          <w:tcPr>
            <w:tcW w:w="3828" w:type="dxa"/>
          </w:tcPr>
          <w:p w14:paraId="1BFD38F9" w14:textId="77777777" w:rsidR="006C7054" w:rsidRPr="0005423E" w:rsidRDefault="006C7054" w:rsidP="007165AD">
            <w:pPr>
              <w:pStyle w:val="BodyText"/>
              <w:spacing w:after="0" w:line="276" w:lineRule="auto"/>
              <w:rPr>
                <w:sz w:val="18"/>
              </w:rPr>
            </w:pPr>
            <w:r w:rsidRPr="0005423E">
              <w:rPr>
                <w:sz w:val="18"/>
              </w:rPr>
              <w:lastRenderedPageBreak/>
              <w:t>SEPP (Biodiversity and Conservation) 2021</w:t>
            </w:r>
          </w:p>
        </w:tc>
        <w:tc>
          <w:tcPr>
            <w:tcW w:w="5811" w:type="dxa"/>
          </w:tcPr>
          <w:p w14:paraId="5C7F5676" w14:textId="77777777" w:rsidR="006C7054" w:rsidRPr="0005423E" w:rsidRDefault="006C7054" w:rsidP="007165AD">
            <w:pPr>
              <w:pStyle w:val="BodyText"/>
              <w:spacing w:after="0" w:line="276" w:lineRule="auto"/>
              <w:rPr>
                <w:sz w:val="18"/>
              </w:rPr>
            </w:pPr>
            <w:r w:rsidRPr="0005423E">
              <w:rPr>
                <w:sz w:val="18"/>
              </w:rPr>
              <w:t>Clause 2.6(1) of this SEPP requires a permit from Council for clearing of vegetation required under the policy.</w:t>
            </w:r>
          </w:p>
          <w:p w14:paraId="5D9BEEF1" w14:textId="77777777" w:rsidR="006C7054" w:rsidRPr="0005423E" w:rsidRDefault="006C7054" w:rsidP="007165AD">
            <w:pPr>
              <w:pStyle w:val="BodyText"/>
              <w:spacing w:after="0" w:line="276" w:lineRule="auto"/>
              <w:rPr>
                <w:sz w:val="18"/>
              </w:rPr>
            </w:pPr>
            <w:r w:rsidRPr="0005423E">
              <w:rPr>
                <w:sz w:val="18"/>
              </w:rPr>
              <w:t>Notwithstanding, Clause 6 of Housing SEPP specifies that development permitted without consent may be carried out without another consent or a licence, permission, approval or authorisation otherwise required under another environmental planning instrument. This means the proposed removal of trees within the site can be included within the REF scope and does not require a permit from Council.</w:t>
            </w:r>
          </w:p>
          <w:p w14:paraId="1C24DAF0" w14:textId="5F44EC8A" w:rsidR="00014417" w:rsidRPr="0005423E" w:rsidRDefault="00014417" w:rsidP="00AF077E">
            <w:pPr>
              <w:pStyle w:val="BodyText"/>
              <w:rPr>
                <w:sz w:val="18"/>
              </w:rPr>
            </w:pPr>
            <w:r w:rsidRPr="0005423E">
              <w:rPr>
                <w:sz w:val="18"/>
              </w:rPr>
              <w:t>Please refer to</w:t>
            </w:r>
            <w:r w:rsidR="007407C5" w:rsidRPr="0005423E">
              <w:rPr>
                <w:sz w:val="18"/>
              </w:rPr>
              <w:t xml:space="preserve"> </w:t>
            </w:r>
            <w:r w:rsidR="007407C5" w:rsidRPr="0005423E">
              <w:rPr>
                <w:b/>
                <w:sz w:val="18"/>
              </w:rPr>
              <w:fldChar w:fldCharType="begin"/>
            </w:r>
            <w:r w:rsidR="007407C5" w:rsidRPr="0005423E">
              <w:rPr>
                <w:b/>
                <w:sz w:val="18"/>
              </w:rPr>
              <w:instrText xml:space="preserve"> REF _Ref135900794 \h  \* MERGEFORMAT </w:instrText>
            </w:r>
            <w:r w:rsidR="007407C5" w:rsidRPr="0005423E">
              <w:rPr>
                <w:b/>
                <w:sz w:val="18"/>
              </w:rPr>
            </w:r>
            <w:r w:rsidR="007407C5" w:rsidRPr="0005423E">
              <w:rPr>
                <w:b/>
                <w:sz w:val="18"/>
              </w:rPr>
              <w:fldChar w:fldCharType="separate"/>
            </w:r>
            <w:r w:rsidR="007407C5" w:rsidRPr="0005423E">
              <w:rPr>
                <w:b/>
              </w:rPr>
              <w:t xml:space="preserve">Table </w:t>
            </w:r>
            <w:r w:rsidR="007407C5" w:rsidRPr="0005423E">
              <w:rPr>
                <w:b/>
                <w:noProof/>
              </w:rPr>
              <w:t>4</w:t>
            </w:r>
            <w:r w:rsidR="007407C5" w:rsidRPr="0005423E">
              <w:rPr>
                <w:b/>
                <w:sz w:val="18"/>
              </w:rPr>
              <w:fldChar w:fldCharType="end"/>
            </w:r>
            <w:r w:rsidRPr="0005423E">
              <w:rPr>
                <w:sz w:val="18"/>
              </w:rPr>
              <w:t xml:space="preserve"> in </w:t>
            </w:r>
            <w:r w:rsidRPr="0005423E">
              <w:rPr>
                <w:b/>
                <w:sz w:val="18"/>
              </w:rPr>
              <w:t>section 5.1.4</w:t>
            </w:r>
            <w:r w:rsidRPr="0005423E">
              <w:rPr>
                <w:sz w:val="18"/>
              </w:rPr>
              <w:t xml:space="preserve"> of the REF for </w:t>
            </w:r>
            <w:r w:rsidR="007407C5" w:rsidRPr="0005423E">
              <w:rPr>
                <w:sz w:val="18"/>
              </w:rPr>
              <w:t>consideration of the proposal against the factors to be taken into account concerning activities in regulated catchments.</w:t>
            </w:r>
          </w:p>
        </w:tc>
      </w:tr>
      <w:tr w:rsidR="006C7054" w:rsidRPr="0005423E" w14:paraId="0D10811A" w14:textId="77777777" w:rsidTr="00BE6B7D">
        <w:trPr>
          <w:cnfStyle w:val="000000010000" w:firstRow="0" w:lastRow="0" w:firstColumn="0" w:lastColumn="0" w:oddVBand="0" w:evenVBand="0" w:oddHBand="0" w:evenHBand="1" w:firstRowFirstColumn="0" w:firstRowLastColumn="0" w:lastRowFirstColumn="0" w:lastRowLastColumn="0"/>
        </w:trPr>
        <w:tc>
          <w:tcPr>
            <w:tcW w:w="3828" w:type="dxa"/>
          </w:tcPr>
          <w:p w14:paraId="2DB6E078" w14:textId="77777777" w:rsidR="006C7054" w:rsidRPr="0005423E" w:rsidRDefault="006C7054" w:rsidP="007165AD">
            <w:pPr>
              <w:pStyle w:val="BodyText"/>
              <w:spacing w:after="0" w:line="276" w:lineRule="auto"/>
              <w:rPr>
                <w:sz w:val="18"/>
              </w:rPr>
            </w:pPr>
            <w:r w:rsidRPr="0005423E">
              <w:rPr>
                <w:sz w:val="18"/>
              </w:rPr>
              <w:t>SEPP (Resilience and Hazards) 2021</w:t>
            </w:r>
          </w:p>
        </w:tc>
        <w:tc>
          <w:tcPr>
            <w:tcW w:w="5811" w:type="dxa"/>
          </w:tcPr>
          <w:p w14:paraId="19A12D55" w14:textId="77777777" w:rsidR="00E65C45" w:rsidRPr="0005423E" w:rsidRDefault="006C7054" w:rsidP="007165AD">
            <w:pPr>
              <w:pStyle w:val="BodyText"/>
              <w:spacing w:after="0" w:line="276" w:lineRule="auto"/>
              <w:rPr>
                <w:sz w:val="18"/>
              </w:rPr>
            </w:pPr>
            <w:r w:rsidRPr="0005423E">
              <w:rPr>
                <w:sz w:val="18"/>
              </w:rPr>
              <w:t xml:space="preserve">Section 4.6 of this SEPP requires the consent authority to consider whether land is contaminated prior to granting development consent. </w:t>
            </w:r>
          </w:p>
          <w:p w14:paraId="6A2A1DB5" w14:textId="4669B528" w:rsidR="00E65C45" w:rsidRPr="0005423E" w:rsidRDefault="00E65C45" w:rsidP="00FE7529">
            <w:pPr>
              <w:rPr>
                <w:sz w:val="18"/>
                <w:szCs w:val="18"/>
              </w:rPr>
            </w:pPr>
            <w:r w:rsidRPr="0005423E">
              <w:rPr>
                <w:sz w:val="18"/>
                <w:szCs w:val="18"/>
              </w:rPr>
              <w:t>The site is located within an established residential area of Villawood, which has a history of residential uses. LAHC historical layout plan No. L148</w:t>
            </w:r>
            <w:r w:rsidR="00712C2A" w:rsidRPr="0005423E">
              <w:rPr>
                <w:sz w:val="18"/>
                <w:szCs w:val="18"/>
              </w:rPr>
              <w:t>2</w:t>
            </w:r>
            <w:r w:rsidRPr="0005423E">
              <w:rPr>
                <w:sz w:val="18"/>
                <w:szCs w:val="18"/>
              </w:rPr>
              <w:t xml:space="preserve"> (</w:t>
            </w:r>
            <w:r w:rsidRPr="0005423E">
              <w:rPr>
                <w:b/>
                <w:bCs/>
                <w:i/>
                <w:iCs/>
                <w:sz w:val="18"/>
                <w:szCs w:val="18"/>
              </w:rPr>
              <w:t xml:space="preserve">Appendix </w:t>
            </w:r>
            <w:r w:rsidR="00A73F6C" w:rsidRPr="0005423E">
              <w:rPr>
                <w:b/>
                <w:bCs/>
                <w:i/>
                <w:iCs/>
                <w:sz w:val="18"/>
                <w:szCs w:val="18"/>
              </w:rPr>
              <w:t>Q</w:t>
            </w:r>
            <w:r w:rsidRPr="0005423E">
              <w:rPr>
                <w:sz w:val="18"/>
                <w:szCs w:val="18"/>
              </w:rPr>
              <w:t xml:space="preserve">) indicates that the area was being developed for residential purposes from as early as 1953. </w:t>
            </w:r>
          </w:p>
          <w:p w14:paraId="5BCE1BE1" w14:textId="629A3F66" w:rsidR="006C7054" w:rsidRPr="0005423E" w:rsidRDefault="006C7054" w:rsidP="00221929">
            <w:pPr>
              <w:pStyle w:val="BodyText"/>
              <w:spacing w:after="0" w:line="276" w:lineRule="auto"/>
              <w:rPr>
                <w:sz w:val="18"/>
              </w:rPr>
            </w:pPr>
            <w:r w:rsidRPr="0005423E">
              <w:rPr>
                <w:sz w:val="18"/>
              </w:rPr>
              <w:t xml:space="preserve">The s10.7 Planning Certificates have not identified the site as potentially contaminated (refer to </w:t>
            </w:r>
            <w:r w:rsidRPr="0005423E">
              <w:rPr>
                <w:b/>
                <w:bCs/>
                <w:i/>
                <w:iCs/>
                <w:sz w:val="18"/>
              </w:rPr>
              <w:t xml:space="preserve">Appendix </w:t>
            </w:r>
            <w:r w:rsidR="00221929" w:rsidRPr="0005423E">
              <w:rPr>
                <w:b/>
                <w:bCs/>
                <w:i/>
                <w:iCs/>
                <w:sz w:val="18"/>
              </w:rPr>
              <w:t>G</w:t>
            </w:r>
            <w:r w:rsidRPr="0005423E">
              <w:rPr>
                <w:sz w:val="18"/>
              </w:rPr>
              <w:t xml:space="preserve">). A standard recommended </w:t>
            </w:r>
            <w:r w:rsidR="00187BEC">
              <w:rPr>
                <w:sz w:val="18"/>
              </w:rPr>
              <w:t>I</w:t>
            </w:r>
            <w:r w:rsidRPr="0005423E">
              <w:rPr>
                <w:sz w:val="18"/>
              </w:rPr>
              <w:t xml:space="preserve">dentified </w:t>
            </w:r>
            <w:r w:rsidR="00187BEC">
              <w:rPr>
                <w:sz w:val="18"/>
              </w:rPr>
              <w:t>R</w:t>
            </w:r>
            <w:r w:rsidRPr="0005423E">
              <w:rPr>
                <w:sz w:val="18"/>
              </w:rPr>
              <w:t>equirement</w:t>
            </w:r>
            <w:r w:rsidR="00A92B3F" w:rsidRPr="0005423E">
              <w:rPr>
                <w:sz w:val="18"/>
              </w:rPr>
              <w:t xml:space="preserve"> (No</w:t>
            </w:r>
            <w:r w:rsidR="007F7C09" w:rsidRPr="0005423E">
              <w:rPr>
                <w:sz w:val="18"/>
              </w:rPr>
              <w:t>s</w:t>
            </w:r>
            <w:r w:rsidR="00A92B3F" w:rsidRPr="0005423E">
              <w:rPr>
                <w:sz w:val="18"/>
              </w:rPr>
              <w:t>.</w:t>
            </w:r>
            <w:r w:rsidR="00BE7E08" w:rsidRPr="0005423E">
              <w:rPr>
                <w:sz w:val="18"/>
              </w:rPr>
              <w:t xml:space="preserve"> </w:t>
            </w:r>
            <w:r w:rsidR="00A92B3F" w:rsidRPr="0005423E">
              <w:rPr>
                <w:sz w:val="18"/>
              </w:rPr>
              <w:t>17</w:t>
            </w:r>
            <w:r w:rsidR="007F7C09" w:rsidRPr="0005423E">
              <w:rPr>
                <w:sz w:val="18"/>
              </w:rPr>
              <w:t xml:space="preserve"> and 63</w:t>
            </w:r>
            <w:r w:rsidR="00A92B3F" w:rsidRPr="0005423E">
              <w:rPr>
                <w:sz w:val="18"/>
              </w:rPr>
              <w:t>)</w:t>
            </w:r>
            <w:r w:rsidRPr="0005423E">
              <w:rPr>
                <w:sz w:val="18"/>
              </w:rPr>
              <w:t xml:space="preserve"> requires implementation of management measures in the event of contamination during construction works.</w:t>
            </w:r>
          </w:p>
        </w:tc>
      </w:tr>
    </w:tbl>
    <w:p w14:paraId="5A296926" w14:textId="77777777" w:rsidR="00BC1199" w:rsidRPr="0005423E" w:rsidRDefault="00BC1199" w:rsidP="00BC1199">
      <w:pPr>
        <w:pStyle w:val="HeadNum2"/>
      </w:pPr>
      <w:bookmarkStart w:id="236" w:name="_Toc114672443"/>
      <w:bookmarkStart w:id="237" w:name="_Toc140070352"/>
      <w:r w:rsidRPr="0005423E">
        <w:t>Local Planning Controls</w:t>
      </w:r>
      <w:bookmarkEnd w:id="236"/>
      <w:bookmarkEnd w:id="237"/>
    </w:p>
    <w:p w14:paraId="659ADAF7" w14:textId="7552AE39" w:rsidR="00BC1199" w:rsidRPr="0005423E" w:rsidRDefault="002C11F2" w:rsidP="00BC1199">
      <w:pPr>
        <w:pStyle w:val="HeadNum3"/>
      </w:pPr>
      <w:r w:rsidRPr="0005423E">
        <w:t xml:space="preserve">Canterbury </w:t>
      </w:r>
      <w:r w:rsidR="001A26D1" w:rsidRPr="0005423E">
        <w:t>Bankstown</w:t>
      </w:r>
      <w:r w:rsidR="00BC1199" w:rsidRPr="0005423E">
        <w:t xml:space="preserve"> Local Environmental Plan 20</w:t>
      </w:r>
      <w:r w:rsidRPr="0005423E">
        <w:t>23</w:t>
      </w:r>
      <w:r w:rsidR="00BC1199" w:rsidRPr="0005423E">
        <w:t xml:space="preserve"> (</w:t>
      </w:r>
      <w:r w:rsidRPr="0005423E">
        <w:t>C</w:t>
      </w:r>
      <w:r w:rsidR="001A26D1" w:rsidRPr="0005423E">
        <w:t>B</w:t>
      </w:r>
      <w:r w:rsidR="00BC1199" w:rsidRPr="0005423E">
        <w:t>LEP 20</w:t>
      </w:r>
      <w:r w:rsidRPr="0005423E">
        <w:t>23</w:t>
      </w:r>
      <w:r w:rsidR="00BC1199" w:rsidRPr="0005423E">
        <w:t>)</w:t>
      </w:r>
    </w:p>
    <w:p w14:paraId="252D3ED7" w14:textId="7E035EDC" w:rsidR="00BC1199" w:rsidRPr="0005423E" w:rsidRDefault="00BC1199" w:rsidP="00BC1199">
      <w:pPr>
        <w:pStyle w:val="BodyText"/>
      </w:pPr>
      <w:bookmarkStart w:id="238" w:name="_Toc464638521"/>
      <w:bookmarkStart w:id="239" w:name="_Toc496609259"/>
      <w:r w:rsidRPr="0005423E">
        <w:t xml:space="preserve">Compliance with the relevant provisions / development standards set out in the </w:t>
      </w:r>
      <w:r w:rsidR="008F7F3C" w:rsidRPr="0005423E">
        <w:t>C</w:t>
      </w:r>
      <w:r w:rsidR="00864CBA" w:rsidRPr="0005423E">
        <w:t xml:space="preserve">BLEP </w:t>
      </w:r>
      <w:r w:rsidR="008F7F3C" w:rsidRPr="0005423E">
        <w:t>2023</w:t>
      </w:r>
      <w:r w:rsidRPr="0005423E">
        <w:t xml:space="preserve"> is demonstrated in </w:t>
      </w:r>
      <w:r w:rsidR="00D9709D" w:rsidRPr="0005423E">
        <w:rPr>
          <w:b/>
        </w:rPr>
        <w:fldChar w:fldCharType="begin"/>
      </w:r>
      <w:r w:rsidR="00D9709D" w:rsidRPr="0005423E">
        <w:rPr>
          <w:b/>
        </w:rPr>
        <w:instrText xml:space="preserve"> REF _Ref135213143 \h  \* MERGEFORMAT </w:instrText>
      </w:r>
      <w:r w:rsidR="00D9709D" w:rsidRPr="0005423E">
        <w:rPr>
          <w:b/>
        </w:rPr>
      </w:r>
      <w:r w:rsidR="00D9709D" w:rsidRPr="0005423E">
        <w:rPr>
          <w:b/>
        </w:rPr>
        <w:fldChar w:fldCharType="separate"/>
      </w:r>
      <w:r w:rsidR="00D9709D" w:rsidRPr="0005423E">
        <w:rPr>
          <w:b/>
        </w:rPr>
        <w:t xml:space="preserve">Table </w:t>
      </w:r>
      <w:r w:rsidR="00D9709D" w:rsidRPr="0005423E">
        <w:rPr>
          <w:b/>
          <w:noProof/>
        </w:rPr>
        <w:t>1</w:t>
      </w:r>
      <w:r w:rsidR="00D9709D" w:rsidRPr="0005423E">
        <w:rPr>
          <w:b/>
        </w:rPr>
        <w:fldChar w:fldCharType="end"/>
      </w:r>
      <w:r w:rsidR="00096559" w:rsidRPr="0005423E">
        <w:rPr>
          <w:b/>
        </w:rPr>
        <w:t>4</w:t>
      </w:r>
      <w:r w:rsidR="00D9709D" w:rsidRPr="0005423E">
        <w:rPr>
          <w:b/>
        </w:rPr>
        <w:t xml:space="preserve"> </w:t>
      </w:r>
      <w:r w:rsidRPr="0005423E">
        <w:t xml:space="preserve">below. </w:t>
      </w:r>
    </w:p>
    <w:p w14:paraId="5645E37B" w14:textId="1CE65D45" w:rsidR="005E2014" w:rsidRPr="0005423E" w:rsidRDefault="005E2014" w:rsidP="005E2014">
      <w:pPr>
        <w:pStyle w:val="Caption"/>
        <w:keepNext/>
      </w:pPr>
      <w:bookmarkStart w:id="240" w:name="_Ref135213143"/>
      <w:bookmarkStart w:id="241" w:name="_Toc140070407"/>
      <w:r w:rsidRPr="0005423E">
        <w:t xml:space="preserve">Table </w:t>
      </w:r>
      <w:r w:rsidR="00E84C4B">
        <w:fldChar w:fldCharType="begin"/>
      </w:r>
      <w:r w:rsidR="00E84C4B">
        <w:instrText xml:space="preserve"> SEQ Table \* ARABIC </w:instrText>
      </w:r>
      <w:r w:rsidR="00E84C4B">
        <w:fldChar w:fldCharType="separate"/>
      </w:r>
      <w:r w:rsidR="00096559" w:rsidRPr="0005423E">
        <w:rPr>
          <w:noProof/>
        </w:rPr>
        <w:t>14</w:t>
      </w:r>
      <w:r w:rsidR="00E84C4B">
        <w:rPr>
          <w:noProof/>
        </w:rPr>
        <w:fldChar w:fldCharType="end"/>
      </w:r>
      <w:bookmarkEnd w:id="240"/>
      <w:r w:rsidRPr="0005423E">
        <w:t xml:space="preserve"> </w:t>
      </w:r>
      <w:r w:rsidR="008F7F3C" w:rsidRPr="0005423E">
        <w:t xml:space="preserve">Canterbury </w:t>
      </w:r>
      <w:r w:rsidR="001A26D1" w:rsidRPr="0005423E">
        <w:t>Bankstown</w:t>
      </w:r>
      <w:r w:rsidRPr="0005423E">
        <w:t xml:space="preserve"> Local Environmental Plan 20</w:t>
      </w:r>
      <w:r w:rsidR="008F7F3C" w:rsidRPr="0005423E">
        <w:t>23</w:t>
      </w:r>
      <w:bookmarkEnd w:id="241"/>
    </w:p>
    <w:tbl>
      <w:tblPr>
        <w:tblStyle w:val="1DPEDefault"/>
        <w:tblW w:w="9781" w:type="dxa"/>
        <w:tblLayout w:type="fixed"/>
        <w:tblLook w:val="01E0" w:firstRow="1" w:lastRow="1" w:firstColumn="1" w:lastColumn="1" w:noHBand="0" w:noVBand="0"/>
      </w:tblPr>
      <w:tblGrid>
        <w:gridCol w:w="851"/>
        <w:gridCol w:w="1984"/>
        <w:gridCol w:w="4395"/>
        <w:gridCol w:w="2551"/>
      </w:tblGrid>
      <w:tr w:rsidR="00BC1199" w:rsidRPr="0005423E" w14:paraId="3A184B1F" w14:textId="77777777" w:rsidTr="006755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4"/>
          </w:tcPr>
          <w:p w14:paraId="7543837D" w14:textId="77777777" w:rsidR="00BC1199" w:rsidRPr="0005423E" w:rsidRDefault="00BC1199" w:rsidP="00B4198E">
            <w:pPr>
              <w:pStyle w:val="BodyText"/>
              <w:keepNext/>
              <w:keepLines/>
              <w:spacing w:after="0" w:line="276" w:lineRule="auto"/>
              <w:rPr>
                <w:bCs/>
                <w:sz w:val="18"/>
              </w:rPr>
            </w:pPr>
            <w:r w:rsidRPr="0005423E">
              <w:rPr>
                <w:bCs/>
                <w:sz w:val="18"/>
              </w:rPr>
              <w:t>Relevant Provisions / Development Standards for Seniors Housing</w:t>
            </w:r>
          </w:p>
        </w:tc>
      </w:tr>
      <w:tr w:rsidR="00BC1199" w:rsidRPr="0005423E" w14:paraId="572EDD0A" w14:textId="77777777" w:rsidTr="00244743">
        <w:tc>
          <w:tcPr>
            <w:cnfStyle w:val="001000000000" w:firstRow="0" w:lastRow="0" w:firstColumn="1" w:lastColumn="0" w:oddVBand="0" w:evenVBand="0" w:oddHBand="0" w:evenHBand="0" w:firstRowFirstColumn="0" w:firstRowLastColumn="0" w:lastRowFirstColumn="0" w:lastRowLastColumn="0"/>
            <w:tcW w:w="851" w:type="dxa"/>
            <w:shd w:val="clear" w:color="auto" w:fill="D1EEEA" w:themeFill="accent2"/>
          </w:tcPr>
          <w:p w14:paraId="5106AFB7" w14:textId="77777777" w:rsidR="00BC1199" w:rsidRPr="0005423E" w:rsidRDefault="00BC1199" w:rsidP="005E2014">
            <w:pPr>
              <w:pStyle w:val="BodyText"/>
              <w:spacing w:after="0" w:line="276" w:lineRule="auto"/>
              <w:rPr>
                <w:bCs/>
                <w:sz w:val="18"/>
              </w:rPr>
            </w:pPr>
            <w:r w:rsidRPr="0005423E">
              <w:rPr>
                <w:bCs/>
                <w:sz w:val="18"/>
              </w:rPr>
              <w:t>Clause</w:t>
            </w:r>
          </w:p>
        </w:tc>
        <w:tc>
          <w:tcPr>
            <w:tcW w:w="1984" w:type="dxa"/>
            <w:shd w:val="clear" w:color="auto" w:fill="D1EEEA" w:themeFill="accent2"/>
          </w:tcPr>
          <w:p w14:paraId="088FD5F4" w14:textId="77777777" w:rsidR="00BC1199" w:rsidRPr="0005423E" w:rsidRDefault="00BC1199" w:rsidP="00B4198E">
            <w:pPr>
              <w:pStyle w:val="BodyText"/>
              <w:keepNext/>
              <w:keepLines/>
              <w:spacing w:after="0" w:line="276" w:lineRule="auto"/>
              <w:cnfStyle w:val="000000000000" w:firstRow="0" w:lastRow="0" w:firstColumn="0" w:lastColumn="0" w:oddVBand="0" w:evenVBand="0" w:oddHBand="0" w:evenHBand="0" w:firstRowFirstColumn="0" w:firstRowLastColumn="0" w:lastRowFirstColumn="0" w:lastRowLastColumn="0"/>
              <w:rPr>
                <w:bCs/>
                <w:sz w:val="18"/>
              </w:rPr>
            </w:pPr>
            <w:r w:rsidRPr="0005423E">
              <w:rPr>
                <w:bCs/>
                <w:sz w:val="18"/>
              </w:rPr>
              <w:t>Provision /</w:t>
            </w:r>
          </w:p>
          <w:p w14:paraId="110F9649" w14:textId="77777777" w:rsidR="00BC1199" w:rsidRPr="0005423E" w:rsidRDefault="00BC1199" w:rsidP="00B4198E">
            <w:pPr>
              <w:pStyle w:val="BodyText"/>
              <w:keepNext/>
              <w:keepLines/>
              <w:spacing w:after="0" w:line="276" w:lineRule="auto"/>
              <w:cnfStyle w:val="000000000000" w:firstRow="0" w:lastRow="0" w:firstColumn="0" w:lastColumn="0" w:oddVBand="0" w:evenVBand="0" w:oddHBand="0" w:evenHBand="0" w:firstRowFirstColumn="0" w:firstRowLastColumn="0" w:lastRowFirstColumn="0" w:lastRowLastColumn="0"/>
              <w:rPr>
                <w:bCs/>
                <w:sz w:val="18"/>
              </w:rPr>
            </w:pPr>
            <w:r w:rsidRPr="0005423E">
              <w:rPr>
                <w:bCs/>
                <w:sz w:val="18"/>
              </w:rPr>
              <w:t>Development Standard</w:t>
            </w:r>
          </w:p>
        </w:tc>
        <w:tc>
          <w:tcPr>
            <w:tcW w:w="4395" w:type="dxa"/>
            <w:shd w:val="clear" w:color="auto" w:fill="D1EEEA" w:themeFill="accent2"/>
          </w:tcPr>
          <w:p w14:paraId="1E051B2E" w14:textId="77777777" w:rsidR="00BC1199" w:rsidRPr="0005423E" w:rsidRDefault="00BC1199" w:rsidP="00B4198E">
            <w:pPr>
              <w:pStyle w:val="BodyText"/>
              <w:keepNext/>
              <w:keepLines/>
              <w:spacing w:after="0" w:line="276" w:lineRule="auto"/>
              <w:cnfStyle w:val="000000000000" w:firstRow="0" w:lastRow="0" w:firstColumn="0" w:lastColumn="0" w:oddVBand="0" w:evenVBand="0" w:oddHBand="0" w:evenHBand="0" w:firstRowFirstColumn="0" w:firstRowLastColumn="0" w:lastRowFirstColumn="0" w:lastRowLastColumn="0"/>
              <w:rPr>
                <w:bCs/>
                <w:sz w:val="18"/>
              </w:rPr>
            </w:pPr>
            <w:r w:rsidRPr="0005423E">
              <w:rPr>
                <w:bCs/>
                <w:sz w:val="18"/>
              </w:rPr>
              <w:t>Required</w:t>
            </w:r>
          </w:p>
        </w:tc>
        <w:tc>
          <w:tcPr>
            <w:tcW w:w="2551" w:type="dxa"/>
            <w:shd w:val="clear" w:color="auto" w:fill="D1EEEA" w:themeFill="accent2"/>
          </w:tcPr>
          <w:p w14:paraId="44F07114" w14:textId="77777777" w:rsidR="00BC1199" w:rsidRPr="0005423E" w:rsidRDefault="00BC1199" w:rsidP="00B4198E">
            <w:pPr>
              <w:pStyle w:val="BodyText"/>
              <w:keepNext/>
              <w:keepLines/>
              <w:spacing w:after="0" w:line="276" w:lineRule="auto"/>
              <w:cnfStyle w:val="000000000000" w:firstRow="0" w:lastRow="0" w:firstColumn="0" w:lastColumn="0" w:oddVBand="0" w:evenVBand="0" w:oddHBand="0" w:evenHBand="0" w:firstRowFirstColumn="0" w:firstRowLastColumn="0" w:lastRowFirstColumn="0" w:lastRowLastColumn="0"/>
              <w:rPr>
                <w:bCs/>
                <w:sz w:val="18"/>
              </w:rPr>
            </w:pPr>
            <w:r w:rsidRPr="0005423E">
              <w:rPr>
                <w:bCs/>
                <w:sz w:val="18"/>
              </w:rPr>
              <w:t>Provided</w:t>
            </w:r>
          </w:p>
        </w:tc>
      </w:tr>
      <w:tr w:rsidR="00BC1199" w:rsidRPr="0005423E" w14:paraId="1BDC0816" w14:textId="77777777" w:rsidTr="002447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tcPr>
          <w:p w14:paraId="3BE29B21" w14:textId="77777777" w:rsidR="00BC1199" w:rsidRPr="0005423E" w:rsidRDefault="00BC1199" w:rsidP="005E2014">
            <w:pPr>
              <w:pStyle w:val="BodyText"/>
              <w:spacing w:after="0" w:line="276" w:lineRule="auto"/>
              <w:rPr>
                <w:b w:val="0"/>
                <w:sz w:val="18"/>
              </w:rPr>
            </w:pPr>
            <w:r w:rsidRPr="0005423E">
              <w:rPr>
                <w:b w:val="0"/>
                <w:sz w:val="18"/>
              </w:rPr>
              <w:t>4.3</w:t>
            </w:r>
          </w:p>
        </w:tc>
        <w:tc>
          <w:tcPr>
            <w:tcW w:w="1984" w:type="dxa"/>
            <w:shd w:val="clear" w:color="auto" w:fill="auto"/>
          </w:tcPr>
          <w:p w14:paraId="7F661A4D" w14:textId="77777777" w:rsidR="00BC1199" w:rsidRPr="0005423E" w:rsidRDefault="00BC1199" w:rsidP="005E2014">
            <w:pPr>
              <w:pStyle w:val="BodyText"/>
              <w:spacing w:after="0" w:line="276" w:lineRule="auto"/>
              <w:cnfStyle w:val="000000010000" w:firstRow="0" w:lastRow="0" w:firstColumn="0" w:lastColumn="0" w:oddVBand="0" w:evenVBand="0" w:oddHBand="0" w:evenHBand="1" w:firstRowFirstColumn="0" w:firstRowLastColumn="0" w:lastRowFirstColumn="0" w:lastRowLastColumn="0"/>
              <w:rPr>
                <w:b/>
                <w:bCs/>
                <w:sz w:val="18"/>
              </w:rPr>
            </w:pPr>
            <w:r w:rsidRPr="0005423E">
              <w:rPr>
                <w:b/>
                <w:sz w:val="18"/>
              </w:rPr>
              <w:t>Height of Buildings</w:t>
            </w:r>
          </w:p>
        </w:tc>
        <w:tc>
          <w:tcPr>
            <w:tcW w:w="4395" w:type="dxa"/>
            <w:shd w:val="clear" w:color="auto" w:fill="auto"/>
          </w:tcPr>
          <w:p w14:paraId="630D3C2A" w14:textId="6298309A" w:rsidR="00BC1199" w:rsidRPr="0005423E" w:rsidRDefault="00BC1199" w:rsidP="00244743">
            <w:pPr>
              <w:pStyle w:val="BodyText"/>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05423E">
              <w:rPr>
                <w:sz w:val="18"/>
              </w:rPr>
              <w:t>(2)  The height of a building on any land is not to exceed the maximum height shown for the land on the Height of Buildings Map (9 metres)</w:t>
            </w:r>
          </w:p>
        </w:tc>
        <w:tc>
          <w:tcPr>
            <w:tcW w:w="2551" w:type="dxa"/>
            <w:shd w:val="clear" w:color="auto" w:fill="auto"/>
          </w:tcPr>
          <w:p w14:paraId="0DCA1032" w14:textId="41628FC4" w:rsidR="00BC1199" w:rsidRPr="0005423E" w:rsidRDefault="00BC1199" w:rsidP="005E2014">
            <w:pPr>
              <w:pStyle w:val="BodyText"/>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05423E">
              <w:rPr>
                <w:sz w:val="18"/>
              </w:rPr>
              <w:t xml:space="preserve">Maximum building height (measured in accordance with the LEP definition) is </w:t>
            </w:r>
            <w:r w:rsidR="001A26D1" w:rsidRPr="0005423E">
              <w:rPr>
                <w:sz w:val="18"/>
              </w:rPr>
              <w:t>7</w:t>
            </w:r>
            <w:r w:rsidRPr="0005423E">
              <w:rPr>
                <w:sz w:val="18"/>
              </w:rPr>
              <w:t>.2 metres.</w:t>
            </w:r>
          </w:p>
        </w:tc>
      </w:tr>
      <w:tr w:rsidR="00BC1199" w:rsidRPr="0005423E" w14:paraId="54C2033F" w14:textId="77777777" w:rsidTr="00244743">
        <w:tc>
          <w:tcPr>
            <w:cnfStyle w:val="001000000000" w:firstRow="0" w:lastRow="0" w:firstColumn="1" w:lastColumn="0" w:oddVBand="0" w:evenVBand="0" w:oddHBand="0" w:evenHBand="0" w:firstRowFirstColumn="0" w:firstRowLastColumn="0" w:lastRowFirstColumn="0" w:lastRowLastColumn="0"/>
            <w:tcW w:w="851" w:type="dxa"/>
          </w:tcPr>
          <w:p w14:paraId="632EF720" w14:textId="77777777" w:rsidR="00BC1199" w:rsidRPr="0005423E" w:rsidRDefault="00BC1199" w:rsidP="005E2014">
            <w:pPr>
              <w:pStyle w:val="BodyText"/>
              <w:spacing w:after="0" w:line="276" w:lineRule="auto"/>
              <w:rPr>
                <w:b w:val="0"/>
                <w:sz w:val="18"/>
              </w:rPr>
            </w:pPr>
            <w:r w:rsidRPr="0005423E">
              <w:rPr>
                <w:b w:val="0"/>
                <w:sz w:val="18"/>
              </w:rPr>
              <w:t>4.4</w:t>
            </w:r>
          </w:p>
        </w:tc>
        <w:tc>
          <w:tcPr>
            <w:tcW w:w="1984" w:type="dxa"/>
          </w:tcPr>
          <w:p w14:paraId="1BCB7D3D" w14:textId="77777777" w:rsidR="00BC1199" w:rsidRPr="0005423E" w:rsidRDefault="00BC1199" w:rsidP="00BB3EBB">
            <w:pPr>
              <w:pStyle w:val="BodyText"/>
              <w:spacing w:after="0" w:line="276" w:lineRule="auto"/>
              <w:cnfStyle w:val="000000000000" w:firstRow="0" w:lastRow="0" w:firstColumn="0" w:lastColumn="0" w:oddVBand="0" w:evenVBand="0" w:oddHBand="0" w:evenHBand="0" w:firstRowFirstColumn="0" w:firstRowLastColumn="0" w:lastRowFirstColumn="0" w:lastRowLastColumn="0"/>
              <w:rPr>
                <w:b/>
                <w:sz w:val="18"/>
              </w:rPr>
            </w:pPr>
            <w:r w:rsidRPr="0005423E">
              <w:rPr>
                <w:b/>
                <w:sz w:val="18"/>
              </w:rPr>
              <w:t>Floor Space Ratio</w:t>
            </w:r>
          </w:p>
        </w:tc>
        <w:tc>
          <w:tcPr>
            <w:tcW w:w="4395" w:type="dxa"/>
          </w:tcPr>
          <w:p w14:paraId="0422FB53" w14:textId="1DD8BA1A" w:rsidR="00BC1199" w:rsidRPr="0005423E" w:rsidRDefault="00BC1199" w:rsidP="004B5883">
            <w:pPr>
              <w:pStyle w:val="BodyText"/>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5423E">
              <w:rPr>
                <w:sz w:val="18"/>
              </w:rPr>
              <w:t>(2)  The maximum floor space ratio for a building on any land is not to exceed the floor space ratio shown for the land on the Floor Space Ratio Map. The site is mapped as containing a maximum floor space ratio on the Floor Space Ratio Map</w:t>
            </w:r>
            <w:r w:rsidR="001A26D1" w:rsidRPr="0005423E">
              <w:rPr>
                <w:sz w:val="18"/>
              </w:rPr>
              <w:t xml:space="preserve"> of 0.5:1</w:t>
            </w:r>
            <w:r w:rsidRPr="0005423E">
              <w:rPr>
                <w:sz w:val="18"/>
              </w:rPr>
              <w:t xml:space="preserve">. </w:t>
            </w:r>
          </w:p>
        </w:tc>
        <w:tc>
          <w:tcPr>
            <w:tcW w:w="2551" w:type="dxa"/>
          </w:tcPr>
          <w:p w14:paraId="08D0FE8C" w14:textId="6887602F" w:rsidR="00BC1199" w:rsidRPr="0005423E" w:rsidRDefault="00BC1199" w:rsidP="00291FE7">
            <w:pPr>
              <w:pStyle w:val="BodyText"/>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5423E">
              <w:rPr>
                <w:sz w:val="18"/>
              </w:rPr>
              <w:t>Proposed FSR is 0.</w:t>
            </w:r>
            <w:r w:rsidR="001A26D1" w:rsidRPr="0005423E">
              <w:rPr>
                <w:sz w:val="18"/>
              </w:rPr>
              <w:t>36</w:t>
            </w:r>
            <w:r w:rsidRPr="0005423E">
              <w:rPr>
                <w:sz w:val="18"/>
              </w:rPr>
              <w:t>:1</w:t>
            </w:r>
            <w:r w:rsidR="005D0FC6" w:rsidRPr="0005423E">
              <w:rPr>
                <w:sz w:val="18"/>
              </w:rPr>
              <w:t>.</w:t>
            </w:r>
          </w:p>
        </w:tc>
      </w:tr>
    </w:tbl>
    <w:bookmarkEnd w:id="238"/>
    <w:bookmarkEnd w:id="239"/>
    <w:p w14:paraId="000E89A2" w14:textId="60F51F1A" w:rsidR="00BC1199" w:rsidRPr="0005423E" w:rsidRDefault="004B5883" w:rsidP="005E2014">
      <w:pPr>
        <w:pStyle w:val="HeadNum3"/>
      </w:pPr>
      <w:r w:rsidRPr="0005423E">
        <w:lastRenderedPageBreak/>
        <w:t xml:space="preserve">Canterbury </w:t>
      </w:r>
      <w:r w:rsidR="001A26D1" w:rsidRPr="0005423E">
        <w:t>Bankstown</w:t>
      </w:r>
      <w:r w:rsidR="00BC1199" w:rsidRPr="0005423E">
        <w:t xml:space="preserve"> Development Control Plan 20</w:t>
      </w:r>
      <w:r w:rsidRPr="0005423E">
        <w:t>23</w:t>
      </w:r>
    </w:p>
    <w:p w14:paraId="747A56C5" w14:textId="7BD9021E" w:rsidR="00BC1199" w:rsidRPr="0005423E" w:rsidRDefault="004B5883" w:rsidP="00610465">
      <w:pPr>
        <w:pStyle w:val="BodyText"/>
      </w:pPr>
      <w:r w:rsidRPr="0005423E">
        <w:rPr>
          <w:iCs/>
        </w:rPr>
        <w:t xml:space="preserve">Canterbury </w:t>
      </w:r>
      <w:r w:rsidR="001A26D1" w:rsidRPr="0005423E">
        <w:rPr>
          <w:iCs/>
        </w:rPr>
        <w:t>Bankstown</w:t>
      </w:r>
      <w:r w:rsidR="00BC1199" w:rsidRPr="0005423E">
        <w:rPr>
          <w:iCs/>
        </w:rPr>
        <w:t xml:space="preserve"> Development Control Plan 20</w:t>
      </w:r>
      <w:r w:rsidRPr="0005423E">
        <w:rPr>
          <w:iCs/>
        </w:rPr>
        <w:t>23</w:t>
      </w:r>
      <w:r w:rsidR="00BC1199" w:rsidRPr="0005423E">
        <w:t xml:space="preserve"> (</w:t>
      </w:r>
      <w:r w:rsidRPr="0005423E">
        <w:t>C</w:t>
      </w:r>
      <w:r w:rsidR="001A26D1" w:rsidRPr="0005423E">
        <w:t>B</w:t>
      </w:r>
      <w:r w:rsidR="00BC1199" w:rsidRPr="0005423E">
        <w:t>DCP 20</w:t>
      </w:r>
      <w:r w:rsidRPr="0005423E">
        <w:t>23</w:t>
      </w:r>
      <w:r w:rsidR="00BC1199" w:rsidRPr="0005423E">
        <w:t>) does not contain specific development controls for seniors housing. As such, the building setbacks for multi-</w:t>
      </w:r>
      <w:r w:rsidR="007D6A7A" w:rsidRPr="0005423E">
        <w:t>dwelling</w:t>
      </w:r>
      <w:r w:rsidR="00BC1199" w:rsidRPr="0005423E">
        <w:t xml:space="preserve"> housing have been used for comparative purposes to demonstrate the suitability of the site for the proposed scale of the development as shown in </w:t>
      </w:r>
      <w:r w:rsidR="00D9709D" w:rsidRPr="0005423E">
        <w:rPr>
          <w:b/>
          <w:bCs/>
        </w:rPr>
        <w:fldChar w:fldCharType="begin"/>
      </w:r>
      <w:r w:rsidR="00D9709D" w:rsidRPr="0005423E">
        <w:rPr>
          <w:b/>
          <w:bCs/>
        </w:rPr>
        <w:instrText xml:space="preserve"> REF _Ref135148431 \h  \* MERGEFORMAT </w:instrText>
      </w:r>
      <w:r w:rsidR="00D9709D" w:rsidRPr="0005423E">
        <w:rPr>
          <w:b/>
          <w:bCs/>
        </w:rPr>
      </w:r>
      <w:r w:rsidR="00D9709D" w:rsidRPr="0005423E">
        <w:rPr>
          <w:b/>
          <w:bCs/>
        </w:rPr>
        <w:fldChar w:fldCharType="separate"/>
      </w:r>
      <w:r w:rsidR="00D9709D" w:rsidRPr="0005423E">
        <w:rPr>
          <w:b/>
          <w:bCs/>
        </w:rPr>
        <w:t xml:space="preserve">Table </w:t>
      </w:r>
      <w:r w:rsidR="00D9709D" w:rsidRPr="0005423E">
        <w:rPr>
          <w:b/>
          <w:bCs/>
          <w:noProof/>
        </w:rPr>
        <w:t>1</w:t>
      </w:r>
      <w:r w:rsidR="00096559" w:rsidRPr="0005423E">
        <w:rPr>
          <w:b/>
          <w:bCs/>
          <w:noProof/>
        </w:rPr>
        <w:t>5</w:t>
      </w:r>
      <w:r w:rsidR="00D9709D" w:rsidRPr="0005423E">
        <w:rPr>
          <w:b/>
          <w:bCs/>
        </w:rPr>
        <w:fldChar w:fldCharType="end"/>
      </w:r>
      <w:r w:rsidR="00D9709D" w:rsidRPr="0005423E">
        <w:rPr>
          <w:b/>
          <w:bCs/>
        </w:rPr>
        <w:t xml:space="preserve"> </w:t>
      </w:r>
      <w:r w:rsidR="00BC1199" w:rsidRPr="0005423E">
        <w:t>below.</w:t>
      </w:r>
      <w:r w:rsidR="00610465" w:rsidRPr="0005423E">
        <w:t xml:space="preserve"> </w:t>
      </w:r>
      <w:r w:rsidR="00BC1199" w:rsidRPr="0005423E">
        <w:t xml:space="preserve">The general controls for all development set out in </w:t>
      </w:r>
      <w:r w:rsidR="006C3F62" w:rsidRPr="0005423E">
        <w:t>C</w:t>
      </w:r>
      <w:r w:rsidR="001A26D1" w:rsidRPr="0005423E">
        <w:t>B</w:t>
      </w:r>
      <w:r w:rsidR="00BC1199" w:rsidRPr="0005423E">
        <w:t>DCP 20</w:t>
      </w:r>
      <w:r w:rsidR="006C3F62" w:rsidRPr="0005423E">
        <w:t>23</w:t>
      </w:r>
      <w:r w:rsidR="00BC1199" w:rsidRPr="0005423E">
        <w:t xml:space="preserve"> have generally been addressed in the various sections of this REF that address compliance with the provisions of the</w:t>
      </w:r>
      <w:r w:rsidR="003D1F56" w:rsidRPr="0005423E">
        <w:t xml:space="preserve"> </w:t>
      </w:r>
      <w:r w:rsidR="00BC1199" w:rsidRPr="0005423E">
        <w:t>Housing SEPP.</w:t>
      </w:r>
    </w:p>
    <w:p w14:paraId="37280AB9" w14:textId="1382065E" w:rsidR="005E2014" w:rsidRPr="0005423E" w:rsidRDefault="005E2014" w:rsidP="005E2014">
      <w:pPr>
        <w:pStyle w:val="Caption"/>
        <w:keepNext/>
      </w:pPr>
      <w:bookmarkStart w:id="242" w:name="_Ref135148431"/>
      <w:bookmarkStart w:id="243" w:name="_Toc140070408"/>
      <w:r w:rsidRPr="0005423E">
        <w:t xml:space="preserve">Table </w:t>
      </w:r>
      <w:r w:rsidR="00E84C4B">
        <w:fldChar w:fldCharType="begin"/>
      </w:r>
      <w:r w:rsidR="00E84C4B">
        <w:instrText xml:space="preserve"> SEQ Table \* ARABIC </w:instrText>
      </w:r>
      <w:r w:rsidR="00E84C4B">
        <w:fldChar w:fldCharType="separate"/>
      </w:r>
      <w:r w:rsidR="00096559" w:rsidRPr="0005423E">
        <w:rPr>
          <w:noProof/>
        </w:rPr>
        <w:t>15</w:t>
      </w:r>
      <w:r w:rsidR="00E84C4B">
        <w:rPr>
          <w:noProof/>
        </w:rPr>
        <w:fldChar w:fldCharType="end"/>
      </w:r>
      <w:bookmarkEnd w:id="242"/>
      <w:r w:rsidRPr="0005423E">
        <w:t xml:space="preserve"> </w:t>
      </w:r>
      <w:r w:rsidR="006C3F62" w:rsidRPr="0005423E">
        <w:t xml:space="preserve">Canterbury </w:t>
      </w:r>
      <w:r w:rsidR="001A26D1" w:rsidRPr="0005423E">
        <w:t>Bankstown</w:t>
      </w:r>
      <w:r w:rsidRPr="0005423E">
        <w:t xml:space="preserve"> Development Control Plan 20</w:t>
      </w:r>
      <w:r w:rsidR="006C3F62" w:rsidRPr="0005423E">
        <w:t>23</w:t>
      </w:r>
      <w:bookmarkEnd w:id="243"/>
    </w:p>
    <w:tbl>
      <w:tblPr>
        <w:tblStyle w:val="1DPEDefault"/>
        <w:tblW w:w="10206" w:type="dxa"/>
        <w:tblLayout w:type="fixed"/>
        <w:tblLook w:val="04A0" w:firstRow="1" w:lastRow="0" w:firstColumn="1" w:lastColumn="0" w:noHBand="0" w:noVBand="1"/>
      </w:tblPr>
      <w:tblGrid>
        <w:gridCol w:w="2410"/>
        <w:gridCol w:w="3831"/>
        <w:gridCol w:w="3965"/>
      </w:tblGrid>
      <w:tr w:rsidR="00BC1199" w:rsidRPr="0005423E" w14:paraId="3FEA2F69" w14:textId="77777777" w:rsidTr="00BE71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gridSpan w:val="3"/>
            <w:hideMark/>
          </w:tcPr>
          <w:p w14:paraId="7E0FD1A2" w14:textId="7B0FA8A8" w:rsidR="00BC1199" w:rsidRPr="0005423E" w:rsidRDefault="00BC1199" w:rsidP="005E2014">
            <w:pPr>
              <w:pStyle w:val="BodyText"/>
              <w:numPr>
                <w:ilvl w:val="0"/>
                <w:numId w:val="0"/>
              </w:numPr>
              <w:spacing w:after="0" w:line="276" w:lineRule="auto"/>
              <w:rPr>
                <w:sz w:val="18"/>
                <w:szCs w:val="18"/>
              </w:rPr>
            </w:pPr>
            <w:r w:rsidRPr="0005423E">
              <w:rPr>
                <w:sz w:val="18"/>
                <w:szCs w:val="18"/>
              </w:rPr>
              <w:t>Compliance with setback controls for multi-</w:t>
            </w:r>
            <w:r w:rsidR="007D6A7A" w:rsidRPr="0005423E">
              <w:rPr>
                <w:sz w:val="18"/>
                <w:szCs w:val="18"/>
              </w:rPr>
              <w:t>dwelling</w:t>
            </w:r>
            <w:r w:rsidRPr="0005423E">
              <w:rPr>
                <w:sz w:val="18"/>
                <w:szCs w:val="18"/>
              </w:rPr>
              <w:t xml:space="preserve"> housing</w:t>
            </w:r>
          </w:p>
        </w:tc>
      </w:tr>
      <w:tr w:rsidR="0043772D" w:rsidRPr="0005423E" w14:paraId="60A336F1" w14:textId="77777777" w:rsidTr="00BE71E4">
        <w:tc>
          <w:tcPr>
            <w:cnfStyle w:val="001000000000" w:firstRow="0" w:lastRow="0" w:firstColumn="1" w:lastColumn="0" w:oddVBand="0" w:evenVBand="0" w:oddHBand="0" w:evenHBand="0" w:firstRowFirstColumn="0" w:firstRowLastColumn="0" w:lastRowFirstColumn="0" w:lastRowLastColumn="0"/>
            <w:tcW w:w="2410" w:type="dxa"/>
            <w:shd w:val="clear" w:color="auto" w:fill="F2F2F2" w:themeFill="background1" w:themeFillShade="F2"/>
            <w:hideMark/>
          </w:tcPr>
          <w:p w14:paraId="3FC02D31" w14:textId="77777777" w:rsidR="00BC1199" w:rsidRPr="0005423E" w:rsidRDefault="00BC1199" w:rsidP="005E2014">
            <w:pPr>
              <w:pStyle w:val="BodyText"/>
              <w:spacing w:after="0" w:line="276" w:lineRule="auto"/>
              <w:rPr>
                <w:sz w:val="18"/>
                <w:szCs w:val="18"/>
              </w:rPr>
            </w:pPr>
            <w:r w:rsidRPr="0005423E">
              <w:rPr>
                <w:sz w:val="18"/>
                <w:szCs w:val="18"/>
              </w:rPr>
              <w:t>Clause</w:t>
            </w:r>
          </w:p>
        </w:tc>
        <w:tc>
          <w:tcPr>
            <w:tcW w:w="3831" w:type="dxa"/>
            <w:shd w:val="clear" w:color="auto" w:fill="F2F2F2" w:themeFill="background1" w:themeFillShade="F2"/>
            <w:hideMark/>
          </w:tcPr>
          <w:p w14:paraId="4A929774" w14:textId="77777777" w:rsidR="00BC1199" w:rsidRPr="0005423E" w:rsidRDefault="00BC1199" w:rsidP="005E2014">
            <w:pPr>
              <w:pStyle w:val="BodyText"/>
              <w:spacing w:after="0"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05423E">
              <w:rPr>
                <w:sz w:val="18"/>
                <w:szCs w:val="18"/>
              </w:rPr>
              <w:t>Requirement</w:t>
            </w:r>
          </w:p>
        </w:tc>
        <w:tc>
          <w:tcPr>
            <w:tcW w:w="3965" w:type="dxa"/>
            <w:shd w:val="clear" w:color="auto" w:fill="F2F2F2" w:themeFill="background1" w:themeFillShade="F2"/>
            <w:hideMark/>
          </w:tcPr>
          <w:p w14:paraId="74C91122" w14:textId="77777777" w:rsidR="00BC1199" w:rsidRPr="0005423E" w:rsidRDefault="00BC1199" w:rsidP="005E2014">
            <w:pPr>
              <w:pStyle w:val="BodyText"/>
              <w:spacing w:after="0"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05423E">
              <w:rPr>
                <w:sz w:val="18"/>
                <w:szCs w:val="18"/>
              </w:rPr>
              <w:t>Proposed</w:t>
            </w:r>
          </w:p>
        </w:tc>
      </w:tr>
      <w:tr w:rsidR="00BC1199" w:rsidRPr="0005423E" w14:paraId="56BA9209" w14:textId="77777777" w:rsidTr="00BE71E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10" w:type="dxa"/>
          </w:tcPr>
          <w:p w14:paraId="409D6FFC" w14:textId="62F67A47" w:rsidR="00BC1199" w:rsidRPr="0005423E" w:rsidRDefault="006C3F62" w:rsidP="007D6A7A">
            <w:pPr>
              <w:pStyle w:val="BodyText"/>
              <w:spacing w:after="0" w:line="276" w:lineRule="auto"/>
              <w:rPr>
                <w:rFonts w:asciiTheme="minorHAnsi" w:hAnsiTheme="minorHAnsi"/>
                <w:b w:val="0"/>
                <w:sz w:val="18"/>
                <w:szCs w:val="18"/>
              </w:rPr>
            </w:pPr>
            <w:r w:rsidRPr="0005423E">
              <w:rPr>
                <w:rFonts w:asciiTheme="minorHAnsi" w:hAnsiTheme="minorHAnsi"/>
                <w:b w:val="0"/>
                <w:sz w:val="18"/>
                <w:szCs w:val="18"/>
              </w:rPr>
              <w:t>7</w:t>
            </w:r>
            <w:r w:rsidR="00BC1199" w:rsidRPr="0005423E">
              <w:rPr>
                <w:rFonts w:asciiTheme="minorHAnsi" w:hAnsiTheme="minorHAnsi"/>
                <w:b w:val="0"/>
                <w:sz w:val="18"/>
                <w:szCs w:val="18"/>
              </w:rPr>
              <w:t>.</w:t>
            </w:r>
            <w:r w:rsidR="007D6A7A" w:rsidRPr="0005423E">
              <w:rPr>
                <w:rFonts w:asciiTheme="minorHAnsi" w:hAnsiTheme="minorHAnsi"/>
                <w:b w:val="0"/>
                <w:sz w:val="18"/>
                <w:szCs w:val="18"/>
              </w:rPr>
              <w:t>1</w:t>
            </w:r>
            <w:r w:rsidR="00BC1199" w:rsidRPr="0005423E">
              <w:rPr>
                <w:rFonts w:asciiTheme="minorHAnsi" w:hAnsiTheme="minorHAnsi"/>
                <w:b w:val="0"/>
                <w:sz w:val="18"/>
                <w:szCs w:val="18"/>
              </w:rPr>
              <w:t xml:space="preserve"> </w:t>
            </w:r>
            <w:r w:rsidR="007D6A7A" w:rsidRPr="0005423E">
              <w:rPr>
                <w:rFonts w:asciiTheme="minorHAnsi" w:hAnsiTheme="minorHAnsi"/>
                <w:b w:val="0"/>
                <w:sz w:val="18"/>
                <w:szCs w:val="18"/>
              </w:rPr>
              <w:t>Isolation of allotments</w:t>
            </w:r>
          </w:p>
        </w:tc>
        <w:tc>
          <w:tcPr>
            <w:tcW w:w="3831" w:type="dxa"/>
          </w:tcPr>
          <w:p w14:paraId="0C2368BB" w14:textId="1A11CF5F" w:rsidR="00BC1199" w:rsidRPr="0005423E" w:rsidRDefault="007D6A7A" w:rsidP="0043772D">
            <w:pPr>
              <w:pStyle w:val="BodyText"/>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The consent authority must not grant consent to any development on land within Zone R4 High Density Residential if the proposed development will have the effect of isolating land with an area of less than 1,200m2 and a width of less than 20 metres at the front building line so as to preclude the reaso</w:t>
            </w:r>
            <w:r w:rsidR="0043772D" w:rsidRPr="0005423E">
              <w:rPr>
                <w:rFonts w:asciiTheme="minorHAnsi" w:hAnsiTheme="minorHAnsi"/>
                <w:sz w:val="18"/>
                <w:szCs w:val="18"/>
              </w:rPr>
              <w:t>nable development of that land.</w:t>
            </w:r>
          </w:p>
        </w:tc>
        <w:tc>
          <w:tcPr>
            <w:tcW w:w="3965" w:type="dxa"/>
          </w:tcPr>
          <w:p w14:paraId="4B4A0367" w14:textId="5DB769C0" w:rsidR="003E72EA" w:rsidRPr="0005423E" w:rsidRDefault="005D0FC6" w:rsidP="003E72EA">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05423E">
              <w:rPr>
                <w:rFonts w:asciiTheme="minorHAnsi" w:hAnsiTheme="minorHAnsi"/>
                <w:bCs/>
                <w:sz w:val="18"/>
                <w:szCs w:val="18"/>
              </w:rPr>
              <w:t>N/A</w:t>
            </w:r>
          </w:p>
          <w:p w14:paraId="414A3406" w14:textId="34A1A0DF" w:rsidR="00BC1199" w:rsidRPr="0005423E" w:rsidRDefault="007D6A7A" w:rsidP="00725F6F">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The site is zoned R2 Low Density</w:t>
            </w:r>
            <w:r w:rsidR="005D0FC6" w:rsidRPr="0005423E">
              <w:rPr>
                <w:rFonts w:asciiTheme="minorHAnsi" w:hAnsiTheme="minorHAnsi"/>
                <w:sz w:val="18"/>
                <w:szCs w:val="18"/>
              </w:rPr>
              <w:t>.</w:t>
            </w:r>
          </w:p>
        </w:tc>
      </w:tr>
      <w:tr w:rsidR="003E72EA" w:rsidRPr="0005423E" w14:paraId="24364E51" w14:textId="77777777" w:rsidTr="00BE71E4">
        <w:trPr>
          <w:cantSplit w:val="0"/>
        </w:trPr>
        <w:tc>
          <w:tcPr>
            <w:cnfStyle w:val="001000000000" w:firstRow="0" w:lastRow="0" w:firstColumn="1" w:lastColumn="0" w:oddVBand="0" w:evenVBand="0" w:oddHBand="0" w:evenHBand="0" w:firstRowFirstColumn="0" w:firstRowLastColumn="0" w:lastRowFirstColumn="0" w:lastRowLastColumn="0"/>
            <w:tcW w:w="2410" w:type="dxa"/>
          </w:tcPr>
          <w:p w14:paraId="5CDCD0FF" w14:textId="7ED3BA5D" w:rsidR="003E72EA" w:rsidRPr="0005423E" w:rsidRDefault="006C3F62" w:rsidP="003E72EA">
            <w:pPr>
              <w:pStyle w:val="BodyText"/>
              <w:numPr>
                <w:ilvl w:val="0"/>
                <w:numId w:val="0"/>
              </w:numPr>
              <w:spacing w:after="0" w:line="276" w:lineRule="auto"/>
              <w:rPr>
                <w:rFonts w:asciiTheme="minorHAnsi" w:hAnsiTheme="minorHAnsi"/>
                <w:b w:val="0"/>
                <w:bCs/>
                <w:sz w:val="18"/>
                <w:szCs w:val="18"/>
              </w:rPr>
            </w:pPr>
            <w:r w:rsidRPr="0005423E">
              <w:rPr>
                <w:rFonts w:asciiTheme="minorHAnsi" w:hAnsiTheme="minorHAnsi"/>
                <w:b w:val="0"/>
                <w:bCs/>
                <w:sz w:val="18"/>
                <w:szCs w:val="18"/>
              </w:rPr>
              <w:t>7</w:t>
            </w:r>
            <w:r w:rsidR="003E72EA" w:rsidRPr="0005423E">
              <w:rPr>
                <w:rFonts w:asciiTheme="minorHAnsi" w:hAnsiTheme="minorHAnsi"/>
                <w:b w:val="0"/>
                <w:bCs/>
                <w:sz w:val="18"/>
                <w:szCs w:val="18"/>
              </w:rPr>
              <w:t>.2 Storey limit</w:t>
            </w:r>
          </w:p>
        </w:tc>
        <w:tc>
          <w:tcPr>
            <w:tcW w:w="3831" w:type="dxa"/>
          </w:tcPr>
          <w:p w14:paraId="1E4AB289" w14:textId="109CB7D5" w:rsidR="003E72EA" w:rsidRPr="0005423E" w:rsidRDefault="003E72EA" w:rsidP="0043772D">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The storey limit for multi dwelling housing is 3 storeys.  Council does not allow attics.</w:t>
            </w:r>
          </w:p>
        </w:tc>
        <w:tc>
          <w:tcPr>
            <w:tcW w:w="3965" w:type="dxa"/>
          </w:tcPr>
          <w:p w14:paraId="32AFFAD3" w14:textId="3C91D9FF" w:rsidR="00610465" w:rsidRPr="0005423E" w:rsidRDefault="003E72EA" w:rsidP="0043772D">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The proposal will not contain more than 2 storeys</w:t>
            </w:r>
            <w:r w:rsidR="005D0FC6" w:rsidRPr="0005423E">
              <w:rPr>
                <w:rFonts w:asciiTheme="minorHAnsi" w:hAnsiTheme="minorHAnsi"/>
                <w:sz w:val="18"/>
                <w:szCs w:val="18"/>
              </w:rPr>
              <w:t>,</w:t>
            </w:r>
            <w:r w:rsidRPr="0005423E">
              <w:rPr>
                <w:rFonts w:asciiTheme="minorHAnsi" w:hAnsiTheme="minorHAnsi"/>
                <w:sz w:val="18"/>
                <w:szCs w:val="18"/>
              </w:rPr>
              <w:t xml:space="preserve"> and no attics are proposed.</w:t>
            </w:r>
          </w:p>
        </w:tc>
      </w:tr>
      <w:tr w:rsidR="003E72EA" w:rsidRPr="0005423E" w14:paraId="510D729A" w14:textId="77777777" w:rsidTr="00BE71E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10" w:type="dxa"/>
          </w:tcPr>
          <w:p w14:paraId="396AB962" w14:textId="031CEAA2" w:rsidR="003E72EA" w:rsidRPr="0005423E" w:rsidRDefault="006C3F62" w:rsidP="003E72EA">
            <w:pPr>
              <w:pStyle w:val="BodyText"/>
              <w:numPr>
                <w:ilvl w:val="0"/>
                <w:numId w:val="0"/>
              </w:numPr>
              <w:spacing w:after="0" w:line="276" w:lineRule="auto"/>
              <w:rPr>
                <w:rFonts w:asciiTheme="minorHAnsi" w:hAnsiTheme="minorHAnsi"/>
                <w:b w:val="0"/>
                <w:sz w:val="18"/>
                <w:szCs w:val="18"/>
              </w:rPr>
            </w:pPr>
            <w:r w:rsidRPr="0005423E">
              <w:rPr>
                <w:rFonts w:asciiTheme="minorHAnsi" w:hAnsiTheme="minorHAnsi"/>
                <w:b w:val="0"/>
                <w:sz w:val="18"/>
                <w:szCs w:val="18"/>
              </w:rPr>
              <w:t>7</w:t>
            </w:r>
            <w:r w:rsidR="003E72EA" w:rsidRPr="0005423E">
              <w:rPr>
                <w:rFonts w:asciiTheme="minorHAnsi" w:hAnsiTheme="minorHAnsi"/>
                <w:b w:val="0"/>
                <w:sz w:val="18"/>
                <w:szCs w:val="18"/>
              </w:rPr>
              <w:t xml:space="preserve">.3 Setbacks to the primary and secondary frontages </w:t>
            </w:r>
          </w:p>
        </w:tc>
        <w:tc>
          <w:tcPr>
            <w:tcW w:w="3831" w:type="dxa"/>
          </w:tcPr>
          <w:p w14:paraId="4E56C808" w14:textId="13BB3677" w:rsidR="003E72EA" w:rsidRPr="0005423E" w:rsidRDefault="003E72EA" w:rsidP="0043772D">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The minimum setback for a building wall to the primary and secondary frontages is 5.5 metres.</w:t>
            </w:r>
          </w:p>
        </w:tc>
        <w:tc>
          <w:tcPr>
            <w:tcW w:w="3965" w:type="dxa"/>
          </w:tcPr>
          <w:p w14:paraId="7244B62B" w14:textId="4088126B" w:rsidR="00610465" w:rsidRPr="0005423E" w:rsidRDefault="00101191" w:rsidP="0043772D">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The proposal</w:t>
            </w:r>
            <w:r w:rsidR="005D0FC6" w:rsidRPr="0005423E">
              <w:rPr>
                <w:rFonts w:asciiTheme="minorHAnsi" w:hAnsiTheme="minorHAnsi"/>
                <w:sz w:val="18"/>
                <w:szCs w:val="18"/>
              </w:rPr>
              <w:t>’</w:t>
            </w:r>
            <w:r w:rsidRPr="0005423E">
              <w:rPr>
                <w:rFonts w:asciiTheme="minorHAnsi" w:hAnsiTheme="minorHAnsi"/>
                <w:sz w:val="18"/>
                <w:szCs w:val="18"/>
              </w:rPr>
              <w:t>s front building wall is setback 5.5</w:t>
            </w:r>
            <w:r w:rsidR="005D0FC6" w:rsidRPr="0005423E">
              <w:rPr>
                <w:rFonts w:asciiTheme="minorHAnsi" w:hAnsiTheme="minorHAnsi"/>
                <w:sz w:val="18"/>
                <w:szCs w:val="18"/>
              </w:rPr>
              <w:t xml:space="preserve"> </w:t>
            </w:r>
            <w:r w:rsidRPr="0005423E">
              <w:rPr>
                <w:rFonts w:asciiTheme="minorHAnsi" w:hAnsiTheme="minorHAnsi"/>
                <w:sz w:val="18"/>
                <w:szCs w:val="18"/>
              </w:rPr>
              <w:t>metres from the street frontage.</w:t>
            </w:r>
            <w:r w:rsidR="005D0FC6" w:rsidRPr="0005423E">
              <w:rPr>
                <w:rFonts w:asciiTheme="minorHAnsi" w:hAnsiTheme="minorHAnsi"/>
                <w:sz w:val="18"/>
                <w:szCs w:val="18"/>
              </w:rPr>
              <w:t xml:space="preserve"> A minor </w:t>
            </w:r>
            <w:r w:rsidR="00022508" w:rsidRPr="0005423E">
              <w:rPr>
                <w:rFonts w:asciiTheme="minorHAnsi" w:hAnsiTheme="minorHAnsi"/>
                <w:sz w:val="18"/>
                <w:szCs w:val="18"/>
              </w:rPr>
              <w:t xml:space="preserve">variation is proposed </w:t>
            </w:r>
            <w:r w:rsidR="00D86A03" w:rsidRPr="0005423E">
              <w:rPr>
                <w:rFonts w:asciiTheme="minorHAnsi" w:hAnsiTheme="minorHAnsi"/>
                <w:sz w:val="18"/>
                <w:szCs w:val="18"/>
              </w:rPr>
              <w:t>at the</w:t>
            </w:r>
            <w:r w:rsidR="00022508" w:rsidRPr="0005423E">
              <w:rPr>
                <w:rFonts w:asciiTheme="minorHAnsi" w:hAnsiTheme="minorHAnsi"/>
                <w:sz w:val="18"/>
                <w:szCs w:val="18"/>
              </w:rPr>
              <w:t xml:space="preserve"> balcony</w:t>
            </w:r>
            <w:r w:rsidR="00910CDD" w:rsidRPr="0005423E">
              <w:rPr>
                <w:rFonts w:asciiTheme="minorHAnsi" w:hAnsiTheme="minorHAnsi"/>
                <w:sz w:val="18"/>
                <w:szCs w:val="18"/>
              </w:rPr>
              <w:t xml:space="preserve"> </w:t>
            </w:r>
            <w:r w:rsidR="00D86A03" w:rsidRPr="0005423E">
              <w:rPr>
                <w:rFonts w:asciiTheme="minorHAnsi" w:hAnsiTheme="minorHAnsi"/>
                <w:sz w:val="18"/>
                <w:szCs w:val="18"/>
              </w:rPr>
              <w:t>of</w:t>
            </w:r>
            <w:r w:rsidR="007E7DC6" w:rsidRPr="0005423E">
              <w:rPr>
                <w:rFonts w:asciiTheme="minorHAnsi" w:hAnsiTheme="minorHAnsi"/>
                <w:sz w:val="18"/>
                <w:szCs w:val="18"/>
              </w:rPr>
              <w:t xml:space="preserve"> u</w:t>
            </w:r>
            <w:r w:rsidR="00910CDD" w:rsidRPr="0005423E">
              <w:rPr>
                <w:rFonts w:asciiTheme="minorHAnsi" w:hAnsiTheme="minorHAnsi"/>
                <w:sz w:val="18"/>
                <w:szCs w:val="18"/>
              </w:rPr>
              <w:t>nit 11</w:t>
            </w:r>
            <w:r w:rsidR="00022508" w:rsidRPr="0005423E">
              <w:rPr>
                <w:rFonts w:asciiTheme="minorHAnsi" w:hAnsiTheme="minorHAnsi"/>
                <w:sz w:val="18"/>
                <w:szCs w:val="18"/>
              </w:rPr>
              <w:t xml:space="preserve"> with a</w:t>
            </w:r>
            <w:r w:rsidR="005D0FC6" w:rsidRPr="0005423E">
              <w:rPr>
                <w:rFonts w:asciiTheme="minorHAnsi" w:hAnsiTheme="minorHAnsi"/>
                <w:sz w:val="18"/>
                <w:szCs w:val="18"/>
              </w:rPr>
              <w:t xml:space="preserve"> setback of 4.9m</w:t>
            </w:r>
            <w:r w:rsidR="00910CDD" w:rsidRPr="0005423E">
              <w:rPr>
                <w:rFonts w:asciiTheme="minorHAnsi" w:hAnsiTheme="minorHAnsi"/>
                <w:sz w:val="18"/>
                <w:szCs w:val="18"/>
              </w:rPr>
              <w:t xml:space="preserve">. The variation </w:t>
            </w:r>
            <w:r w:rsidR="00D86A03" w:rsidRPr="0005423E">
              <w:rPr>
                <w:rFonts w:asciiTheme="minorHAnsi" w:hAnsiTheme="minorHAnsi"/>
                <w:sz w:val="18"/>
                <w:szCs w:val="18"/>
              </w:rPr>
              <w:t>is</w:t>
            </w:r>
            <w:r w:rsidR="00910CDD" w:rsidRPr="0005423E">
              <w:rPr>
                <w:rFonts w:asciiTheme="minorHAnsi" w:hAnsiTheme="minorHAnsi"/>
                <w:sz w:val="18"/>
                <w:szCs w:val="18"/>
              </w:rPr>
              <w:t xml:space="preserve"> </w:t>
            </w:r>
            <w:r w:rsidR="00D86A03" w:rsidRPr="0005423E">
              <w:rPr>
                <w:rFonts w:asciiTheme="minorHAnsi" w:hAnsiTheme="minorHAnsi"/>
                <w:sz w:val="18"/>
                <w:szCs w:val="18"/>
              </w:rPr>
              <w:t xml:space="preserve">relatively </w:t>
            </w:r>
            <w:r w:rsidR="00910CDD" w:rsidRPr="0005423E">
              <w:rPr>
                <w:rFonts w:asciiTheme="minorHAnsi" w:hAnsiTheme="minorHAnsi"/>
                <w:sz w:val="18"/>
                <w:szCs w:val="18"/>
              </w:rPr>
              <w:t>minor at 600mm</w:t>
            </w:r>
            <w:r w:rsidR="00D86A03" w:rsidRPr="0005423E">
              <w:rPr>
                <w:rFonts w:asciiTheme="minorHAnsi" w:hAnsiTheme="minorHAnsi"/>
                <w:sz w:val="18"/>
                <w:szCs w:val="18"/>
              </w:rPr>
              <w:t xml:space="preserve"> for a single balcony,</w:t>
            </w:r>
            <w:r w:rsidR="00910CDD" w:rsidRPr="0005423E">
              <w:rPr>
                <w:rFonts w:asciiTheme="minorHAnsi" w:hAnsiTheme="minorHAnsi"/>
                <w:sz w:val="18"/>
                <w:szCs w:val="18"/>
              </w:rPr>
              <w:t xml:space="preserve"> and serves</w:t>
            </w:r>
            <w:r w:rsidR="00022508" w:rsidRPr="0005423E">
              <w:rPr>
                <w:rFonts w:asciiTheme="minorHAnsi" w:hAnsiTheme="minorHAnsi"/>
                <w:sz w:val="18"/>
                <w:szCs w:val="18"/>
              </w:rPr>
              <w:t xml:space="preserve"> to provide</w:t>
            </w:r>
            <w:r w:rsidR="00910CDD" w:rsidRPr="0005423E">
              <w:rPr>
                <w:rFonts w:asciiTheme="minorHAnsi" w:hAnsiTheme="minorHAnsi"/>
                <w:sz w:val="18"/>
                <w:szCs w:val="18"/>
              </w:rPr>
              <w:t xml:space="preserve"> useable open space for the unit and contribute to</w:t>
            </w:r>
            <w:r w:rsidR="00022508" w:rsidRPr="0005423E">
              <w:rPr>
                <w:rFonts w:asciiTheme="minorHAnsi" w:hAnsiTheme="minorHAnsi"/>
                <w:sz w:val="18"/>
                <w:szCs w:val="18"/>
              </w:rPr>
              <w:t xml:space="preserve"> façade articulation</w:t>
            </w:r>
            <w:r w:rsidR="005D0FC6" w:rsidRPr="0005423E">
              <w:rPr>
                <w:rFonts w:asciiTheme="minorHAnsi" w:hAnsiTheme="minorHAnsi"/>
                <w:sz w:val="18"/>
                <w:szCs w:val="18"/>
              </w:rPr>
              <w:t>.</w:t>
            </w:r>
          </w:p>
        </w:tc>
      </w:tr>
      <w:tr w:rsidR="003E72EA" w:rsidRPr="0005423E" w14:paraId="086EB724" w14:textId="77777777" w:rsidTr="00BE71E4">
        <w:trPr>
          <w:cantSplit w:val="0"/>
        </w:trPr>
        <w:tc>
          <w:tcPr>
            <w:cnfStyle w:val="001000000000" w:firstRow="0" w:lastRow="0" w:firstColumn="1" w:lastColumn="0" w:oddVBand="0" w:evenVBand="0" w:oddHBand="0" w:evenHBand="0" w:firstRowFirstColumn="0" w:firstRowLastColumn="0" w:lastRowFirstColumn="0" w:lastRowLastColumn="0"/>
            <w:tcW w:w="2410" w:type="dxa"/>
          </w:tcPr>
          <w:p w14:paraId="5768D554" w14:textId="28817090" w:rsidR="003E72EA" w:rsidRPr="0005423E" w:rsidRDefault="006C3F62" w:rsidP="003E72EA">
            <w:pPr>
              <w:pStyle w:val="BodyText"/>
              <w:numPr>
                <w:ilvl w:val="0"/>
                <w:numId w:val="0"/>
              </w:numPr>
              <w:spacing w:after="0" w:line="276" w:lineRule="auto"/>
              <w:rPr>
                <w:rFonts w:asciiTheme="minorHAnsi" w:hAnsiTheme="minorHAnsi"/>
                <w:b w:val="0"/>
                <w:sz w:val="18"/>
                <w:szCs w:val="18"/>
              </w:rPr>
            </w:pPr>
            <w:r w:rsidRPr="0005423E">
              <w:rPr>
                <w:rFonts w:asciiTheme="minorHAnsi" w:hAnsiTheme="minorHAnsi"/>
                <w:b w:val="0"/>
                <w:sz w:val="18"/>
                <w:szCs w:val="18"/>
              </w:rPr>
              <w:t>7</w:t>
            </w:r>
            <w:r w:rsidR="003E72EA" w:rsidRPr="0005423E">
              <w:rPr>
                <w:rFonts w:asciiTheme="minorHAnsi" w:hAnsiTheme="minorHAnsi"/>
                <w:b w:val="0"/>
                <w:sz w:val="18"/>
                <w:szCs w:val="18"/>
              </w:rPr>
              <w:t>.4 Setbacks to the side boundaries</w:t>
            </w:r>
          </w:p>
        </w:tc>
        <w:tc>
          <w:tcPr>
            <w:tcW w:w="3831" w:type="dxa"/>
          </w:tcPr>
          <w:p w14:paraId="6BCCD912" w14:textId="04255E9D" w:rsidR="003E72EA" w:rsidRPr="0005423E" w:rsidRDefault="003E72EA" w:rsidP="0043772D">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The minimum setback for a building wall to the side boundary is 0.9 metres except for east–west orientated allotments of land where the minimum side setback to the southern boundary is 3 metres. The intended outcome of the 3 metre setback is to minimise overshadowing on adjoining properties.</w:t>
            </w:r>
          </w:p>
        </w:tc>
        <w:tc>
          <w:tcPr>
            <w:tcW w:w="3965" w:type="dxa"/>
          </w:tcPr>
          <w:p w14:paraId="2CB07469" w14:textId="630A1603" w:rsidR="00610465" w:rsidRPr="0005423E" w:rsidRDefault="00101191" w:rsidP="0043772D">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The proposal has a side set back on the southern boundary of 1.929m on the ground floor and 3.0m on the first floor. As per the shadow diagrams in the </w:t>
            </w:r>
            <w:r w:rsidR="00610465" w:rsidRPr="0005423E">
              <w:rPr>
                <w:rFonts w:asciiTheme="minorHAnsi" w:hAnsiTheme="minorHAnsi"/>
                <w:sz w:val="18"/>
                <w:szCs w:val="18"/>
              </w:rPr>
              <w:t>architectural</w:t>
            </w:r>
            <w:r w:rsidRPr="0005423E">
              <w:rPr>
                <w:rFonts w:asciiTheme="minorHAnsi" w:hAnsiTheme="minorHAnsi"/>
                <w:sz w:val="18"/>
                <w:szCs w:val="18"/>
              </w:rPr>
              <w:t xml:space="preserve"> drawings</w:t>
            </w:r>
            <w:r w:rsidR="005D0FC6" w:rsidRPr="0005423E">
              <w:rPr>
                <w:rFonts w:asciiTheme="minorHAnsi" w:hAnsiTheme="minorHAnsi"/>
                <w:sz w:val="18"/>
                <w:szCs w:val="18"/>
              </w:rPr>
              <w:t>,</w:t>
            </w:r>
            <w:r w:rsidRPr="0005423E">
              <w:rPr>
                <w:rFonts w:asciiTheme="minorHAnsi" w:hAnsiTheme="minorHAnsi"/>
                <w:sz w:val="18"/>
                <w:szCs w:val="18"/>
              </w:rPr>
              <w:t xml:space="preserve"> the </w:t>
            </w:r>
            <w:r w:rsidR="00030C7D" w:rsidRPr="0005423E">
              <w:rPr>
                <w:rFonts w:asciiTheme="minorHAnsi" w:hAnsiTheme="minorHAnsi"/>
                <w:sz w:val="18"/>
                <w:szCs w:val="18"/>
              </w:rPr>
              <w:t>development allows for the adjoining properties to maintain 3 hours of midwinter solar access</w:t>
            </w:r>
            <w:r w:rsidR="00725F6F" w:rsidRPr="0005423E">
              <w:rPr>
                <w:rFonts w:asciiTheme="minorHAnsi" w:hAnsiTheme="minorHAnsi"/>
                <w:sz w:val="18"/>
                <w:szCs w:val="18"/>
              </w:rPr>
              <w:t>.</w:t>
            </w:r>
          </w:p>
        </w:tc>
      </w:tr>
      <w:tr w:rsidR="003E72EA" w:rsidRPr="0005423E" w14:paraId="6C1687FF" w14:textId="77777777" w:rsidTr="00BE71E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10" w:type="dxa"/>
          </w:tcPr>
          <w:p w14:paraId="712E9168" w14:textId="5E9FD242" w:rsidR="003E72EA" w:rsidRPr="0005423E" w:rsidRDefault="006C3F62" w:rsidP="003E72EA">
            <w:pPr>
              <w:pStyle w:val="BodyText"/>
              <w:numPr>
                <w:ilvl w:val="0"/>
                <w:numId w:val="0"/>
              </w:numPr>
              <w:spacing w:after="0" w:line="276" w:lineRule="auto"/>
              <w:rPr>
                <w:rFonts w:asciiTheme="minorHAnsi" w:hAnsiTheme="minorHAnsi"/>
                <w:b w:val="0"/>
                <w:sz w:val="18"/>
                <w:szCs w:val="18"/>
              </w:rPr>
            </w:pPr>
            <w:r w:rsidRPr="0005423E">
              <w:rPr>
                <w:rFonts w:asciiTheme="minorHAnsi" w:hAnsiTheme="minorHAnsi"/>
                <w:b w:val="0"/>
                <w:sz w:val="18"/>
                <w:szCs w:val="18"/>
              </w:rPr>
              <w:t>7</w:t>
            </w:r>
            <w:r w:rsidR="003E72EA" w:rsidRPr="0005423E">
              <w:rPr>
                <w:rFonts w:asciiTheme="minorHAnsi" w:hAnsiTheme="minorHAnsi"/>
                <w:b w:val="0"/>
                <w:sz w:val="18"/>
                <w:szCs w:val="18"/>
              </w:rPr>
              <w:t>.5 Private open space</w:t>
            </w:r>
          </w:p>
        </w:tc>
        <w:tc>
          <w:tcPr>
            <w:tcW w:w="3831" w:type="dxa"/>
          </w:tcPr>
          <w:p w14:paraId="228D44DC" w14:textId="55F63D7C" w:rsidR="003E72EA" w:rsidRPr="0005423E" w:rsidRDefault="003E72EA" w:rsidP="003E72EA">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Multi dwelling housing must provide a minimum 50m</w:t>
            </w:r>
            <w:r w:rsidRPr="0005423E">
              <w:rPr>
                <w:rFonts w:asciiTheme="minorHAnsi" w:hAnsiTheme="minorHAnsi"/>
                <w:sz w:val="18"/>
                <w:szCs w:val="18"/>
                <w:vertAlign w:val="superscript"/>
              </w:rPr>
              <w:t>2</w:t>
            </w:r>
            <w:r w:rsidRPr="0005423E">
              <w:rPr>
                <w:rFonts w:asciiTheme="minorHAnsi" w:hAnsiTheme="minorHAnsi"/>
                <w:sz w:val="18"/>
                <w:szCs w:val="18"/>
              </w:rPr>
              <w:t xml:space="preserve"> of private open space per dwelling behind the front building line.  This may be in the form of a single area or a sum of areas per dwelling provided the minimum width of each area is 5 metres throughout.</w:t>
            </w:r>
          </w:p>
        </w:tc>
        <w:tc>
          <w:tcPr>
            <w:tcW w:w="3965" w:type="dxa"/>
          </w:tcPr>
          <w:p w14:paraId="09B1830C" w14:textId="0935BB2B" w:rsidR="00413E09" w:rsidRPr="0005423E" w:rsidRDefault="005D0FC6" w:rsidP="003E72EA">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Each </w:t>
            </w:r>
            <w:r w:rsidR="00BC3D0A" w:rsidRPr="0005423E">
              <w:rPr>
                <w:rFonts w:asciiTheme="minorHAnsi" w:hAnsiTheme="minorHAnsi"/>
                <w:sz w:val="18"/>
                <w:szCs w:val="18"/>
              </w:rPr>
              <w:t>ground level unit has a</w:t>
            </w:r>
            <w:r w:rsidRPr="0005423E">
              <w:rPr>
                <w:rFonts w:asciiTheme="minorHAnsi" w:hAnsiTheme="minorHAnsi"/>
                <w:sz w:val="18"/>
                <w:szCs w:val="18"/>
              </w:rPr>
              <w:t xml:space="preserve"> private open space </w:t>
            </w:r>
            <w:r w:rsidR="00BC3D0A" w:rsidRPr="0005423E">
              <w:rPr>
                <w:rFonts w:asciiTheme="minorHAnsi" w:hAnsiTheme="minorHAnsi"/>
                <w:sz w:val="18"/>
                <w:szCs w:val="18"/>
              </w:rPr>
              <w:t>with an area of at least 15m</w:t>
            </w:r>
            <w:r w:rsidR="00BC3D0A" w:rsidRPr="0005423E">
              <w:rPr>
                <w:rFonts w:asciiTheme="minorHAnsi" w:hAnsiTheme="minorHAnsi"/>
                <w:sz w:val="18"/>
                <w:szCs w:val="18"/>
                <w:vertAlign w:val="superscript"/>
              </w:rPr>
              <w:t>2</w:t>
            </w:r>
            <w:r w:rsidR="00BC3D0A" w:rsidRPr="0005423E">
              <w:rPr>
                <w:rFonts w:asciiTheme="minorHAnsi" w:hAnsiTheme="minorHAnsi"/>
                <w:sz w:val="18"/>
                <w:szCs w:val="18"/>
              </w:rPr>
              <w:t xml:space="preserve"> in accordance with Housing SEPP non-discretionary standards, and each upper level unit has a</w:t>
            </w:r>
            <w:r w:rsidRPr="0005423E">
              <w:rPr>
                <w:rFonts w:asciiTheme="minorHAnsi" w:hAnsiTheme="minorHAnsi"/>
                <w:sz w:val="18"/>
                <w:szCs w:val="18"/>
              </w:rPr>
              <w:t xml:space="preserve"> balcony with minimum area of 9.54m</w:t>
            </w:r>
            <w:r w:rsidRPr="0005423E">
              <w:rPr>
                <w:rFonts w:asciiTheme="minorHAnsi" w:hAnsiTheme="minorHAnsi"/>
                <w:sz w:val="18"/>
                <w:szCs w:val="18"/>
                <w:vertAlign w:val="superscript"/>
              </w:rPr>
              <w:t>2</w:t>
            </w:r>
            <w:r w:rsidR="00413E09" w:rsidRPr="0005423E">
              <w:rPr>
                <w:rFonts w:asciiTheme="minorHAnsi" w:hAnsiTheme="minorHAnsi"/>
                <w:sz w:val="18"/>
                <w:szCs w:val="18"/>
              </w:rPr>
              <w:t xml:space="preserve">, which </w:t>
            </w:r>
            <w:r w:rsidR="00BC3D0A" w:rsidRPr="0005423E">
              <w:rPr>
                <w:rFonts w:asciiTheme="minorHAnsi" w:hAnsiTheme="minorHAnsi"/>
                <w:sz w:val="18"/>
                <w:szCs w:val="18"/>
              </w:rPr>
              <w:t>only slightly varies from the</w:t>
            </w:r>
            <w:r w:rsidR="00413E09" w:rsidRPr="0005423E">
              <w:rPr>
                <w:rFonts w:asciiTheme="minorHAnsi" w:hAnsiTheme="minorHAnsi"/>
                <w:sz w:val="18"/>
                <w:szCs w:val="18"/>
              </w:rPr>
              <w:t xml:space="preserve"> Housing SEPP non-discretionary </w:t>
            </w:r>
            <w:r w:rsidR="00BC3D0A" w:rsidRPr="0005423E">
              <w:rPr>
                <w:rFonts w:asciiTheme="minorHAnsi" w:hAnsiTheme="minorHAnsi"/>
                <w:sz w:val="18"/>
                <w:szCs w:val="18"/>
              </w:rPr>
              <w:t>standard of 10m</w:t>
            </w:r>
            <w:r w:rsidR="00BC3D0A" w:rsidRPr="0005423E">
              <w:rPr>
                <w:rFonts w:asciiTheme="minorHAnsi" w:hAnsiTheme="minorHAnsi"/>
                <w:sz w:val="18"/>
                <w:szCs w:val="18"/>
                <w:vertAlign w:val="superscript"/>
              </w:rPr>
              <w:t>2</w:t>
            </w:r>
            <w:r w:rsidR="00BC3D0A" w:rsidRPr="0005423E">
              <w:rPr>
                <w:rFonts w:asciiTheme="minorHAnsi" w:hAnsiTheme="minorHAnsi"/>
                <w:sz w:val="18"/>
                <w:szCs w:val="18"/>
              </w:rPr>
              <w:t>.</w:t>
            </w:r>
          </w:p>
          <w:p w14:paraId="775731EF" w14:textId="79FD169B" w:rsidR="005D0FC6" w:rsidRPr="0005423E" w:rsidRDefault="005D0FC6" w:rsidP="003E72EA">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Additionally, </w:t>
            </w:r>
            <w:r w:rsidR="004873FD" w:rsidRPr="0005423E">
              <w:rPr>
                <w:rFonts w:asciiTheme="minorHAnsi" w:hAnsiTheme="minorHAnsi"/>
                <w:sz w:val="18"/>
                <w:szCs w:val="18"/>
              </w:rPr>
              <w:t>residents will be able to enjoy the central landscaped area, which will feature seating and open turf for activities.</w:t>
            </w:r>
          </w:p>
          <w:p w14:paraId="20976BFD" w14:textId="76D75710" w:rsidR="00610465" w:rsidRPr="0005423E" w:rsidRDefault="004873FD" w:rsidP="00FF1379">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This private open space and landscape outcome is considered appropriate for </w:t>
            </w:r>
            <w:r w:rsidR="00FF1379" w:rsidRPr="0005423E">
              <w:rPr>
                <w:rFonts w:asciiTheme="minorHAnsi" w:hAnsiTheme="minorHAnsi"/>
                <w:sz w:val="18"/>
                <w:szCs w:val="18"/>
              </w:rPr>
              <w:t>seniors housing</w:t>
            </w:r>
            <w:r w:rsidRPr="0005423E">
              <w:rPr>
                <w:rFonts w:asciiTheme="minorHAnsi" w:hAnsiTheme="minorHAnsi"/>
                <w:sz w:val="18"/>
                <w:szCs w:val="18"/>
              </w:rPr>
              <w:t>.</w:t>
            </w:r>
          </w:p>
        </w:tc>
      </w:tr>
      <w:tr w:rsidR="003E72EA" w:rsidRPr="0005423E" w14:paraId="6F8EE496" w14:textId="77777777" w:rsidTr="00BE71E4">
        <w:trPr>
          <w:cantSplit w:val="0"/>
        </w:trPr>
        <w:tc>
          <w:tcPr>
            <w:cnfStyle w:val="001000000000" w:firstRow="0" w:lastRow="0" w:firstColumn="1" w:lastColumn="0" w:oddVBand="0" w:evenVBand="0" w:oddHBand="0" w:evenHBand="0" w:firstRowFirstColumn="0" w:firstRowLastColumn="0" w:lastRowFirstColumn="0" w:lastRowLastColumn="0"/>
            <w:tcW w:w="2410" w:type="dxa"/>
          </w:tcPr>
          <w:p w14:paraId="6244809B" w14:textId="6DF4F342" w:rsidR="003E72EA" w:rsidRPr="0005423E" w:rsidRDefault="006C3F62" w:rsidP="003E72EA">
            <w:pPr>
              <w:pStyle w:val="BodyText"/>
              <w:numPr>
                <w:ilvl w:val="0"/>
                <w:numId w:val="0"/>
              </w:numPr>
              <w:spacing w:after="0" w:line="276" w:lineRule="auto"/>
              <w:rPr>
                <w:rFonts w:asciiTheme="minorHAnsi" w:hAnsiTheme="minorHAnsi"/>
                <w:b w:val="0"/>
                <w:sz w:val="18"/>
                <w:szCs w:val="18"/>
              </w:rPr>
            </w:pPr>
            <w:r w:rsidRPr="0005423E">
              <w:rPr>
                <w:rFonts w:asciiTheme="minorHAnsi" w:hAnsiTheme="minorHAnsi"/>
                <w:b w:val="0"/>
                <w:sz w:val="18"/>
                <w:szCs w:val="18"/>
              </w:rPr>
              <w:t>7</w:t>
            </w:r>
            <w:r w:rsidR="003E72EA" w:rsidRPr="0005423E">
              <w:rPr>
                <w:rFonts w:asciiTheme="minorHAnsi" w:hAnsiTheme="minorHAnsi"/>
                <w:b w:val="0"/>
                <w:sz w:val="18"/>
                <w:szCs w:val="18"/>
              </w:rPr>
              <w:t>.6 Density</w:t>
            </w:r>
          </w:p>
        </w:tc>
        <w:tc>
          <w:tcPr>
            <w:tcW w:w="3831" w:type="dxa"/>
          </w:tcPr>
          <w:p w14:paraId="7906A35B" w14:textId="54408FA5" w:rsidR="00151B7B" w:rsidRPr="0005423E" w:rsidRDefault="003E72EA" w:rsidP="0043772D">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The site area per dwelling (excluding the area of access handles or rights of way for </w:t>
            </w:r>
            <w:r w:rsidRPr="0005423E">
              <w:rPr>
                <w:rFonts w:asciiTheme="minorHAnsi" w:hAnsiTheme="minorHAnsi"/>
                <w:sz w:val="18"/>
                <w:szCs w:val="18"/>
              </w:rPr>
              <w:lastRenderedPageBreak/>
              <w:t>access) must not be less than 175 square metres.</w:t>
            </w:r>
          </w:p>
        </w:tc>
        <w:tc>
          <w:tcPr>
            <w:tcW w:w="3965" w:type="dxa"/>
          </w:tcPr>
          <w:p w14:paraId="0EB5CD3A" w14:textId="398A0A11" w:rsidR="003E72EA" w:rsidRPr="0005423E" w:rsidRDefault="004302CD" w:rsidP="00095881">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lastRenderedPageBreak/>
              <w:t>The site area per dwelling is 184.</w:t>
            </w:r>
            <w:r w:rsidR="00095881" w:rsidRPr="0005423E">
              <w:rPr>
                <w:rFonts w:asciiTheme="minorHAnsi" w:hAnsiTheme="minorHAnsi"/>
                <w:sz w:val="18"/>
                <w:szCs w:val="18"/>
              </w:rPr>
              <w:t>1</w:t>
            </w:r>
            <w:r w:rsidRPr="0005423E">
              <w:rPr>
                <w:rFonts w:asciiTheme="minorHAnsi" w:hAnsiTheme="minorHAnsi"/>
                <w:sz w:val="18"/>
                <w:szCs w:val="18"/>
              </w:rPr>
              <w:t>m</w:t>
            </w:r>
            <w:r w:rsidRPr="0005423E">
              <w:rPr>
                <w:rFonts w:asciiTheme="minorHAnsi" w:hAnsiTheme="minorHAnsi"/>
                <w:sz w:val="18"/>
                <w:szCs w:val="18"/>
                <w:vertAlign w:val="superscript"/>
              </w:rPr>
              <w:t>2</w:t>
            </w:r>
            <w:r w:rsidRPr="0005423E">
              <w:rPr>
                <w:rFonts w:asciiTheme="minorHAnsi" w:hAnsiTheme="minorHAnsi"/>
                <w:sz w:val="18"/>
                <w:szCs w:val="18"/>
              </w:rPr>
              <w:t xml:space="preserve"> (2,210.36m</w:t>
            </w:r>
            <w:r w:rsidRPr="0005423E">
              <w:rPr>
                <w:rFonts w:asciiTheme="minorHAnsi" w:hAnsiTheme="minorHAnsi"/>
                <w:sz w:val="18"/>
                <w:szCs w:val="18"/>
                <w:vertAlign w:val="superscript"/>
              </w:rPr>
              <w:t>2</w:t>
            </w:r>
            <w:r w:rsidRPr="0005423E">
              <w:rPr>
                <w:rFonts w:asciiTheme="minorHAnsi" w:hAnsiTheme="minorHAnsi"/>
                <w:sz w:val="18"/>
                <w:szCs w:val="18"/>
              </w:rPr>
              <w:t xml:space="preserve"> / 12 units).</w:t>
            </w:r>
          </w:p>
        </w:tc>
      </w:tr>
      <w:tr w:rsidR="003E72EA" w:rsidRPr="0005423E" w14:paraId="61187947" w14:textId="77777777" w:rsidTr="00BE71E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10" w:type="dxa"/>
          </w:tcPr>
          <w:p w14:paraId="35A996D5" w14:textId="6794FBAC" w:rsidR="003E72EA" w:rsidRPr="0005423E" w:rsidRDefault="006C3F62" w:rsidP="003E72EA">
            <w:pPr>
              <w:pStyle w:val="BodyText"/>
              <w:numPr>
                <w:ilvl w:val="0"/>
                <w:numId w:val="0"/>
              </w:numPr>
              <w:spacing w:after="0" w:line="276" w:lineRule="auto"/>
              <w:rPr>
                <w:rFonts w:asciiTheme="minorHAnsi" w:hAnsiTheme="minorHAnsi"/>
                <w:b w:val="0"/>
                <w:sz w:val="18"/>
                <w:szCs w:val="18"/>
              </w:rPr>
            </w:pPr>
            <w:r w:rsidRPr="0005423E">
              <w:rPr>
                <w:rFonts w:asciiTheme="minorHAnsi" w:hAnsiTheme="minorHAnsi"/>
                <w:b w:val="0"/>
                <w:sz w:val="18"/>
                <w:szCs w:val="18"/>
              </w:rPr>
              <w:t>7</w:t>
            </w:r>
            <w:r w:rsidR="00151B7B" w:rsidRPr="0005423E">
              <w:rPr>
                <w:rFonts w:asciiTheme="minorHAnsi" w:hAnsiTheme="minorHAnsi"/>
                <w:b w:val="0"/>
                <w:sz w:val="18"/>
                <w:szCs w:val="18"/>
              </w:rPr>
              <w:t xml:space="preserve">.7 Access to sunlight </w:t>
            </w:r>
          </w:p>
        </w:tc>
        <w:tc>
          <w:tcPr>
            <w:tcW w:w="3831" w:type="dxa"/>
          </w:tcPr>
          <w:p w14:paraId="460C3090" w14:textId="4ECB0F4F" w:rsidR="003E72EA" w:rsidRPr="0005423E" w:rsidRDefault="003E72EA" w:rsidP="0043772D">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At least one living area of each dwelling must receive a minimum 3 hours of sunlight between 8.00am and 4.00pm at the mid–winter solstice.  Council may allow light wells and skylights to supplement this access to sunlight provided these building elements are not the primary source o</w:t>
            </w:r>
            <w:r w:rsidR="0043772D" w:rsidRPr="0005423E">
              <w:rPr>
                <w:rFonts w:asciiTheme="minorHAnsi" w:hAnsiTheme="minorHAnsi"/>
                <w:sz w:val="18"/>
                <w:szCs w:val="18"/>
              </w:rPr>
              <w:t>f sunlight to the living areas.</w:t>
            </w:r>
          </w:p>
        </w:tc>
        <w:tc>
          <w:tcPr>
            <w:tcW w:w="3965" w:type="dxa"/>
          </w:tcPr>
          <w:p w14:paraId="5CAFD8AE" w14:textId="05EBCE43" w:rsidR="00854FED" w:rsidRPr="0005423E" w:rsidRDefault="00854FED" w:rsidP="00E343C9">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10 or 83 % of the unit</w:t>
            </w:r>
            <w:r w:rsidR="004873FD" w:rsidRPr="0005423E">
              <w:rPr>
                <w:rFonts w:asciiTheme="minorHAnsi" w:hAnsiTheme="minorHAnsi"/>
                <w:sz w:val="18"/>
                <w:szCs w:val="18"/>
              </w:rPr>
              <w:t>s</w:t>
            </w:r>
            <w:r w:rsidRPr="0005423E">
              <w:rPr>
                <w:rFonts w:asciiTheme="minorHAnsi" w:hAnsiTheme="minorHAnsi"/>
                <w:sz w:val="18"/>
                <w:szCs w:val="18"/>
              </w:rPr>
              <w:t xml:space="preserve"> have </w:t>
            </w:r>
            <w:r w:rsidR="00E343C9" w:rsidRPr="0005423E">
              <w:rPr>
                <w:rFonts w:asciiTheme="minorHAnsi" w:hAnsiTheme="minorHAnsi"/>
                <w:sz w:val="18"/>
                <w:szCs w:val="18"/>
              </w:rPr>
              <w:t>a</w:t>
            </w:r>
            <w:r w:rsidRPr="0005423E">
              <w:rPr>
                <w:rFonts w:asciiTheme="minorHAnsi" w:hAnsiTheme="minorHAnsi"/>
                <w:sz w:val="18"/>
                <w:szCs w:val="18"/>
              </w:rPr>
              <w:t xml:space="preserve"> living area that receives a minimum of 3 hours sunlight. This </w:t>
            </w:r>
            <w:r w:rsidR="003C2D4A" w:rsidRPr="0005423E">
              <w:rPr>
                <w:rFonts w:asciiTheme="minorHAnsi" w:hAnsiTheme="minorHAnsi"/>
                <w:sz w:val="18"/>
                <w:szCs w:val="18"/>
              </w:rPr>
              <w:t>complies</w:t>
            </w:r>
            <w:r w:rsidRPr="0005423E">
              <w:rPr>
                <w:rFonts w:asciiTheme="minorHAnsi" w:hAnsiTheme="minorHAnsi"/>
                <w:sz w:val="18"/>
                <w:szCs w:val="18"/>
              </w:rPr>
              <w:t xml:space="preserve"> with the Housing SEPP</w:t>
            </w:r>
            <w:r w:rsidR="004873FD" w:rsidRPr="0005423E">
              <w:rPr>
                <w:rFonts w:asciiTheme="minorHAnsi" w:hAnsiTheme="minorHAnsi"/>
                <w:sz w:val="18"/>
                <w:szCs w:val="18"/>
              </w:rPr>
              <w:t xml:space="preserve">, which </w:t>
            </w:r>
            <w:r w:rsidRPr="0005423E">
              <w:rPr>
                <w:rFonts w:asciiTheme="minorHAnsi" w:hAnsiTheme="minorHAnsi"/>
                <w:sz w:val="18"/>
                <w:szCs w:val="18"/>
              </w:rPr>
              <w:t xml:space="preserve">requires at least 70% of </w:t>
            </w:r>
            <w:r w:rsidR="003C2D4A" w:rsidRPr="0005423E">
              <w:rPr>
                <w:rFonts w:asciiTheme="minorHAnsi" w:hAnsiTheme="minorHAnsi"/>
                <w:sz w:val="18"/>
                <w:szCs w:val="18"/>
              </w:rPr>
              <w:t xml:space="preserve">the development </w:t>
            </w:r>
            <w:r w:rsidRPr="0005423E">
              <w:rPr>
                <w:rFonts w:asciiTheme="minorHAnsi" w:hAnsiTheme="minorHAnsi"/>
                <w:sz w:val="18"/>
                <w:szCs w:val="18"/>
              </w:rPr>
              <w:t xml:space="preserve">to achieve 3 hours of </w:t>
            </w:r>
            <w:r w:rsidR="003C2D4A" w:rsidRPr="0005423E">
              <w:rPr>
                <w:rFonts w:asciiTheme="minorHAnsi" w:hAnsiTheme="minorHAnsi"/>
                <w:sz w:val="18"/>
                <w:szCs w:val="18"/>
              </w:rPr>
              <w:t xml:space="preserve">midwinter </w:t>
            </w:r>
            <w:r w:rsidRPr="0005423E">
              <w:rPr>
                <w:rFonts w:asciiTheme="minorHAnsi" w:hAnsiTheme="minorHAnsi"/>
                <w:sz w:val="18"/>
                <w:szCs w:val="18"/>
              </w:rPr>
              <w:t>sunlight</w:t>
            </w:r>
            <w:r w:rsidR="004873FD" w:rsidRPr="0005423E">
              <w:rPr>
                <w:rFonts w:asciiTheme="minorHAnsi" w:hAnsiTheme="minorHAnsi"/>
                <w:sz w:val="18"/>
                <w:szCs w:val="18"/>
              </w:rPr>
              <w:t>.</w:t>
            </w:r>
          </w:p>
        </w:tc>
      </w:tr>
      <w:tr w:rsidR="003E72EA" w:rsidRPr="0005423E" w14:paraId="500B4D2B" w14:textId="77777777" w:rsidTr="00BE71E4">
        <w:trPr>
          <w:cantSplit w:val="0"/>
        </w:trPr>
        <w:tc>
          <w:tcPr>
            <w:cnfStyle w:val="001000000000" w:firstRow="0" w:lastRow="0" w:firstColumn="1" w:lastColumn="0" w:oddVBand="0" w:evenVBand="0" w:oddHBand="0" w:evenHBand="0" w:firstRowFirstColumn="0" w:firstRowLastColumn="0" w:lastRowFirstColumn="0" w:lastRowLastColumn="0"/>
            <w:tcW w:w="2410" w:type="dxa"/>
          </w:tcPr>
          <w:p w14:paraId="13AA45F0" w14:textId="09F6D9B2" w:rsidR="003E72EA" w:rsidRPr="0005423E" w:rsidRDefault="006C3F62" w:rsidP="003E72EA">
            <w:pPr>
              <w:pStyle w:val="BodyText"/>
              <w:numPr>
                <w:ilvl w:val="0"/>
                <w:numId w:val="0"/>
              </w:numPr>
              <w:spacing w:after="0" w:line="276" w:lineRule="auto"/>
              <w:rPr>
                <w:rFonts w:asciiTheme="minorHAnsi" w:hAnsiTheme="minorHAnsi"/>
                <w:b w:val="0"/>
                <w:sz w:val="18"/>
                <w:szCs w:val="18"/>
              </w:rPr>
            </w:pPr>
            <w:r w:rsidRPr="0005423E">
              <w:rPr>
                <w:rFonts w:asciiTheme="minorHAnsi" w:hAnsiTheme="minorHAnsi"/>
                <w:b w:val="0"/>
                <w:sz w:val="18"/>
                <w:szCs w:val="18"/>
              </w:rPr>
              <w:t>7</w:t>
            </w:r>
            <w:r w:rsidR="00151B7B" w:rsidRPr="0005423E">
              <w:rPr>
                <w:rFonts w:asciiTheme="minorHAnsi" w:hAnsiTheme="minorHAnsi"/>
                <w:b w:val="0"/>
                <w:sz w:val="18"/>
                <w:szCs w:val="18"/>
              </w:rPr>
              <w:t xml:space="preserve">.8 </w:t>
            </w:r>
            <w:r w:rsidR="00151B7B" w:rsidRPr="0005423E">
              <w:rPr>
                <w:rFonts w:asciiTheme="minorHAnsi" w:hAnsiTheme="minorHAnsi"/>
                <w:b w:val="0"/>
                <w:bCs/>
                <w:sz w:val="18"/>
                <w:szCs w:val="18"/>
              </w:rPr>
              <w:t>Access to Sunlight</w:t>
            </w:r>
          </w:p>
        </w:tc>
        <w:tc>
          <w:tcPr>
            <w:tcW w:w="3831" w:type="dxa"/>
          </w:tcPr>
          <w:p w14:paraId="0649BB1B" w14:textId="008D19CA" w:rsidR="00725F6F" w:rsidRPr="0005423E" w:rsidRDefault="003E72EA" w:rsidP="0043772D">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At least one living area of a dwelling on an adjoining allotment must receive a minimum 3 hours of sunlight between 8.00am and 4.00pm at the mid–winter solstice.  Where this requirement cannot be met, the development must not result with additional overshadowing on the affecte</w:t>
            </w:r>
            <w:r w:rsidR="00725F6F" w:rsidRPr="0005423E">
              <w:rPr>
                <w:rFonts w:asciiTheme="minorHAnsi" w:hAnsiTheme="minorHAnsi"/>
                <w:sz w:val="18"/>
                <w:szCs w:val="18"/>
              </w:rPr>
              <w:t>d living areas of the dwelling.</w:t>
            </w:r>
          </w:p>
        </w:tc>
        <w:tc>
          <w:tcPr>
            <w:tcW w:w="3965" w:type="dxa"/>
          </w:tcPr>
          <w:p w14:paraId="559BAB66" w14:textId="246211EF" w:rsidR="00854FED" w:rsidRPr="0005423E" w:rsidRDefault="00854FED" w:rsidP="00671CEC">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The adjoining </w:t>
            </w:r>
            <w:r w:rsidR="00E7502E" w:rsidRPr="0005423E">
              <w:rPr>
                <w:rFonts w:asciiTheme="minorHAnsi" w:hAnsiTheme="minorHAnsi"/>
                <w:sz w:val="18"/>
                <w:szCs w:val="18"/>
              </w:rPr>
              <w:t xml:space="preserve">properties </w:t>
            </w:r>
            <w:r w:rsidRPr="0005423E">
              <w:rPr>
                <w:rFonts w:asciiTheme="minorHAnsi" w:hAnsiTheme="minorHAnsi"/>
                <w:sz w:val="18"/>
                <w:szCs w:val="18"/>
              </w:rPr>
              <w:t xml:space="preserve">to the south </w:t>
            </w:r>
            <w:r w:rsidR="00E7502E" w:rsidRPr="0005423E">
              <w:rPr>
                <w:rFonts w:asciiTheme="minorHAnsi" w:hAnsiTheme="minorHAnsi"/>
                <w:sz w:val="18"/>
                <w:szCs w:val="18"/>
              </w:rPr>
              <w:t>will maintain at least 3 hours of midwinter solar access from 9am</w:t>
            </w:r>
            <w:r w:rsidR="006F0D71" w:rsidRPr="0005423E">
              <w:rPr>
                <w:rFonts w:asciiTheme="minorHAnsi" w:hAnsiTheme="minorHAnsi"/>
                <w:sz w:val="18"/>
                <w:szCs w:val="18"/>
              </w:rPr>
              <w:t xml:space="preserve"> as illustrated in the shadow diagrams in </w:t>
            </w:r>
            <w:r w:rsidR="006F0D71" w:rsidRPr="0005423E">
              <w:rPr>
                <w:rFonts w:asciiTheme="minorHAnsi" w:hAnsiTheme="minorHAnsi"/>
                <w:b/>
                <w:i/>
                <w:sz w:val="18"/>
                <w:szCs w:val="18"/>
              </w:rPr>
              <w:t xml:space="preserve">Appendix </w:t>
            </w:r>
            <w:r w:rsidR="00671CEC" w:rsidRPr="0005423E">
              <w:rPr>
                <w:rFonts w:asciiTheme="minorHAnsi" w:hAnsiTheme="minorHAnsi"/>
                <w:b/>
                <w:i/>
                <w:sz w:val="18"/>
                <w:szCs w:val="18"/>
              </w:rPr>
              <w:t>A</w:t>
            </w:r>
            <w:r w:rsidR="00DB04CB" w:rsidRPr="0005423E">
              <w:rPr>
                <w:rFonts w:asciiTheme="minorHAnsi" w:hAnsiTheme="minorHAnsi"/>
                <w:sz w:val="18"/>
                <w:szCs w:val="18"/>
              </w:rPr>
              <w:t>.</w:t>
            </w:r>
          </w:p>
        </w:tc>
      </w:tr>
      <w:tr w:rsidR="003E72EA" w:rsidRPr="0005423E" w14:paraId="16513E29" w14:textId="77777777" w:rsidTr="00BE71E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10" w:type="dxa"/>
          </w:tcPr>
          <w:p w14:paraId="759EDC9D" w14:textId="27A60D13" w:rsidR="00151B7B" w:rsidRPr="0005423E" w:rsidRDefault="006C3F62" w:rsidP="003E72EA">
            <w:pPr>
              <w:pStyle w:val="BodyText"/>
              <w:numPr>
                <w:ilvl w:val="0"/>
                <w:numId w:val="0"/>
              </w:numPr>
              <w:spacing w:after="0" w:line="276" w:lineRule="auto"/>
              <w:rPr>
                <w:rFonts w:asciiTheme="minorHAnsi" w:hAnsiTheme="minorHAnsi"/>
                <w:b w:val="0"/>
                <w:bCs/>
                <w:sz w:val="18"/>
                <w:szCs w:val="18"/>
              </w:rPr>
            </w:pPr>
            <w:r w:rsidRPr="0005423E">
              <w:rPr>
                <w:rFonts w:asciiTheme="minorHAnsi" w:hAnsiTheme="minorHAnsi"/>
                <w:b w:val="0"/>
                <w:bCs/>
                <w:sz w:val="18"/>
                <w:szCs w:val="18"/>
              </w:rPr>
              <w:t>7</w:t>
            </w:r>
            <w:r w:rsidR="00151B7B" w:rsidRPr="0005423E">
              <w:rPr>
                <w:rFonts w:asciiTheme="minorHAnsi" w:hAnsiTheme="minorHAnsi"/>
                <w:b w:val="0"/>
                <w:bCs/>
                <w:sz w:val="18"/>
                <w:szCs w:val="18"/>
              </w:rPr>
              <w:t xml:space="preserve">.9 Access to Sunlight </w:t>
            </w:r>
          </w:p>
        </w:tc>
        <w:tc>
          <w:tcPr>
            <w:tcW w:w="3831" w:type="dxa"/>
          </w:tcPr>
          <w:p w14:paraId="6A8270EA" w14:textId="0FF89D0F" w:rsidR="00151B7B" w:rsidRPr="0005423E" w:rsidRDefault="003E72EA" w:rsidP="0043772D">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A minimum 50% of the private open space required for each dwelling and a minimum 50% of the private open space of a dwelling on an adjoining allotment must receive at least 3 hours of sunlight between 9.00am and 5.00pm at the equinox.  Where this requirement cannot be met for a dwelling on an adjoining allotment, the development must not result with additional overshadowing on the affected private open space.</w:t>
            </w:r>
          </w:p>
        </w:tc>
        <w:tc>
          <w:tcPr>
            <w:tcW w:w="3965" w:type="dxa"/>
          </w:tcPr>
          <w:p w14:paraId="2932A0D8" w14:textId="0FEA1CF4" w:rsidR="00DB04CB" w:rsidRPr="0005423E" w:rsidRDefault="00DB04CB" w:rsidP="00E7502E">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Greater than 50% of </w:t>
            </w:r>
            <w:r w:rsidR="004873FD" w:rsidRPr="0005423E">
              <w:rPr>
                <w:rFonts w:asciiTheme="minorHAnsi" w:hAnsiTheme="minorHAnsi"/>
                <w:sz w:val="18"/>
                <w:szCs w:val="18"/>
              </w:rPr>
              <w:t>each unit’s</w:t>
            </w:r>
            <w:r w:rsidRPr="0005423E">
              <w:rPr>
                <w:rFonts w:asciiTheme="minorHAnsi" w:hAnsiTheme="minorHAnsi"/>
                <w:sz w:val="18"/>
                <w:szCs w:val="18"/>
              </w:rPr>
              <w:t xml:space="preserve"> private open space area and the private open spaces areas of the adjoining lots to the south will receive least 3 hours of direct sunlight.</w:t>
            </w:r>
          </w:p>
        </w:tc>
      </w:tr>
      <w:tr w:rsidR="003E72EA" w:rsidRPr="005E2014" w14:paraId="016F0B29" w14:textId="77777777" w:rsidTr="00BE71E4">
        <w:trPr>
          <w:cantSplit w:val="0"/>
        </w:trPr>
        <w:tc>
          <w:tcPr>
            <w:cnfStyle w:val="001000000000" w:firstRow="0" w:lastRow="0" w:firstColumn="1" w:lastColumn="0" w:oddVBand="0" w:evenVBand="0" w:oddHBand="0" w:evenHBand="0" w:firstRowFirstColumn="0" w:firstRowLastColumn="0" w:lastRowFirstColumn="0" w:lastRowLastColumn="0"/>
            <w:tcW w:w="2410" w:type="dxa"/>
          </w:tcPr>
          <w:p w14:paraId="235F946B" w14:textId="59FED189" w:rsidR="00151B7B" w:rsidRPr="0005423E" w:rsidRDefault="006C3F62" w:rsidP="003E72EA">
            <w:pPr>
              <w:pStyle w:val="BodyText"/>
              <w:numPr>
                <w:ilvl w:val="0"/>
                <w:numId w:val="0"/>
              </w:numPr>
              <w:spacing w:after="0" w:line="276" w:lineRule="auto"/>
              <w:rPr>
                <w:rFonts w:asciiTheme="minorHAnsi" w:hAnsiTheme="minorHAnsi"/>
                <w:b w:val="0"/>
                <w:bCs/>
                <w:sz w:val="18"/>
                <w:szCs w:val="18"/>
              </w:rPr>
            </w:pPr>
            <w:r w:rsidRPr="0005423E">
              <w:rPr>
                <w:rFonts w:asciiTheme="minorHAnsi" w:hAnsiTheme="minorHAnsi"/>
                <w:b w:val="0"/>
                <w:bCs/>
                <w:sz w:val="18"/>
                <w:szCs w:val="18"/>
              </w:rPr>
              <w:t>7</w:t>
            </w:r>
            <w:r w:rsidR="00151B7B" w:rsidRPr="0005423E">
              <w:rPr>
                <w:rFonts w:asciiTheme="minorHAnsi" w:hAnsiTheme="minorHAnsi"/>
                <w:b w:val="0"/>
                <w:bCs/>
                <w:sz w:val="18"/>
                <w:szCs w:val="18"/>
              </w:rPr>
              <w:t xml:space="preserve">.10 Visual Privacy </w:t>
            </w:r>
          </w:p>
        </w:tc>
        <w:tc>
          <w:tcPr>
            <w:tcW w:w="3831" w:type="dxa"/>
          </w:tcPr>
          <w:p w14:paraId="7693CB90" w14:textId="66A67C97" w:rsidR="00151B7B" w:rsidRPr="0005423E" w:rsidRDefault="00151B7B" w:rsidP="00151B7B">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Where development proposes a window that directly looks into the living area or bedroom window of an existing </w:t>
            </w:r>
            <w:r w:rsidR="0043772D" w:rsidRPr="0005423E">
              <w:rPr>
                <w:rFonts w:asciiTheme="minorHAnsi" w:hAnsiTheme="minorHAnsi"/>
                <w:sz w:val="18"/>
                <w:szCs w:val="18"/>
              </w:rPr>
              <w:t>dwelling, the development must:</w:t>
            </w:r>
          </w:p>
          <w:p w14:paraId="43586EDF" w14:textId="4C00CB29" w:rsidR="00151B7B" w:rsidRPr="0005423E" w:rsidRDefault="00151B7B" w:rsidP="00151B7B">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(a) offset the windows between dwelli</w:t>
            </w:r>
            <w:r w:rsidR="0043772D" w:rsidRPr="0005423E">
              <w:rPr>
                <w:rFonts w:asciiTheme="minorHAnsi" w:hAnsiTheme="minorHAnsi"/>
                <w:sz w:val="18"/>
                <w:szCs w:val="18"/>
              </w:rPr>
              <w:t>ngs to minimise overlooking; or</w:t>
            </w:r>
          </w:p>
          <w:p w14:paraId="6E722B85" w14:textId="77777777" w:rsidR="00E7502E" w:rsidRPr="0005423E" w:rsidRDefault="00151B7B" w:rsidP="00151B7B">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(b) provide the window with a minimum sill height of 1.5 metres above floor level; or</w:t>
            </w:r>
          </w:p>
          <w:p w14:paraId="1511AADC" w14:textId="272B25E0" w:rsidR="00151B7B" w:rsidRPr="0005423E" w:rsidRDefault="00151B7B" w:rsidP="00151B7B">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(c) ensure the window cannot open and has obscure glazing to a minimum height of 1</w:t>
            </w:r>
            <w:r w:rsidR="0043772D" w:rsidRPr="0005423E">
              <w:rPr>
                <w:rFonts w:asciiTheme="minorHAnsi" w:hAnsiTheme="minorHAnsi"/>
                <w:sz w:val="18"/>
                <w:szCs w:val="18"/>
              </w:rPr>
              <w:t>.5 metres above floor level; or</w:t>
            </w:r>
          </w:p>
          <w:p w14:paraId="24CD9ACC" w14:textId="06D43D60" w:rsidR="00151B7B" w:rsidRPr="0005423E" w:rsidRDefault="00151B7B" w:rsidP="0043772D">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(d) use another form of screening to the satisfaction of Council.</w:t>
            </w:r>
          </w:p>
        </w:tc>
        <w:tc>
          <w:tcPr>
            <w:tcW w:w="3965" w:type="dxa"/>
          </w:tcPr>
          <w:p w14:paraId="7EB85A59" w14:textId="08C14F06" w:rsidR="00436353" w:rsidRDefault="00436353" w:rsidP="00537BF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The upper floor </w:t>
            </w:r>
            <w:r w:rsidR="00537BF5" w:rsidRPr="0005423E">
              <w:rPr>
                <w:rFonts w:asciiTheme="minorHAnsi" w:hAnsiTheme="minorHAnsi"/>
                <w:sz w:val="18"/>
                <w:szCs w:val="18"/>
              </w:rPr>
              <w:t xml:space="preserve">bedrooms </w:t>
            </w:r>
            <w:r w:rsidRPr="0005423E">
              <w:rPr>
                <w:rFonts w:asciiTheme="minorHAnsi" w:hAnsiTheme="minorHAnsi"/>
                <w:sz w:val="18"/>
                <w:szCs w:val="18"/>
              </w:rPr>
              <w:t xml:space="preserve">on the south side of the </w:t>
            </w:r>
            <w:r w:rsidR="00537BF5" w:rsidRPr="0005423E">
              <w:rPr>
                <w:rFonts w:asciiTheme="minorHAnsi" w:hAnsiTheme="minorHAnsi"/>
                <w:sz w:val="18"/>
                <w:szCs w:val="18"/>
              </w:rPr>
              <w:t xml:space="preserve">development </w:t>
            </w:r>
            <w:r w:rsidRPr="0005423E">
              <w:rPr>
                <w:rFonts w:asciiTheme="minorHAnsi" w:hAnsiTheme="minorHAnsi"/>
                <w:sz w:val="18"/>
                <w:szCs w:val="18"/>
              </w:rPr>
              <w:t>(unit</w:t>
            </w:r>
            <w:r w:rsidR="00D721CF" w:rsidRPr="0005423E">
              <w:rPr>
                <w:rFonts w:asciiTheme="minorHAnsi" w:hAnsiTheme="minorHAnsi"/>
                <w:sz w:val="18"/>
                <w:szCs w:val="18"/>
              </w:rPr>
              <w:t>s</w:t>
            </w:r>
            <w:r w:rsidRPr="0005423E">
              <w:rPr>
                <w:rFonts w:asciiTheme="minorHAnsi" w:hAnsiTheme="minorHAnsi"/>
                <w:sz w:val="18"/>
                <w:szCs w:val="18"/>
              </w:rPr>
              <w:t xml:space="preserve"> 11 &amp; 12)</w:t>
            </w:r>
            <w:r w:rsidR="00BC6E87" w:rsidRPr="0005423E">
              <w:rPr>
                <w:rFonts w:asciiTheme="minorHAnsi" w:hAnsiTheme="minorHAnsi"/>
                <w:sz w:val="18"/>
                <w:szCs w:val="18"/>
              </w:rPr>
              <w:t xml:space="preserve"> exceed the minimum</w:t>
            </w:r>
            <w:r w:rsidR="00F228FE" w:rsidRPr="0005423E">
              <w:rPr>
                <w:rFonts w:asciiTheme="minorHAnsi" w:hAnsiTheme="minorHAnsi"/>
                <w:sz w:val="18"/>
                <w:szCs w:val="18"/>
              </w:rPr>
              <w:t xml:space="preserve"> setback </w:t>
            </w:r>
            <w:r w:rsidR="00BC6E87" w:rsidRPr="0005423E">
              <w:rPr>
                <w:rFonts w:asciiTheme="minorHAnsi" w:hAnsiTheme="minorHAnsi"/>
                <w:sz w:val="18"/>
                <w:szCs w:val="18"/>
              </w:rPr>
              <w:t>from the side</w:t>
            </w:r>
            <w:r w:rsidR="00F228FE" w:rsidRPr="0005423E">
              <w:rPr>
                <w:rFonts w:asciiTheme="minorHAnsi" w:hAnsiTheme="minorHAnsi"/>
                <w:sz w:val="18"/>
                <w:szCs w:val="18"/>
              </w:rPr>
              <w:t xml:space="preserve"> boundary. </w:t>
            </w:r>
            <w:r w:rsidR="003B450E" w:rsidRPr="0005423E">
              <w:rPr>
                <w:rFonts w:asciiTheme="minorHAnsi" w:hAnsiTheme="minorHAnsi"/>
                <w:sz w:val="18"/>
                <w:szCs w:val="18"/>
              </w:rPr>
              <w:t>Also, the windows to these rooms have a sill height of 1.6m above floor level.</w:t>
            </w:r>
          </w:p>
        </w:tc>
      </w:tr>
      <w:tr w:rsidR="00151B7B" w:rsidRPr="005E2014" w14:paraId="0E73E9D8" w14:textId="77777777" w:rsidTr="00BE71E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10" w:type="dxa"/>
          </w:tcPr>
          <w:p w14:paraId="2FD5A27C" w14:textId="051ACD08" w:rsidR="00151B7B" w:rsidRPr="00151B7B" w:rsidRDefault="00186330" w:rsidP="003E72EA">
            <w:pPr>
              <w:pStyle w:val="BodyText"/>
              <w:numPr>
                <w:ilvl w:val="0"/>
                <w:numId w:val="0"/>
              </w:numPr>
              <w:spacing w:after="0" w:line="276" w:lineRule="auto"/>
              <w:rPr>
                <w:rFonts w:asciiTheme="minorHAnsi" w:hAnsiTheme="minorHAnsi"/>
                <w:b w:val="0"/>
                <w:bCs/>
                <w:sz w:val="18"/>
                <w:szCs w:val="18"/>
              </w:rPr>
            </w:pPr>
            <w:r>
              <w:rPr>
                <w:rFonts w:asciiTheme="minorHAnsi" w:hAnsiTheme="minorHAnsi"/>
                <w:b w:val="0"/>
                <w:bCs/>
                <w:sz w:val="18"/>
                <w:szCs w:val="18"/>
              </w:rPr>
              <w:t>7</w:t>
            </w:r>
            <w:r w:rsidR="00151B7B" w:rsidRPr="00151B7B">
              <w:rPr>
                <w:rFonts w:asciiTheme="minorHAnsi" w:hAnsiTheme="minorHAnsi"/>
                <w:b w:val="0"/>
                <w:bCs/>
                <w:sz w:val="18"/>
                <w:szCs w:val="18"/>
              </w:rPr>
              <w:t xml:space="preserve">.11 </w:t>
            </w:r>
            <w:r w:rsidR="00151B7B" w:rsidRPr="001627E8">
              <w:rPr>
                <w:rFonts w:asciiTheme="minorHAnsi" w:hAnsiTheme="minorHAnsi"/>
                <w:b w:val="0"/>
                <w:sz w:val="18"/>
                <w:szCs w:val="18"/>
              </w:rPr>
              <w:t>Visual Privacy</w:t>
            </w:r>
          </w:p>
        </w:tc>
        <w:tc>
          <w:tcPr>
            <w:tcW w:w="3831" w:type="dxa"/>
          </w:tcPr>
          <w:p w14:paraId="280A0EA5" w14:textId="092EEFBD" w:rsidR="00F228FE" w:rsidRDefault="00151B7B" w:rsidP="00151B7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151B7B">
              <w:rPr>
                <w:rFonts w:asciiTheme="minorHAnsi" w:hAnsiTheme="minorHAnsi"/>
                <w:sz w:val="18"/>
                <w:szCs w:val="18"/>
              </w:rPr>
              <w:t>Where development proposes a window that directly looks into the private open space of an existing dwelling, the window do</w:t>
            </w:r>
            <w:r w:rsidR="0043772D">
              <w:rPr>
                <w:rFonts w:asciiTheme="minorHAnsi" w:hAnsiTheme="minorHAnsi"/>
                <w:sz w:val="18"/>
                <w:szCs w:val="18"/>
              </w:rPr>
              <w:t>es not require screening where:</w:t>
            </w:r>
          </w:p>
          <w:p w14:paraId="596B3480" w14:textId="77777777" w:rsidR="00F228FE" w:rsidRDefault="00151B7B" w:rsidP="00151B7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151B7B">
              <w:rPr>
                <w:rFonts w:asciiTheme="minorHAnsi" w:hAnsiTheme="minorHAnsi"/>
                <w:sz w:val="18"/>
                <w:szCs w:val="18"/>
              </w:rPr>
              <w:t xml:space="preserve">(a) the window is to a bedroom, bathroom, toilet, laundry, storage room, or other non–habitable room; or </w:t>
            </w:r>
          </w:p>
          <w:p w14:paraId="5F204465" w14:textId="77777777" w:rsidR="00F228FE" w:rsidRDefault="00151B7B" w:rsidP="00151B7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151B7B">
              <w:rPr>
                <w:rFonts w:asciiTheme="minorHAnsi" w:hAnsiTheme="minorHAnsi"/>
                <w:sz w:val="18"/>
                <w:szCs w:val="18"/>
              </w:rPr>
              <w:t xml:space="preserve">(b) the window has a minimum sill height of 1.5 metres above floor level; or </w:t>
            </w:r>
          </w:p>
          <w:p w14:paraId="5BFD9A5E" w14:textId="77777777" w:rsidR="00F228FE" w:rsidRDefault="00151B7B" w:rsidP="00151B7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151B7B">
              <w:rPr>
                <w:rFonts w:asciiTheme="minorHAnsi" w:hAnsiTheme="minorHAnsi"/>
                <w:sz w:val="18"/>
                <w:szCs w:val="18"/>
              </w:rPr>
              <w:t xml:space="preserve">(c) the window has translucent glazing to a minimum height of 1.5 metres above floor level; or </w:t>
            </w:r>
          </w:p>
          <w:p w14:paraId="31C72AEA" w14:textId="13187783" w:rsidR="00151B7B" w:rsidRPr="00151B7B" w:rsidRDefault="00151B7B" w:rsidP="0043772D">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151B7B">
              <w:rPr>
                <w:rFonts w:asciiTheme="minorHAnsi" w:hAnsiTheme="minorHAnsi"/>
                <w:sz w:val="18"/>
                <w:szCs w:val="18"/>
              </w:rPr>
              <w:lastRenderedPageBreak/>
              <w:t>(d) the window is designed to prevent overlooking of more than 50% of the private open space of a lower–level or adjoining dwelling.</w:t>
            </w:r>
          </w:p>
        </w:tc>
        <w:tc>
          <w:tcPr>
            <w:tcW w:w="3965" w:type="dxa"/>
          </w:tcPr>
          <w:p w14:paraId="40C631DE" w14:textId="0EB108C3" w:rsidR="00F228FE" w:rsidRDefault="00871B91" w:rsidP="00871B91">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lastRenderedPageBreak/>
              <w:t>The windows that overlook the private open space of neighbours are windows to bedrooms and bathrooms, which are not required to be screened.</w:t>
            </w:r>
          </w:p>
        </w:tc>
      </w:tr>
      <w:tr w:rsidR="00151B7B" w:rsidRPr="0005423E" w14:paraId="25DDD5D5" w14:textId="77777777" w:rsidTr="00BE71E4">
        <w:trPr>
          <w:cantSplit w:val="0"/>
        </w:trPr>
        <w:tc>
          <w:tcPr>
            <w:cnfStyle w:val="001000000000" w:firstRow="0" w:lastRow="0" w:firstColumn="1" w:lastColumn="0" w:oddVBand="0" w:evenVBand="0" w:oddHBand="0" w:evenHBand="0" w:firstRowFirstColumn="0" w:firstRowLastColumn="0" w:lastRowFirstColumn="0" w:lastRowLastColumn="0"/>
            <w:tcW w:w="2410" w:type="dxa"/>
          </w:tcPr>
          <w:p w14:paraId="650458C7" w14:textId="17F1EE23" w:rsidR="00151B7B" w:rsidRPr="0005423E" w:rsidRDefault="00186330" w:rsidP="003E72EA">
            <w:pPr>
              <w:pStyle w:val="BodyText"/>
              <w:numPr>
                <w:ilvl w:val="0"/>
                <w:numId w:val="0"/>
              </w:numPr>
              <w:spacing w:after="0" w:line="276" w:lineRule="auto"/>
              <w:rPr>
                <w:rFonts w:asciiTheme="minorHAnsi" w:hAnsiTheme="minorHAnsi"/>
                <w:b w:val="0"/>
                <w:bCs/>
                <w:sz w:val="18"/>
                <w:szCs w:val="18"/>
              </w:rPr>
            </w:pPr>
            <w:r w:rsidRPr="0005423E">
              <w:rPr>
                <w:rFonts w:asciiTheme="minorHAnsi" w:hAnsiTheme="minorHAnsi"/>
                <w:b w:val="0"/>
                <w:bCs/>
                <w:sz w:val="18"/>
                <w:szCs w:val="18"/>
              </w:rPr>
              <w:t>7</w:t>
            </w:r>
            <w:r w:rsidR="00151B7B" w:rsidRPr="0005423E">
              <w:rPr>
                <w:rFonts w:asciiTheme="minorHAnsi" w:hAnsiTheme="minorHAnsi"/>
                <w:b w:val="0"/>
                <w:bCs/>
                <w:sz w:val="18"/>
                <w:szCs w:val="18"/>
              </w:rPr>
              <w:t xml:space="preserve">.12 Visual Privacy </w:t>
            </w:r>
          </w:p>
        </w:tc>
        <w:tc>
          <w:tcPr>
            <w:tcW w:w="3831" w:type="dxa"/>
          </w:tcPr>
          <w:p w14:paraId="72CEC386" w14:textId="60F0FFC4" w:rsidR="00151B7B" w:rsidRPr="0005423E" w:rsidRDefault="00151B7B" w:rsidP="0043772D">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Council does not allow multi dwelling housing to have roof–top balconies and the like.</w:t>
            </w:r>
          </w:p>
        </w:tc>
        <w:tc>
          <w:tcPr>
            <w:tcW w:w="3965" w:type="dxa"/>
          </w:tcPr>
          <w:p w14:paraId="012FE7D7" w14:textId="117448F3" w:rsidR="005C297A" w:rsidRPr="0005423E" w:rsidRDefault="005C297A" w:rsidP="003E72EA">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The proposal does not include roof-top balconies</w:t>
            </w:r>
            <w:r w:rsidR="004873FD" w:rsidRPr="0005423E">
              <w:rPr>
                <w:rFonts w:asciiTheme="minorHAnsi" w:hAnsiTheme="minorHAnsi"/>
                <w:sz w:val="18"/>
                <w:szCs w:val="18"/>
              </w:rPr>
              <w:t>.</w:t>
            </w:r>
          </w:p>
        </w:tc>
      </w:tr>
      <w:tr w:rsidR="00151B7B" w:rsidRPr="0005423E" w14:paraId="0FDF8B39" w14:textId="77777777" w:rsidTr="00BE71E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10" w:type="dxa"/>
          </w:tcPr>
          <w:p w14:paraId="3DD7F5CE" w14:textId="10BAE3E1" w:rsidR="00151B7B" w:rsidRPr="0005423E" w:rsidRDefault="00186330" w:rsidP="003E72EA">
            <w:pPr>
              <w:pStyle w:val="BodyText"/>
              <w:numPr>
                <w:ilvl w:val="0"/>
                <w:numId w:val="0"/>
              </w:numPr>
              <w:spacing w:after="0" w:line="276" w:lineRule="auto"/>
              <w:rPr>
                <w:rFonts w:asciiTheme="minorHAnsi" w:hAnsiTheme="minorHAnsi"/>
                <w:b w:val="0"/>
                <w:bCs/>
                <w:sz w:val="18"/>
                <w:szCs w:val="18"/>
              </w:rPr>
            </w:pPr>
            <w:r w:rsidRPr="0005423E">
              <w:rPr>
                <w:rFonts w:asciiTheme="minorHAnsi" w:hAnsiTheme="minorHAnsi"/>
                <w:b w:val="0"/>
                <w:bCs/>
                <w:sz w:val="18"/>
                <w:szCs w:val="18"/>
              </w:rPr>
              <w:t>7</w:t>
            </w:r>
            <w:r w:rsidR="00151B7B" w:rsidRPr="0005423E">
              <w:rPr>
                <w:rFonts w:asciiTheme="minorHAnsi" w:hAnsiTheme="minorHAnsi"/>
                <w:b w:val="0"/>
                <w:bCs/>
                <w:sz w:val="18"/>
                <w:szCs w:val="18"/>
              </w:rPr>
              <w:t>.13 Building design (car parking)</w:t>
            </w:r>
          </w:p>
        </w:tc>
        <w:tc>
          <w:tcPr>
            <w:tcW w:w="3831" w:type="dxa"/>
          </w:tcPr>
          <w:p w14:paraId="13379AEF" w14:textId="77777777" w:rsidR="00151B7B" w:rsidRPr="0005423E" w:rsidRDefault="00151B7B" w:rsidP="00151B7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Multi dwelling housing must provide: </w:t>
            </w:r>
          </w:p>
          <w:p w14:paraId="394B3267" w14:textId="77777777" w:rsidR="00151B7B" w:rsidRPr="0005423E" w:rsidRDefault="00151B7B" w:rsidP="00151B7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(a) a minimum 1 car space per dwelling with 2 or less bedrooms; and </w:t>
            </w:r>
          </w:p>
          <w:p w14:paraId="74FF3E75" w14:textId="77777777" w:rsidR="00151B7B" w:rsidRPr="0005423E" w:rsidRDefault="00151B7B" w:rsidP="00151B7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(b) a minimum 2 car spaces per dwelling with 3 or more bedrooms; and </w:t>
            </w:r>
          </w:p>
          <w:p w14:paraId="20FDB7F4" w14:textId="2F6AB8F9" w:rsidR="00151B7B" w:rsidRPr="0005423E" w:rsidRDefault="00151B7B" w:rsidP="00D57EC5">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u w:val="single"/>
              </w:rPr>
            </w:pPr>
            <w:r w:rsidRPr="0005423E">
              <w:rPr>
                <w:rFonts w:asciiTheme="minorHAnsi" w:hAnsiTheme="minorHAnsi"/>
                <w:sz w:val="18"/>
                <w:szCs w:val="18"/>
              </w:rPr>
              <w:t>(c) must locate the car parking spaces behind the front building line.</w:t>
            </w:r>
          </w:p>
        </w:tc>
        <w:tc>
          <w:tcPr>
            <w:tcW w:w="3965" w:type="dxa"/>
          </w:tcPr>
          <w:p w14:paraId="4086D67F" w14:textId="1178FEE5" w:rsidR="00151B7B" w:rsidRPr="0005423E" w:rsidRDefault="007802ED" w:rsidP="007802ED">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The </w:t>
            </w:r>
            <w:r w:rsidR="005C297A" w:rsidRPr="0005423E">
              <w:rPr>
                <w:rFonts w:asciiTheme="minorHAnsi" w:hAnsiTheme="minorHAnsi"/>
                <w:sz w:val="18"/>
                <w:szCs w:val="18"/>
              </w:rPr>
              <w:t xml:space="preserve">parking provision </w:t>
            </w:r>
            <w:r w:rsidRPr="0005423E">
              <w:rPr>
                <w:rFonts w:asciiTheme="minorHAnsi" w:hAnsiTheme="minorHAnsi"/>
                <w:sz w:val="18"/>
                <w:szCs w:val="18"/>
              </w:rPr>
              <w:t>complies</w:t>
            </w:r>
            <w:r w:rsidR="005C297A" w:rsidRPr="0005423E">
              <w:rPr>
                <w:rFonts w:asciiTheme="minorHAnsi" w:hAnsiTheme="minorHAnsi"/>
                <w:sz w:val="18"/>
                <w:szCs w:val="18"/>
              </w:rPr>
              <w:t xml:space="preserve"> </w:t>
            </w:r>
            <w:r w:rsidR="004873FD" w:rsidRPr="0005423E">
              <w:rPr>
                <w:rFonts w:asciiTheme="minorHAnsi" w:hAnsiTheme="minorHAnsi"/>
                <w:sz w:val="18"/>
                <w:szCs w:val="18"/>
              </w:rPr>
              <w:t xml:space="preserve">with </w:t>
            </w:r>
            <w:r w:rsidR="005C297A" w:rsidRPr="0005423E">
              <w:rPr>
                <w:rFonts w:asciiTheme="minorHAnsi" w:hAnsiTheme="minorHAnsi"/>
                <w:sz w:val="18"/>
                <w:szCs w:val="18"/>
              </w:rPr>
              <w:t xml:space="preserve">the requirements that are set out in the Housing SEPP. </w:t>
            </w:r>
            <w:r w:rsidRPr="0005423E">
              <w:rPr>
                <w:rFonts w:asciiTheme="minorHAnsi" w:hAnsiTheme="minorHAnsi"/>
                <w:sz w:val="18"/>
                <w:szCs w:val="18"/>
              </w:rPr>
              <w:t>Parking spaces are behind the front building line.</w:t>
            </w:r>
          </w:p>
        </w:tc>
      </w:tr>
      <w:tr w:rsidR="00151B7B" w:rsidRPr="0005423E" w14:paraId="3E239D53" w14:textId="77777777" w:rsidTr="00BE71E4">
        <w:trPr>
          <w:cantSplit w:val="0"/>
        </w:trPr>
        <w:tc>
          <w:tcPr>
            <w:cnfStyle w:val="001000000000" w:firstRow="0" w:lastRow="0" w:firstColumn="1" w:lastColumn="0" w:oddVBand="0" w:evenVBand="0" w:oddHBand="0" w:evenHBand="0" w:firstRowFirstColumn="0" w:firstRowLastColumn="0" w:lastRowFirstColumn="0" w:lastRowLastColumn="0"/>
            <w:tcW w:w="2410" w:type="dxa"/>
          </w:tcPr>
          <w:p w14:paraId="353636D6" w14:textId="157D6334" w:rsidR="00151B7B" w:rsidRPr="0005423E" w:rsidRDefault="00186330" w:rsidP="003E72EA">
            <w:pPr>
              <w:pStyle w:val="BodyText"/>
              <w:numPr>
                <w:ilvl w:val="0"/>
                <w:numId w:val="0"/>
              </w:numPr>
              <w:spacing w:after="0" w:line="276" w:lineRule="auto"/>
              <w:rPr>
                <w:rFonts w:asciiTheme="minorHAnsi" w:hAnsiTheme="minorHAnsi"/>
                <w:b w:val="0"/>
                <w:bCs/>
                <w:sz w:val="18"/>
                <w:szCs w:val="18"/>
              </w:rPr>
            </w:pPr>
            <w:r w:rsidRPr="0005423E">
              <w:rPr>
                <w:rFonts w:asciiTheme="minorHAnsi" w:hAnsiTheme="minorHAnsi"/>
                <w:b w:val="0"/>
                <w:bCs/>
                <w:sz w:val="18"/>
                <w:szCs w:val="18"/>
              </w:rPr>
              <w:t>7</w:t>
            </w:r>
            <w:r w:rsidR="00151B7B" w:rsidRPr="0005423E">
              <w:rPr>
                <w:rFonts w:asciiTheme="minorHAnsi" w:hAnsiTheme="minorHAnsi"/>
                <w:b w:val="0"/>
                <w:bCs/>
                <w:sz w:val="18"/>
                <w:szCs w:val="18"/>
              </w:rPr>
              <w:t>.14 Landscaping</w:t>
            </w:r>
          </w:p>
        </w:tc>
        <w:tc>
          <w:tcPr>
            <w:tcW w:w="3831" w:type="dxa"/>
          </w:tcPr>
          <w:p w14:paraId="7BE288AE" w14:textId="1EF5793E" w:rsidR="00151B7B" w:rsidRPr="0005423E" w:rsidRDefault="00151B7B" w:rsidP="00D57EC5">
            <w:pPr>
              <w:pStyle w:val="BodyText"/>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Development must retain and protect any significant trees on the allotment and adjoining allotments.  To achieve this clause, the development may require a design alteration or a reduction in the size of the multi dwelling housing.</w:t>
            </w:r>
          </w:p>
        </w:tc>
        <w:tc>
          <w:tcPr>
            <w:tcW w:w="3965" w:type="dxa"/>
          </w:tcPr>
          <w:p w14:paraId="3CA26C5A" w14:textId="7C64FC94" w:rsidR="005C297A" w:rsidRPr="0005423E" w:rsidRDefault="004873FD" w:rsidP="00671CEC">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Two trees within/adjacent to the site have been identified as having high retention value, and these trees will be retained. Refer to the </w:t>
            </w:r>
            <w:r w:rsidR="00A47FD0" w:rsidRPr="0005423E">
              <w:rPr>
                <w:rFonts w:asciiTheme="minorHAnsi" w:hAnsiTheme="minorHAnsi"/>
                <w:sz w:val="18"/>
                <w:szCs w:val="18"/>
              </w:rPr>
              <w:t>Arboricultural Impact Assessment</w:t>
            </w:r>
            <w:r w:rsidRPr="0005423E">
              <w:rPr>
                <w:rFonts w:asciiTheme="minorHAnsi" w:hAnsiTheme="minorHAnsi"/>
                <w:sz w:val="18"/>
                <w:szCs w:val="18"/>
              </w:rPr>
              <w:t xml:space="preserve"> at </w:t>
            </w:r>
            <w:r w:rsidRPr="0005423E">
              <w:rPr>
                <w:rFonts w:asciiTheme="minorHAnsi" w:hAnsiTheme="minorHAnsi"/>
                <w:b/>
                <w:bCs/>
                <w:i/>
                <w:iCs/>
                <w:sz w:val="18"/>
                <w:szCs w:val="18"/>
              </w:rPr>
              <w:t xml:space="preserve">Appendix </w:t>
            </w:r>
            <w:r w:rsidR="00671CEC" w:rsidRPr="0005423E">
              <w:rPr>
                <w:rFonts w:asciiTheme="minorHAnsi" w:hAnsiTheme="minorHAnsi"/>
                <w:b/>
                <w:bCs/>
                <w:i/>
                <w:iCs/>
                <w:sz w:val="18"/>
                <w:szCs w:val="18"/>
              </w:rPr>
              <w:t>J</w:t>
            </w:r>
            <w:r w:rsidRPr="0005423E">
              <w:rPr>
                <w:rFonts w:asciiTheme="minorHAnsi" w:hAnsiTheme="minorHAnsi"/>
                <w:sz w:val="18"/>
                <w:szCs w:val="18"/>
              </w:rPr>
              <w:t xml:space="preserve"> for further detail.</w:t>
            </w:r>
          </w:p>
        </w:tc>
      </w:tr>
      <w:tr w:rsidR="00151B7B" w:rsidRPr="0005423E" w14:paraId="44AD7377" w14:textId="77777777" w:rsidTr="00BE71E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10" w:type="dxa"/>
          </w:tcPr>
          <w:p w14:paraId="575B4F3B" w14:textId="366CD05B" w:rsidR="00151B7B" w:rsidRPr="0005423E" w:rsidRDefault="00186330" w:rsidP="003E72EA">
            <w:pPr>
              <w:pStyle w:val="BodyText"/>
              <w:numPr>
                <w:ilvl w:val="0"/>
                <w:numId w:val="0"/>
              </w:numPr>
              <w:spacing w:after="0" w:line="276" w:lineRule="auto"/>
              <w:rPr>
                <w:rFonts w:asciiTheme="minorHAnsi" w:hAnsiTheme="minorHAnsi"/>
                <w:b w:val="0"/>
                <w:bCs/>
                <w:sz w:val="18"/>
                <w:szCs w:val="18"/>
              </w:rPr>
            </w:pPr>
            <w:r w:rsidRPr="0005423E">
              <w:rPr>
                <w:rFonts w:asciiTheme="minorHAnsi" w:hAnsiTheme="minorHAnsi"/>
                <w:b w:val="0"/>
                <w:bCs/>
                <w:sz w:val="18"/>
                <w:szCs w:val="18"/>
              </w:rPr>
              <w:t>7</w:t>
            </w:r>
            <w:r w:rsidR="00151B7B" w:rsidRPr="0005423E">
              <w:rPr>
                <w:rFonts w:asciiTheme="minorHAnsi" w:hAnsiTheme="minorHAnsi"/>
                <w:b w:val="0"/>
                <w:bCs/>
                <w:sz w:val="18"/>
                <w:szCs w:val="18"/>
              </w:rPr>
              <w:t xml:space="preserve">.15 Landscaping </w:t>
            </w:r>
          </w:p>
        </w:tc>
        <w:tc>
          <w:tcPr>
            <w:tcW w:w="3831" w:type="dxa"/>
          </w:tcPr>
          <w:p w14:paraId="0D71A4B9" w14:textId="77777777" w:rsidR="00151B7B" w:rsidRPr="0005423E" w:rsidRDefault="00151B7B" w:rsidP="00151B7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Development must landscape the following areas on the allotment by way of trees and shrubs with preference given to native vegetation endemic to the City of Bankstown (refer to Appendix 4 and Appendix 5 for a list of suitable species): </w:t>
            </w:r>
          </w:p>
          <w:p w14:paraId="47D31AC4" w14:textId="77777777" w:rsidR="00151B7B" w:rsidRPr="0005423E" w:rsidRDefault="00151B7B" w:rsidP="00151B7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(a) a minimum 45% of the area between the multi dwelling housing and the primary frontage; and </w:t>
            </w:r>
          </w:p>
          <w:p w14:paraId="64FB70DC" w14:textId="7F2F8E0D" w:rsidR="00151B7B" w:rsidRPr="0005423E" w:rsidRDefault="00151B7B" w:rsidP="00D57EC5">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(b) plant at least one 75 litre tree between the multi dwelling housing and the primary frontage (refer to Appendix 5 for a list of suitable trees in the City of Bankstown or Appendix 6 for allotments that adjoin the Hume Highway)</w:t>
            </w:r>
          </w:p>
        </w:tc>
        <w:tc>
          <w:tcPr>
            <w:tcW w:w="3965" w:type="dxa"/>
          </w:tcPr>
          <w:p w14:paraId="1D258D61" w14:textId="688342B4" w:rsidR="005C297A" w:rsidRPr="0005423E" w:rsidRDefault="00A04FEB" w:rsidP="001906A8">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05423E">
              <w:rPr>
                <w:rFonts w:asciiTheme="minorHAnsi" w:hAnsiTheme="minorHAnsi"/>
                <w:sz w:val="18"/>
                <w:szCs w:val="18"/>
              </w:rPr>
              <w:t xml:space="preserve">The area between the front building line and the street frontage contains at least 45% of landscaped area. The proposal does not involve the </w:t>
            </w:r>
            <w:r w:rsidR="001906A8" w:rsidRPr="0005423E">
              <w:rPr>
                <w:rFonts w:asciiTheme="minorHAnsi" w:hAnsiTheme="minorHAnsi"/>
                <w:sz w:val="18"/>
                <w:szCs w:val="18"/>
              </w:rPr>
              <w:t xml:space="preserve">planting </w:t>
            </w:r>
            <w:r w:rsidRPr="0005423E">
              <w:rPr>
                <w:rFonts w:asciiTheme="minorHAnsi" w:hAnsiTheme="minorHAnsi"/>
                <w:sz w:val="18"/>
                <w:szCs w:val="18"/>
              </w:rPr>
              <w:t xml:space="preserve">of a 75L tree however there is the retention of a large tree </w:t>
            </w:r>
            <w:r w:rsidR="001906A8" w:rsidRPr="0005423E">
              <w:rPr>
                <w:rFonts w:asciiTheme="minorHAnsi" w:hAnsiTheme="minorHAnsi"/>
                <w:sz w:val="18"/>
                <w:szCs w:val="18"/>
              </w:rPr>
              <w:t xml:space="preserve">(22m high) </w:t>
            </w:r>
            <w:r w:rsidRPr="0005423E">
              <w:rPr>
                <w:rFonts w:asciiTheme="minorHAnsi" w:hAnsiTheme="minorHAnsi"/>
                <w:sz w:val="18"/>
                <w:szCs w:val="18"/>
              </w:rPr>
              <w:t xml:space="preserve">in the centre of the site. </w:t>
            </w:r>
          </w:p>
        </w:tc>
      </w:tr>
    </w:tbl>
    <w:p w14:paraId="4E814487" w14:textId="216B6120" w:rsidR="00BC1199" w:rsidRPr="0005423E" w:rsidRDefault="00BC1199" w:rsidP="009F2ED1">
      <w:pPr>
        <w:pStyle w:val="BodyText"/>
        <w:numPr>
          <w:ilvl w:val="0"/>
          <w:numId w:val="0"/>
        </w:numPr>
      </w:pPr>
    </w:p>
    <w:p w14:paraId="502EC00A" w14:textId="3F509585" w:rsidR="00BC1199" w:rsidRPr="0005423E" w:rsidRDefault="00BC1199" w:rsidP="005E2014">
      <w:pPr>
        <w:pStyle w:val="HeadNum1"/>
      </w:pPr>
      <w:bookmarkStart w:id="244" w:name="_Toc114672444"/>
      <w:bookmarkStart w:id="245" w:name="_Toc140070353"/>
      <w:r w:rsidRPr="0005423E">
        <w:t>Notification, Consultation and Consideration of Responses</w:t>
      </w:r>
      <w:bookmarkEnd w:id="244"/>
      <w:bookmarkEnd w:id="245"/>
    </w:p>
    <w:p w14:paraId="4B085138" w14:textId="3CD4E148" w:rsidR="00BC1199" w:rsidRPr="0005423E" w:rsidRDefault="00BC1199" w:rsidP="00BC1199">
      <w:pPr>
        <w:pStyle w:val="BodyText"/>
      </w:pPr>
      <w:r w:rsidRPr="0005423E">
        <w:t xml:space="preserve">Copies of the notification letters sent to the local council and to the adjoining occupiers are provided in </w:t>
      </w:r>
      <w:r w:rsidRPr="0005423E">
        <w:rPr>
          <w:b/>
          <w:i/>
        </w:rPr>
        <w:t xml:space="preserve">Appendix </w:t>
      </w:r>
      <w:r w:rsidR="00447E34" w:rsidRPr="0005423E">
        <w:rPr>
          <w:b/>
          <w:i/>
        </w:rPr>
        <w:t>F</w:t>
      </w:r>
      <w:r w:rsidRPr="0005423E">
        <w:t>, together with copies of all responses received and a record of any verbal responses.</w:t>
      </w:r>
    </w:p>
    <w:p w14:paraId="1875F7AB" w14:textId="77777777" w:rsidR="00BC1199" w:rsidRPr="0005423E" w:rsidRDefault="00BC1199" w:rsidP="005E2014">
      <w:pPr>
        <w:pStyle w:val="HeadNum2"/>
      </w:pPr>
      <w:bookmarkStart w:id="246" w:name="_Toc114672445"/>
      <w:bookmarkStart w:id="247" w:name="_Toc140070354"/>
      <w:r w:rsidRPr="0005423E">
        <w:t>Council Notification</w:t>
      </w:r>
      <w:bookmarkEnd w:id="246"/>
      <w:bookmarkEnd w:id="247"/>
    </w:p>
    <w:p w14:paraId="3D75B417" w14:textId="6E87CE8F" w:rsidR="00BC1199" w:rsidRPr="0005423E" w:rsidRDefault="00BC1199" w:rsidP="00BC1199">
      <w:pPr>
        <w:pStyle w:val="BodyText"/>
      </w:pPr>
      <w:r w:rsidRPr="0005423E">
        <w:t>In accordance with section 108C of the Housing</w:t>
      </w:r>
      <w:r w:rsidR="00187BEC">
        <w:t xml:space="preserve"> </w:t>
      </w:r>
      <w:r w:rsidRPr="0005423E">
        <w:t xml:space="preserve">SEPP, </w:t>
      </w:r>
      <w:r w:rsidR="00B85C1C" w:rsidRPr="0005423E">
        <w:t xml:space="preserve">Canterbury </w:t>
      </w:r>
      <w:r w:rsidR="00A04FEB" w:rsidRPr="0005423E">
        <w:t>Bankstown</w:t>
      </w:r>
      <w:r w:rsidRPr="0005423E">
        <w:t xml:space="preserve"> Council was notified of the development by letter dated </w:t>
      </w:r>
      <w:r w:rsidR="00A04FEB" w:rsidRPr="0005423E">
        <w:t>28</w:t>
      </w:r>
      <w:r w:rsidRPr="0005423E">
        <w:t xml:space="preserve"> </w:t>
      </w:r>
      <w:r w:rsidR="00A04FEB" w:rsidRPr="0005423E">
        <w:t>November</w:t>
      </w:r>
      <w:r w:rsidRPr="0005423E">
        <w:t xml:space="preserve"> 2022 (refer to </w:t>
      </w:r>
      <w:r w:rsidRPr="0005423E">
        <w:rPr>
          <w:b/>
          <w:i/>
        </w:rPr>
        <w:t xml:space="preserve">Appendix </w:t>
      </w:r>
      <w:r w:rsidR="00447E34" w:rsidRPr="0005423E">
        <w:rPr>
          <w:b/>
          <w:i/>
        </w:rPr>
        <w:t>F</w:t>
      </w:r>
      <w:r w:rsidRPr="0005423E">
        <w:t xml:space="preserve">). The notification response period formally closed on </w:t>
      </w:r>
      <w:r w:rsidR="004873FD" w:rsidRPr="0005423E">
        <w:t>16 December</w:t>
      </w:r>
      <w:r w:rsidRPr="0005423E">
        <w:t xml:space="preserve"> 2022 and Council responded to the notification by </w:t>
      </w:r>
      <w:r w:rsidR="00B11A67" w:rsidRPr="0005423E">
        <w:t>email dated 16 December 2022</w:t>
      </w:r>
      <w:r w:rsidRPr="0005423E">
        <w:t xml:space="preserve"> with matters raised outlined in </w:t>
      </w:r>
      <w:r w:rsidR="00D9709D" w:rsidRPr="0005423E">
        <w:rPr>
          <w:b/>
          <w:bCs/>
        </w:rPr>
        <w:fldChar w:fldCharType="begin"/>
      </w:r>
      <w:r w:rsidR="00D9709D" w:rsidRPr="0005423E">
        <w:rPr>
          <w:b/>
          <w:bCs/>
        </w:rPr>
        <w:instrText xml:space="preserve"> REF _Ref135213113 \h  \* MERGEFORMAT </w:instrText>
      </w:r>
      <w:r w:rsidR="00D9709D" w:rsidRPr="0005423E">
        <w:rPr>
          <w:b/>
          <w:bCs/>
        </w:rPr>
      </w:r>
      <w:r w:rsidR="00D9709D" w:rsidRPr="0005423E">
        <w:rPr>
          <w:b/>
          <w:bCs/>
        </w:rPr>
        <w:fldChar w:fldCharType="separate"/>
      </w:r>
      <w:r w:rsidR="00D9709D" w:rsidRPr="0005423E">
        <w:rPr>
          <w:b/>
          <w:bCs/>
        </w:rPr>
        <w:t xml:space="preserve">Table </w:t>
      </w:r>
      <w:r w:rsidR="00D9709D" w:rsidRPr="0005423E">
        <w:rPr>
          <w:b/>
          <w:bCs/>
          <w:noProof/>
        </w:rPr>
        <w:t>1</w:t>
      </w:r>
      <w:r w:rsidR="00096559" w:rsidRPr="0005423E">
        <w:rPr>
          <w:b/>
          <w:bCs/>
          <w:noProof/>
        </w:rPr>
        <w:t>6</w:t>
      </w:r>
      <w:r w:rsidR="00D9709D" w:rsidRPr="0005423E">
        <w:rPr>
          <w:b/>
          <w:bCs/>
        </w:rPr>
        <w:fldChar w:fldCharType="end"/>
      </w:r>
      <w:r w:rsidR="00D9709D" w:rsidRPr="0005423E">
        <w:rPr>
          <w:b/>
          <w:bCs/>
        </w:rPr>
        <w:t xml:space="preserve"> </w:t>
      </w:r>
      <w:r w:rsidRPr="0005423E">
        <w:t>below.</w:t>
      </w:r>
    </w:p>
    <w:p w14:paraId="6963C147" w14:textId="3B6BC1A4" w:rsidR="002C11F2" w:rsidRPr="0005423E" w:rsidRDefault="002C11F2" w:rsidP="00BC1199">
      <w:pPr>
        <w:pStyle w:val="BodyText"/>
      </w:pPr>
      <w:r w:rsidRPr="0005423E">
        <w:lastRenderedPageBreak/>
        <w:t xml:space="preserve">The comments provided by council pre-date the CBLEP2023 and CBDCP2023 coming into force. It is noted that in relation to the matters discussed below there are no significant changes between the previous controls and the current controls. </w:t>
      </w:r>
      <w:r w:rsidR="00780238" w:rsidRPr="0005423E">
        <w:t xml:space="preserve">Further, the CBDCP2023 is still divided into former Bankstown and former Canterbury LGAs in relation to the controls. </w:t>
      </w:r>
    </w:p>
    <w:p w14:paraId="224DD7CA" w14:textId="62EB6725" w:rsidR="005E2014" w:rsidRPr="0005423E" w:rsidRDefault="005E2014" w:rsidP="005E2014">
      <w:pPr>
        <w:pStyle w:val="Caption"/>
        <w:keepNext/>
      </w:pPr>
      <w:bookmarkStart w:id="248" w:name="_Ref135213113"/>
      <w:bookmarkStart w:id="249" w:name="_Toc140070409"/>
      <w:r w:rsidRPr="0005423E">
        <w:t xml:space="preserve">Table </w:t>
      </w:r>
      <w:r w:rsidR="00E84C4B">
        <w:fldChar w:fldCharType="begin"/>
      </w:r>
      <w:r w:rsidR="00E84C4B">
        <w:instrText xml:space="preserve"> SEQ Table \* ARABIC </w:instrText>
      </w:r>
      <w:r w:rsidR="00E84C4B">
        <w:fldChar w:fldCharType="separate"/>
      </w:r>
      <w:r w:rsidR="00096559" w:rsidRPr="0005423E">
        <w:rPr>
          <w:noProof/>
        </w:rPr>
        <w:t>16</w:t>
      </w:r>
      <w:r w:rsidR="00E84C4B">
        <w:rPr>
          <w:noProof/>
        </w:rPr>
        <w:fldChar w:fldCharType="end"/>
      </w:r>
      <w:bookmarkEnd w:id="248"/>
      <w:r w:rsidRPr="0005423E">
        <w:t xml:space="preserve"> Issues raised in Council submission</w:t>
      </w:r>
      <w:bookmarkEnd w:id="249"/>
    </w:p>
    <w:tbl>
      <w:tblPr>
        <w:tblStyle w:val="1DPEDefault"/>
        <w:tblW w:w="0" w:type="auto"/>
        <w:tblLook w:val="04A0" w:firstRow="1" w:lastRow="0" w:firstColumn="1" w:lastColumn="0" w:noHBand="0" w:noVBand="1"/>
      </w:tblPr>
      <w:tblGrid>
        <w:gridCol w:w="5529"/>
        <w:gridCol w:w="4669"/>
      </w:tblGrid>
      <w:tr w:rsidR="00BC1199" w:rsidRPr="0005423E" w14:paraId="68831B83" w14:textId="77777777" w:rsidTr="00B11A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0637759B" w14:textId="77777777" w:rsidR="00BC1199" w:rsidRPr="0005423E" w:rsidRDefault="00BC1199" w:rsidP="00BC1199">
            <w:pPr>
              <w:pStyle w:val="BodyText"/>
              <w:rPr>
                <w:b w:val="0"/>
                <w:bCs/>
                <w:sz w:val="18"/>
              </w:rPr>
            </w:pPr>
            <w:r w:rsidRPr="0005423E">
              <w:rPr>
                <w:b w:val="0"/>
                <w:bCs/>
                <w:sz w:val="18"/>
              </w:rPr>
              <w:t>Issues raised</w:t>
            </w:r>
          </w:p>
        </w:tc>
        <w:tc>
          <w:tcPr>
            <w:tcW w:w="4669" w:type="dxa"/>
          </w:tcPr>
          <w:p w14:paraId="18A762B9" w14:textId="77777777" w:rsidR="00BC1199" w:rsidRPr="0005423E" w:rsidRDefault="00BC1199" w:rsidP="00BC1199">
            <w:pPr>
              <w:pStyle w:val="BodyText"/>
              <w:cnfStyle w:val="100000000000" w:firstRow="1" w:lastRow="0" w:firstColumn="0" w:lastColumn="0" w:oddVBand="0" w:evenVBand="0" w:oddHBand="0" w:evenHBand="0" w:firstRowFirstColumn="0" w:firstRowLastColumn="0" w:lastRowFirstColumn="0" w:lastRowLastColumn="0"/>
              <w:rPr>
                <w:b w:val="0"/>
                <w:bCs/>
                <w:sz w:val="18"/>
              </w:rPr>
            </w:pPr>
            <w:r w:rsidRPr="0005423E">
              <w:rPr>
                <w:b w:val="0"/>
                <w:bCs/>
                <w:sz w:val="18"/>
              </w:rPr>
              <w:t>Response</w:t>
            </w:r>
          </w:p>
        </w:tc>
      </w:tr>
      <w:tr w:rsidR="00BC1199" w:rsidRPr="0005423E" w14:paraId="09112D64" w14:textId="77777777" w:rsidTr="00780238">
        <w:trPr>
          <w:cantSplit w:val="0"/>
        </w:trPr>
        <w:tc>
          <w:tcPr>
            <w:cnfStyle w:val="001000000000" w:firstRow="0" w:lastRow="0" w:firstColumn="1" w:lastColumn="0" w:oddVBand="0" w:evenVBand="0" w:oddHBand="0" w:evenHBand="0" w:firstRowFirstColumn="0" w:firstRowLastColumn="0" w:lastRowFirstColumn="0" w:lastRowLastColumn="0"/>
            <w:tcW w:w="5529" w:type="dxa"/>
          </w:tcPr>
          <w:p w14:paraId="1D915155" w14:textId="0CA413F9" w:rsidR="00B11A67" w:rsidRPr="0005423E" w:rsidRDefault="00B11A67" w:rsidP="00B11A67">
            <w:pPr>
              <w:pStyle w:val="BodyText"/>
              <w:numPr>
                <w:ilvl w:val="0"/>
                <w:numId w:val="0"/>
              </w:numPr>
              <w:rPr>
                <w:b w:val="0"/>
                <w:sz w:val="18"/>
              </w:rPr>
            </w:pPr>
            <w:r w:rsidRPr="0005423E">
              <w:rPr>
                <w:sz w:val="18"/>
              </w:rPr>
              <w:t>1. Streetscape</w:t>
            </w:r>
          </w:p>
          <w:p w14:paraId="08C3554C" w14:textId="7B211383" w:rsidR="00BC1199" w:rsidRPr="0005423E" w:rsidRDefault="00B11A67" w:rsidP="00B11A67">
            <w:pPr>
              <w:pStyle w:val="BodyText"/>
              <w:numPr>
                <w:ilvl w:val="0"/>
                <w:numId w:val="0"/>
              </w:numPr>
              <w:rPr>
                <w:b w:val="0"/>
                <w:bCs/>
                <w:sz w:val="18"/>
              </w:rPr>
            </w:pPr>
            <w:r w:rsidRPr="0005423E">
              <w:rPr>
                <w:b w:val="0"/>
                <w:bCs/>
                <w:sz w:val="18"/>
              </w:rPr>
              <w:t xml:space="preserve">While Council does not have any specific controls for Seniors Housing, develop of this type </w:t>
            </w:r>
            <w:r w:rsidR="001C496B" w:rsidRPr="0005423E">
              <w:rPr>
                <w:b w:val="0"/>
                <w:bCs/>
                <w:sz w:val="18"/>
              </w:rPr>
              <w:t>would</w:t>
            </w:r>
            <w:r w:rsidRPr="0005423E">
              <w:rPr>
                <w:b w:val="0"/>
                <w:bCs/>
                <w:sz w:val="18"/>
              </w:rPr>
              <w:t xml:space="preserve"> be considered attached dwelling and be assessed under Par</w:t>
            </w:r>
            <w:r w:rsidR="001C496B" w:rsidRPr="0005423E">
              <w:rPr>
                <w:b w:val="0"/>
                <w:bCs/>
                <w:sz w:val="18"/>
              </w:rPr>
              <w:t>t</w:t>
            </w:r>
            <w:r w:rsidRPr="0005423E">
              <w:rPr>
                <w:b w:val="0"/>
                <w:bCs/>
                <w:sz w:val="18"/>
              </w:rPr>
              <w:t xml:space="preserve"> C3 in Canterbury DCP 2012. Part C3.4 in the Canterbury Development Control Plan 2012 provides building design guidance to developers and encourages new buildings to be consistent or complimentary to the streetscape. The existing streetscape is typified by “brick and tile” finishes whereas the proposal relies heavy on rendered or treated grey finishes. LAHC is advised to reduce the quantity of grey finishes and increase the quantity of brick (medium colour range) finishes so as to provide a balanced street presentation that better compliments the streetscape. </w:t>
            </w:r>
          </w:p>
        </w:tc>
        <w:tc>
          <w:tcPr>
            <w:tcW w:w="4669" w:type="dxa"/>
          </w:tcPr>
          <w:p w14:paraId="2674817D" w14:textId="68EA71AF" w:rsidR="00DB14C5" w:rsidRPr="0005423E" w:rsidRDefault="00DB14C5" w:rsidP="00A83E26">
            <w:pPr>
              <w:pStyle w:val="BodyText"/>
              <w:cnfStyle w:val="000000000000" w:firstRow="0" w:lastRow="0" w:firstColumn="0" w:lastColumn="0" w:oddVBand="0" w:evenVBand="0" w:oddHBand="0" w:evenHBand="0" w:firstRowFirstColumn="0" w:firstRowLastColumn="0" w:lastRowFirstColumn="0" w:lastRowLastColumn="0"/>
              <w:rPr>
                <w:sz w:val="18"/>
              </w:rPr>
            </w:pPr>
            <w:r w:rsidRPr="0005423E">
              <w:rPr>
                <w:sz w:val="18"/>
              </w:rPr>
              <w:t xml:space="preserve">The development has been considered against the provisions of Bankstown DCP in </w:t>
            </w:r>
            <w:r w:rsidR="00A074DF" w:rsidRPr="0005423E">
              <w:rPr>
                <w:b/>
                <w:sz w:val="18"/>
              </w:rPr>
              <w:fldChar w:fldCharType="begin"/>
            </w:r>
            <w:r w:rsidR="00A074DF" w:rsidRPr="0005423E">
              <w:rPr>
                <w:b/>
                <w:sz w:val="18"/>
              </w:rPr>
              <w:instrText xml:space="preserve"> REF _Ref135148431 \h  \* MERGEFORMAT </w:instrText>
            </w:r>
            <w:r w:rsidR="00A074DF" w:rsidRPr="0005423E">
              <w:rPr>
                <w:b/>
                <w:sz w:val="18"/>
              </w:rPr>
            </w:r>
            <w:r w:rsidR="00A074DF" w:rsidRPr="0005423E">
              <w:rPr>
                <w:b/>
                <w:sz w:val="18"/>
              </w:rPr>
              <w:fldChar w:fldCharType="separate"/>
            </w:r>
            <w:r w:rsidR="00F70D5D" w:rsidRPr="0005423E">
              <w:rPr>
                <w:b/>
              </w:rPr>
              <w:t xml:space="preserve">Table </w:t>
            </w:r>
            <w:r w:rsidR="00F70D5D" w:rsidRPr="0005423E">
              <w:rPr>
                <w:b/>
                <w:noProof/>
              </w:rPr>
              <w:t>1</w:t>
            </w:r>
            <w:r w:rsidR="006B6C9A" w:rsidRPr="0005423E">
              <w:rPr>
                <w:b/>
                <w:noProof/>
              </w:rPr>
              <w:t>5</w:t>
            </w:r>
            <w:r w:rsidR="00A074DF" w:rsidRPr="0005423E">
              <w:rPr>
                <w:b/>
                <w:sz w:val="18"/>
              </w:rPr>
              <w:fldChar w:fldCharType="end"/>
            </w:r>
            <w:r w:rsidR="00A074DF" w:rsidRPr="0005423E">
              <w:rPr>
                <w:b/>
                <w:sz w:val="18"/>
              </w:rPr>
              <w:t xml:space="preserve"> </w:t>
            </w:r>
            <w:r w:rsidRPr="0005423E">
              <w:rPr>
                <w:sz w:val="18"/>
              </w:rPr>
              <w:t>as Villawood is a suburb of the former Bankstown local government area.</w:t>
            </w:r>
          </w:p>
          <w:p w14:paraId="48ABFCE1" w14:textId="5A527470" w:rsidR="00BC1199" w:rsidRPr="0005423E" w:rsidRDefault="00BE3F1D" w:rsidP="00C26B14">
            <w:pPr>
              <w:pStyle w:val="BodyText"/>
              <w:cnfStyle w:val="000000000000" w:firstRow="0" w:lastRow="0" w:firstColumn="0" w:lastColumn="0" w:oddVBand="0" w:evenVBand="0" w:oddHBand="0" w:evenHBand="0" w:firstRowFirstColumn="0" w:firstRowLastColumn="0" w:lastRowFirstColumn="0" w:lastRowLastColumn="0"/>
              <w:rPr>
                <w:sz w:val="18"/>
              </w:rPr>
            </w:pPr>
            <w:r w:rsidRPr="0005423E">
              <w:rPr>
                <w:sz w:val="18"/>
              </w:rPr>
              <w:t xml:space="preserve">The design has been updated to increase brickwork to the street façade as requested. The brick flanking both entry lobbies has been raised to the underside of the level 1 windowsill. This has increased the brick quantity in the </w:t>
            </w:r>
            <w:r w:rsidR="00C26B14" w:rsidRPr="0005423E">
              <w:rPr>
                <w:sz w:val="18"/>
              </w:rPr>
              <w:t>street elevation by 19.4m</w:t>
            </w:r>
            <w:r w:rsidR="00C26B14" w:rsidRPr="0005423E">
              <w:rPr>
                <w:sz w:val="18"/>
                <w:vertAlign w:val="superscript"/>
              </w:rPr>
              <w:t>2</w:t>
            </w:r>
            <w:r w:rsidR="00C26B14" w:rsidRPr="0005423E">
              <w:rPr>
                <w:sz w:val="18"/>
              </w:rPr>
              <w:t xml:space="preserve"> </w:t>
            </w:r>
            <w:r w:rsidRPr="0005423E">
              <w:rPr>
                <w:sz w:val="18"/>
              </w:rPr>
              <w:t>(10%). Proposed total street elevation percentage is now 67.1%.</w:t>
            </w:r>
          </w:p>
        </w:tc>
      </w:tr>
      <w:tr w:rsidR="00B11A67" w:rsidRPr="0005423E" w14:paraId="3EEC715B" w14:textId="77777777" w:rsidTr="00B11A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7630DEEC" w14:textId="2C93F329" w:rsidR="00B11A67" w:rsidRPr="0005423E" w:rsidRDefault="00B11A67" w:rsidP="00B11A67">
            <w:pPr>
              <w:pStyle w:val="BodyText"/>
              <w:numPr>
                <w:ilvl w:val="0"/>
                <w:numId w:val="0"/>
              </w:numPr>
              <w:rPr>
                <w:sz w:val="18"/>
              </w:rPr>
            </w:pPr>
            <w:r w:rsidRPr="0005423E">
              <w:rPr>
                <w:sz w:val="18"/>
              </w:rPr>
              <w:t>2. Ausgrid</w:t>
            </w:r>
          </w:p>
          <w:p w14:paraId="65CDFD48" w14:textId="336EB313" w:rsidR="00B11A67" w:rsidRPr="0005423E" w:rsidRDefault="00BE3F1D" w:rsidP="00B11A67">
            <w:pPr>
              <w:pStyle w:val="BodyText"/>
              <w:numPr>
                <w:ilvl w:val="0"/>
                <w:numId w:val="0"/>
              </w:numPr>
              <w:rPr>
                <w:b w:val="0"/>
                <w:bCs/>
                <w:sz w:val="18"/>
              </w:rPr>
            </w:pPr>
            <w:r w:rsidRPr="0005423E">
              <w:rPr>
                <w:b w:val="0"/>
                <w:bCs/>
                <w:sz w:val="18"/>
              </w:rPr>
              <w:t>T</w:t>
            </w:r>
            <w:r w:rsidR="00B11A67" w:rsidRPr="0005423E">
              <w:rPr>
                <w:b w:val="0"/>
                <w:bCs/>
                <w:sz w:val="18"/>
              </w:rPr>
              <w:t>he application is unclear as to the need for Ausgrid facilities to be installed. You are invited the</w:t>
            </w:r>
            <w:r w:rsidR="003A72EF" w:rsidRPr="0005423E">
              <w:rPr>
                <w:b w:val="0"/>
                <w:bCs/>
                <w:sz w:val="18"/>
              </w:rPr>
              <w:t xml:space="preserve"> [sic]</w:t>
            </w:r>
            <w:r w:rsidR="00B11A67" w:rsidRPr="0005423E">
              <w:rPr>
                <w:b w:val="0"/>
                <w:bCs/>
                <w:sz w:val="18"/>
              </w:rPr>
              <w:t xml:space="preserve"> clarify if new Ausgrid facilities are required as part of, or as a consequence of, this development. </w:t>
            </w:r>
          </w:p>
        </w:tc>
        <w:tc>
          <w:tcPr>
            <w:tcW w:w="4669" w:type="dxa"/>
          </w:tcPr>
          <w:p w14:paraId="2B209D3A" w14:textId="262751AF" w:rsidR="00BE3F1D" w:rsidRPr="0005423E" w:rsidRDefault="003A72EF" w:rsidP="00B11A67">
            <w:pPr>
              <w:pStyle w:val="BodyText"/>
              <w:numPr>
                <w:ilvl w:val="0"/>
                <w:numId w:val="0"/>
              </w:numPr>
              <w:cnfStyle w:val="000000010000" w:firstRow="0" w:lastRow="0" w:firstColumn="0" w:lastColumn="0" w:oddVBand="0" w:evenVBand="0" w:oddHBand="0" w:evenHBand="1" w:firstRowFirstColumn="0" w:firstRowLastColumn="0" w:lastRowFirstColumn="0" w:lastRowLastColumn="0"/>
              <w:rPr>
                <w:bCs/>
                <w:sz w:val="18"/>
              </w:rPr>
            </w:pPr>
            <w:r w:rsidRPr="0005423E">
              <w:rPr>
                <w:bCs/>
                <w:sz w:val="18"/>
              </w:rPr>
              <w:t>LAHC has</w:t>
            </w:r>
            <w:r w:rsidR="00BE3F1D" w:rsidRPr="0005423E">
              <w:rPr>
                <w:bCs/>
                <w:sz w:val="18"/>
              </w:rPr>
              <w:t xml:space="preserve"> contact</w:t>
            </w:r>
            <w:r w:rsidRPr="0005423E">
              <w:rPr>
                <w:bCs/>
                <w:sz w:val="18"/>
              </w:rPr>
              <w:t>ed</w:t>
            </w:r>
            <w:r w:rsidR="00BE3F1D" w:rsidRPr="0005423E">
              <w:rPr>
                <w:bCs/>
                <w:sz w:val="18"/>
              </w:rPr>
              <w:t xml:space="preserve"> Ausgrid regarding the development. Ausgrid has issued a connection letter offer.</w:t>
            </w:r>
          </w:p>
          <w:p w14:paraId="2A7AAA85" w14:textId="23B70911" w:rsidR="00B11A67" w:rsidRPr="0005423E" w:rsidRDefault="00BE3F1D" w:rsidP="00B11A67">
            <w:pPr>
              <w:pStyle w:val="BodyText"/>
              <w:numPr>
                <w:ilvl w:val="0"/>
                <w:numId w:val="0"/>
              </w:numPr>
              <w:cnfStyle w:val="000000010000" w:firstRow="0" w:lastRow="0" w:firstColumn="0" w:lastColumn="0" w:oddVBand="0" w:evenVBand="0" w:oddHBand="0" w:evenHBand="1" w:firstRowFirstColumn="0" w:firstRowLastColumn="0" w:lastRowFirstColumn="0" w:lastRowLastColumn="0"/>
              <w:rPr>
                <w:bCs/>
                <w:sz w:val="18"/>
              </w:rPr>
            </w:pPr>
            <w:r w:rsidRPr="0005423E">
              <w:rPr>
                <w:bCs/>
                <w:sz w:val="18"/>
              </w:rPr>
              <w:t xml:space="preserve">The development will </w:t>
            </w:r>
            <w:r w:rsidR="00F042E9" w:rsidRPr="0005423E">
              <w:rPr>
                <w:bCs/>
                <w:sz w:val="18"/>
              </w:rPr>
              <w:t>require multiple</w:t>
            </w:r>
            <w:r w:rsidRPr="0005423E">
              <w:rPr>
                <w:bCs/>
                <w:sz w:val="18"/>
              </w:rPr>
              <w:t xml:space="preserve"> national metre identifiers, which will be applied for in due course.</w:t>
            </w:r>
          </w:p>
        </w:tc>
      </w:tr>
      <w:tr w:rsidR="00B11A67" w:rsidRPr="0005423E" w14:paraId="46C4BA01" w14:textId="77777777" w:rsidTr="00B11A67">
        <w:tc>
          <w:tcPr>
            <w:cnfStyle w:val="001000000000" w:firstRow="0" w:lastRow="0" w:firstColumn="1" w:lastColumn="0" w:oddVBand="0" w:evenVBand="0" w:oddHBand="0" w:evenHBand="0" w:firstRowFirstColumn="0" w:firstRowLastColumn="0" w:lastRowFirstColumn="0" w:lastRowLastColumn="0"/>
            <w:tcW w:w="5529" w:type="dxa"/>
          </w:tcPr>
          <w:p w14:paraId="7CB4BA85" w14:textId="42E42C55" w:rsidR="00B11A67" w:rsidRPr="0005423E" w:rsidRDefault="00B11A67" w:rsidP="00B11A67">
            <w:pPr>
              <w:pStyle w:val="BodyText"/>
              <w:numPr>
                <w:ilvl w:val="0"/>
                <w:numId w:val="0"/>
              </w:numPr>
              <w:rPr>
                <w:sz w:val="18"/>
              </w:rPr>
            </w:pPr>
            <w:r w:rsidRPr="0005423E">
              <w:rPr>
                <w:sz w:val="18"/>
              </w:rPr>
              <w:t>3. Street tree</w:t>
            </w:r>
          </w:p>
          <w:p w14:paraId="58077B44" w14:textId="768C4118" w:rsidR="00B11A67" w:rsidRPr="0005423E" w:rsidRDefault="00B11A67" w:rsidP="00B11A67">
            <w:pPr>
              <w:pStyle w:val="BodyText"/>
              <w:numPr>
                <w:ilvl w:val="0"/>
                <w:numId w:val="0"/>
              </w:numPr>
              <w:rPr>
                <w:b w:val="0"/>
                <w:bCs/>
                <w:sz w:val="18"/>
              </w:rPr>
            </w:pPr>
            <w:r w:rsidRPr="0005423E">
              <w:rPr>
                <w:b w:val="0"/>
                <w:bCs/>
                <w:sz w:val="18"/>
              </w:rPr>
              <w:t xml:space="preserve">The proposal includes the removal of street tree(s). As these are Council property they cannot be removed via this process and LAHC will require consent from Councils Tree Management unit for their removal (and replacement). </w:t>
            </w:r>
          </w:p>
        </w:tc>
        <w:tc>
          <w:tcPr>
            <w:tcW w:w="4669" w:type="dxa"/>
          </w:tcPr>
          <w:p w14:paraId="3210BA38" w14:textId="262F7C3D" w:rsidR="00B11A67" w:rsidRPr="0005423E" w:rsidRDefault="00FF04EB" w:rsidP="00447E34">
            <w:pPr>
              <w:pStyle w:val="BodyText"/>
              <w:numPr>
                <w:ilvl w:val="0"/>
                <w:numId w:val="0"/>
              </w:numPr>
              <w:cnfStyle w:val="000000000000" w:firstRow="0" w:lastRow="0" w:firstColumn="0" w:lastColumn="0" w:oddVBand="0" w:evenVBand="0" w:oddHBand="0" w:evenHBand="0" w:firstRowFirstColumn="0" w:firstRowLastColumn="0" w:lastRowFirstColumn="0" w:lastRowLastColumn="0"/>
              <w:rPr>
                <w:bCs/>
                <w:sz w:val="18"/>
              </w:rPr>
            </w:pPr>
            <w:r w:rsidRPr="0005423E">
              <w:rPr>
                <w:bCs/>
                <w:sz w:val="18"/>
              </w:rPr>
              <w:t>LAHC</w:t>
            </w:r>
            <w:r w:rsidR="0038001A" w:rsidRPr="0005423E">
              <w:rPr>
                <w:bCs/>
                <w:sz w:val="18"/>
              </w:rPr>
              <w:t xml:space="preserve"> liaised with Council’s tree management unit regarding the</w:t>
            </w:r>
            <w:r w:rsidR="00D44DC6" w:rsidRPr="0005423E">
              <w:rPr>
                <w:bCs/>
                <w:sz w:val="18"/>
              </w:rPr>
              <w:t xml:space="preserve"> removal of street</w:t>
            </w:r>
            <w:r w:rsidR="0038001A" w:rsidRPr="0005423E">
              <w:rPr>
                <w:bCs/>
                <w:sz w:val="18"/>
              </w:rPr>
              <w:t xml:space="preserve"> trees, and Council confirmed that the 3 street trees along the site’s frontage can be removed and replaced with 6 trees equally spaced between driveways</w:t>
            </w:r>
            <w:r w:rsidR="004B62B2" w:rsidRPr="0005423E">
              <w:rPr>
                <w:bCs/>
                <w:sz w:val="18"/>
              </w:rPr>
              <w:t xml:space="preserve"> (refer to correspondence in </w:t>
            </w:r>
            <w:r w:rsidR="004B62B2" w:rsidRPr="0005423E">
              <w:rPr>
                <w:b/>
                <w:bCs/>
                <w:i/>
                <w:sz w:val="18"/>
              </w:rPr>
              <w:t xml:space="preserve">Appendix </w:t>
            </w:r>
            <w:r w:rsidR="00447E34" w:rsidRPr="0005423E">
              <w:rPr>
                <w:b/>
                <w:bCs/>
                <w:i/>
                <w:sz w:val="18"/>
              </w:rPr>
              <w:t>F</w:t>
            </w:r>
            <w:r w:rsidR="004B62B2" w:rsidRPr="0005423E">
              <w:rPr>
                <w:bCs/>
                <w:sz w:val="18"/>
              </w:rPr>
              <w:t>)</w:t>
            </w:r>
            <w:r w:rsidR="0038001A" w:rsidRPr="0005423E">
              <w:rPr>
                <w:bCs/>
                <w:sz w:val="18"/>
              </w:rPr>
              <w:t xml:space="preserve">. Council </w:t>
            </w:r>
            <w:r w:rsidR="00D44DC6" w:rsidRPr="0005423E">
              <w:rPr>
                <w:bCs/>
                <w:sz w:val="18"/>
              </w:rPr>
              <w:t>recommended a</w:t>
            </w:r>
            <w:r w:rsidR="0038001A" w:rsidRPr="0005423E">
              <w:rPr>
                <w:bCs/>
                <w:sz w:val="18"/>
              </w:rPr>
              <w:t xml:space="preserve"> condition</w:t>
            </w:r>
            <w:r w:rsidR="00187BEC">
              <w:rPr>
                <w:bCs/>
                <w:sz w:val="18"/>
              </w:rPr>
              <w:t>,</w:t>
            </w:r>
            <w:r w:rsidR="0038001A" w:rsidRPr="0005423E">
              <w:rPr>
                <w:bCs/>
                <w:sz w:val="18"/>
              </w:rPr>
              <w:t xml:space="preserve"> which has been incorporated as an </w:t>
            </w:r>
            <w:r w:rsidR="00187BEC">
              <w:rPr>
                <w:bCs/>
                <w:sz w:val="18"/>
              </w:rPr>
              <w:t>I</w:t>
            </w:r>
            <w:r w:rsidR="0038001A" w:rsidRPr="0005423E">
              <w:rPr>
                <w:bCs/>
                <w:sz w:val="18"/>
              </w:rPr>
              <w:t xml:space="preserve">dentified </w:t>
            </w:r>
            <w:r w:rsidR="00187BEC">
              <w:rPr>
                <w:bCs/>
                <w:sz w:val="18"/>
              </w:rPr>
              <w:t>R</w:t>
            </w:r>
            <w:r w:rsidR="0038001A" w:rsidRPr="0005423E">
              <w:rPr>
                <w:bCs/>
                <w:sz w:val="18"/>
              </w:rPr>
              <w:t xml:space="preserve">equirement (No. </w:t>
            </w:r>
            <w:r w:rsidR="00BE7E08" w:rsidRPr="0005423E">
              <w:rPr>
                <w:bCs/>
                <w:sz w:val="18"/>
              </w:rPr>
              <w:t>82</w:t>
            </w:r>
            <w:r w:rsidR="0038001A" w:rsidRPr="0005423E">
              <w:rPr>
                <w:bCs/>
                <w:sz w:val="18"/>
              </w:rPr>
              <w:t>).</w:t>
            </w:r>
          </w:p>
        </w:tc>
      </w:tr>
      <w:tr w:rsidR="00B11A67" w:rsidRPr="0005423E" w14:paraId="2327D849" w14:textId="77777777" w:rsidTr="00B11A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9" w:type="dxa"/>
          </w:tcPr>
          <w:p w14:paraId="542D0FE7" w14:textId="0E90E08D" w:rsidR="00B11A67" w:rsidRPr="0005423E" w:rsidRDefault="00B11A67" w:rsidP="00B11A67">
            <w:pPr>
              <w:pStyle w:val="BodyText"/>
              <w:numPr>
                <w:ilvl w:val="0"/>
                <w:numId w:val="0"/>
              </w:numPr>
              <w:rPr>
                <w:sz w:val="18"/>
              </w:rPr>
            </w:pPr>
            <w:r w:rsidRPr="0005423E">
              <w:rPr>
                <w:sz w:val="18"/>
              </w:rPr>
              <w:t>4. Landscape</w:t>
            </w:r>
          </w:p>
          <w:p w14:paraId="752A487F" w14:textId="7E3E8DA0" w:rsidR="00B11A67" w:rsidRPr="0005423E" w:rsidRDefault="00B11A67" w:rsidP="00B11A67">
            <w:pPr>
              <w:pStyle w:val="BodyText"/>
              <w:numPr>
                <w:ilvl w:val="0"/>
                <w:numId w:val="0"/>
              </w:numPr>
              <w:rPr>
                <w:b w:val="0"/>
                <w:bCs/>
                <w:sz w:val="18"/>
              </w:rPr>
            </w:pPr>
            <w:r w:rsidRPr="0005423E">
              <w:rPr>
                <w:b w:val="0"/>
                <w:bCs/>
                <w:sz w:val="18"/>
              </w:rPr>
              <w:t>The landscape plans are silent on site maintenance. How will LAHC maintain the site’s landscapi</w:t>
            </w:r>
            <w:r w:rsidR="00066004" w:rsidRPr="0005423E">
              <w:rPr>
                <w:b w:val="0"/>
                <w:bCs/>
                <w:sz w:val="18"/>
              </w:rPr>
              <w:t>ng, including the nature strip?</w:t>
            </w:r>
          </w:p>
        </w:tc>
        <w:tc>
          <w:tcPr>
            <w:tcW w:w="4669" w:type="dxa"/>
          </w:tcPr>
          <w:p w14:paraId="722C28D8" w14:textId="1B9D3202" w:rsidR="00B11A67" w:rsidRPr="0005423E" w:rsidRDefault="0038001A" w:rsidP="0038001A">
            <w:pPr>
              <w:pStyle w:val="BodyText"/>
              <w:numPr>
                <w:ilvl w:val="0"/>
                <w:numId w:val="0"/>
              </w:numPr>
              <w:cnfStyle w:val="000000010000" w:firstRow="0" w:lastRow="0" w:firstColumn="0" w:lastColumn="0" w:oddVBand="0" w:evenVBand="0" w:oddHBand="0" w:evenHBand="1" w:firstRowFirstColumn="0" w:firstRowLastColumn="0" w:lastRowFirstColumn="0" w:lastRowLastColumn="0"/>
              <w:rPr>
                <w:bCs/>
                <w:sz w:val="18"/>
              </w:rPr>
            </w:pPr>
            <w:r w:rsidRPr="0005423E">
              <w:rPr>
                <w:bCs/>
                <w:sz w:val="18"/>
              </w:rPr>
              <w:t>Landscape will be maintained by the builder for 12 months after handover. As this is a seniors living development, LAHC Asset Division will engage a landscape contractor to</w:t>
            </w:r>
            <w:r w:rsidR="00066004" w:rsidRPr="0005423E">
              <w:rPr>
                <w:bCs/>
                <w:sz w:val="18"/>
              </w:rPr>
              <w:t xml:space="preserve"> maintain landscape thereafter.</w:t>
            </w:r>
          </w:p>
        </w:tc>
      </w:tr>
      <w:tr w:rsidR="00B11A67" w:rsidRPr="0005423E" w14:paraId="65897B92" w14:textId="77777777" w:rsidTr="00B11A67">
        <w:tc>
          <w:tcPr>
            <w:cnfStyle w:val="001000000000" w:firstRow="0" w:lastRow="0" w:firstColumn="1" w:lastColumn="0" w:oddVBand="0" w:evenVBand="0" w:oddHBand="0" w:evenHBand="0" w:firstRowFirstColumn="0" w:firstRowLastColumn="0" w:lastRowFirstColumn="0" w:lastRowLastColumn="0"/>
            <w:tcW w:w="5529" w:type="dxa"/>
          </w:tcPr>
          <w:p w14:paraId="1C9DF33C" w14:textId="77777777" w:rsidR="00B11A67" w:rsidRPr="0005423E" w:rsidRDefault="00B11A67" w:rsidP="00B11A67">
            <w:pPr>
              <w:pStyle w:val="BodyText"/>
              <w:numPr>
                <w:ilvl w:val="0"/>
                <w:numId w:val="0"/>
              </w:numPr>
              <w:rPr>
                <w:bCs/>
                <w:sz w:val="18"/>
              </w:rPr>
            </w:pPr>
            <w:r w:rsidRPr="0005423E">
              <w:rPr>
                <w:bCs/>
                <w:sz w:val="18"/>
              </w:rPr>
              <w:lastRenderedPageBreak/>
              <w:t>5. Development Engineer</w:t>
            </w:r>
          </w:p>
          <w:p w14:paraId="13466102" w14:textId="77777777" w:rsidR="0038001A" w:rsidRPr="0005423E" w:rsidRDefault="0038001A" w:rsidP="0038001A">
            <w:pPr>
              <w:pStyle w:val="BodyText"/>
              <w:numPr>
                <w:ilvl w:val="0"/>
                <w:numId w:val="0"/>
              </w:numPr>
              <w:rPr>
                <w:b w:val="0"/>
                <w:bCs/>
                <w:sz w:val="18"/>
              </w:rPr>
            </w:pPr>
            <w:r w:rsidRPr="0005423E">
              <w:rPr>
                <w:b w:val="0"/>
                <w:bCs/>
                <w:sz w:val="18"/>
              </w:rPr>
              <w:t xml:space="preserve">Comments received from Development Engineer 03.01.2023: </w:t>
            </w:r>
          </w:p>
          <w:p w14:paraId="592BA2C0" w14:textId="77777777" w:rsidR="0038001A" w:rsidRPr="0005423E" w:rsidRDefault="0038001A" w:rsidP="0038001A">
            <w:pPr>
              <w:pStyle w:val="BodyText"/>
              <w:numPr>
                <w:ilvl w:val="0"/>
                <w:numId w:val="0"/>
              </w:numPr>
              <w:rPr>
                <w:b w:val="0"/>
                <w:bCs/>
                <w:sz w:val="18"/>
              </w:rPr>
            </w:pPr>
            <w:r w:rsidRPr="0005423E">
              <w:rPr>
                <w:b w:val="0"/>
                <w:bCs/>
                <w:sz w:val="18"/>
              </w:rPr>
              <w:t xml:space="preserve">a. Additional stormwater pits are required in the rear yards to be directed to the OSD system. </w:t>
            </w:r>
          </w:p>
          <w:p w14:paraId="7A0F9010" w14:textId="77777777" w:rsidR="0038001A" w:rsidRPr="0005423E" w:rsidRDefault="0038001A" w:rsidP="0038001A">
            <w:pPr>
              <w:pStyle w:val="BodyText"/>
              <w:numPr>
                <w:ilvl w:val="0"/>
                <w:numId w:val="0"/>
              </w:numPr>
              <w:rPr>
                <w:b w:val="0"/>
                <w:bCs/>
                <w:sz w:val="18"/>
              </w:rPr>
            </w:pPr>
            <w:r w:rsidRPr="0005423E">
              <w:rPr>
                <w:b w:val="0"/>
                <w:bCs/>
                <w:sz w:val="18"/>
              </w:rPr>
              <w:t xml:space="preserve">b. OSD bypass areas shall not be more than 25% of the total site area. </w:t>
            </w:r>
          </w:p>
          <w:p w14:paraId="4216C0BB" w14:textId="77777777" w:rsidR="0038001A" w:rsidRPr="0005423E" w:rsidRDefault="0038001A" w:rsidP="0038001A">
            <w:pPr>
              <w:pStyle w:val="BodyText"/>
              <w:numPr>
                <w:ilvl w:val="0"/>
                <w:numId w:val="0"/>
              </w:numPr>
              <w:rPr>
                <w:b w:val="0"/>
                <w:bCs/>
                <w:sz w:val="18"/>
              </w:rPr>
            </w:pPr>
            <w:r w:rsidRPr="0005423E">
              <w:rPr>
                <w:b w:val="0"/>
                <w:bCs/>
                <w:sz w:val="18"/>
              </w:rPr>
              <w:t xml:space="preserve">c. As no calculations provided with the plans the OSD volume shall limit discharge to predevelopment flows for all storms up to the 1% AEP including bypass areas. </w:t>
            </w:r>
          </w:p>
          <w:p w14:paraId="56F95FEB" w14:textId="69CD42A6" w:rsidR="0038001A" w:rsidRPr="0005423E" w:rsidRDefault="0038001A" w:rsidP="0038001A">
            <w:pPr>
              <w:pStyle w:val="BodyText"/>
              <w:numPr>
                <w:ilvl w:val="0"/>
                <w:numId w:val="0"/>
              </w:numPr>
              <w:rPr>
                <w:b w:val="0"/>
                <w:bCs/>
                <w:sz w:val="18"/>
              </w:rPr>
            </w:pPr>
            <w:r w:rsidRPr="0005423E">
              <w:rPr>
                <w:b w:val="0"/>
                <w:bCs/>
                <w:sz w:val="18"/>
              </w:rPr>
              <w:t xml:space="preserve">d. The </w:t>
            </w:r>
            <w:proofErr w:type="spellStart"/>
            <w:r w:rsidRPr="0005423E">
              <w:rPr>
                <w:b w:val="0"/>
                <w:bCs/>
                <w:sz w:val="18"/>
              </w:rPr>
              <w:t>interallotment</w:t>
            </w:r>
            <w:proofErr w:type="spellEnd"/>
            <w:r w:rsidRPr="0005423E">
              <w:rPr>
                <w:b w:val="0"/>
                <w:bCs/>
                <w:sz w:val="18"/>
              </w:rPr>
              <w:t xml:space="preserve"> drainage pipe shall be sized to </w:t>
            </w:r>
            <w:r w:rsidRPr="0005423E">
              <w:rPr>
                <w:bCs/>
                <w:sz w:val="18"/>
              </w:rPr>
              <w:t>5% AEP</w:t>
            </w:r>
            <w:r w:rsidRPr="0005423E">
              <w:rPr>
                <w:b w:val="0"/>
                <w:bCs/>
                <w:sz w:val="18"/>
              </w:rPr>
              <w:t xml:space="preserve">. </w:t>
            </w:r>
          </w:p>
        </w:tc>
        <w:tc>
          <w:tcPr>
            <w:tcW w:w="4669" w:type="dxa"/>
          </w:tcPr>
          <w:p w14:paraId="3652E02B" w14:textId="2E63CE1F" w:rsidR="0038001A" w:rsidRPr="0005423E" w:rsidRDefault="0038001A" w:rsidP="0038001A">
            <w:pPr>
              <w:pStyle w:val="BodyText"/>
              <w:numPr>
                <w:ilvl w:val="0"/>
                <w:numId w:val="0"/>
              </w:numPr>
              <w:cnfStyle w:val="000000000000" w:firstRow="0" w:lastRow="0" w:firstColumn="0" w:lastColumn="0" w:oddVBand="0" w:evenVBand="0" w:oddHBand="0" w:evenHBand="0" w:firstRowFirstColumn="0" w:firstRowLastColumn="0" w:lastRowFirstColumn="0" w:lastRowLastColumn="0"/>
              <w:rPr>
                <w:sz w:val="18"/>
              </w:rPr>
            </w:pPr>
            <w:r w:rsidRPr="0005423E">
              <w:rPr>
                <w:sz w:val="18"/>
              </w:rPr>
              <w:t>Updated stormwater plans (</w:t>
            </w:r>
            <w:r w:rsidRPr="0005423E">
              <w:rPr>
                <w:b/>
                <w:bCs/>
                <w:i/>
                <w:iCs/>
                <w:sz w:val="18"/>
              </w:rPr>
              <w:t xml:space="preserve">Appendix </w:t>
            </w:r>
            <w:r w:rsidR="00447E34" w:rsidRPr="0005423E">
              <w:rPr>
                <w:b/>
                <w:bCs/>
                <w:i/>
                <w:iCs/>
                <w:sz w:val="18"/>
              </w:rPr>
              <w:t>C</w:t>
            </w:r>
            <w:r w:rsidRPr="0005423E">
              <w:rPr>
                <w:sz w:val="18"/>
              </w:rPr>
              <w:t>) have been prepared in response to Council’s comments.</w:t>
            </w:r>
          </w:p>
          <w:p w14:paraId="4D8C6872" w14:textId="79F15F9E" w:rsidR="00B11A67" w:rsidRPr="0005423E" w:rsidRDefault="0038001A" w:rsidP="0038001A">
            <w:pPr>
              <w:pStyle w:val="BodyText"/>
              <w:numPr>
                <w:ilvl w:val="0"/>
                <w:numId w:val="0"/>
              </w:numPr>
              <w:cnfStyle w:val="000000000000" w:firstRow="0" w:lastRow="0" w:firstColumn="0" w:lastColumn="0" w:oddVBand="0" w:evenVBand="0" w:oddHBand="0" w:evenHBand="0" w:firstRowFirstColumn="0" w:firstRowLastColumn="0" w:lastRowFirstColumn="0" w:lastRowLastColumn="0"/>
              <w:rPr>
                <w:sz w:val="18"/>
              </w:rPr>
            </w:pPr>
            <w:r w:rsidRPr="0005423E">
              <w:rPr>
                <w:sz w:val="18"/>
              </w:rPr>
              <w:t>a. A new pit and pipe system across the rear yard is not achievable due to the large TPZ zones The updated stormwater plans provide for multiple grated drains, which will catch a large majority of the grassed area and only leave a small bypass at the back of site.</w:t>
            </w:r>
          </w:p>
          <w:p w14:paraId="3A33280F" w14:textId="77777777" w:rsidR="0038001A" w:rsidRPr="0005423E" w:rsidRDefault="0038001A" w:rsidP="0038001A">
            <w:pPr>
              <w:pStyle w:val="BodyText"/>
              <w:numPr>
                <w:ilvl w:val="0"/>
                <w:numId w:val="0"/>
              </w:numPr>
              <w:cnfStyle w:val="000000000000" w:firstRow="0" w:lastRow="0" w:firstColumn="0" w:lastColumn="0" w:oddVBand="0" w:evenVBand="0" w:oddHBand="0" w:evenHBand="0" w:firstRowFirstColumn="0" w:firstRowLastColumn="0" w:lastRowFirstColumn="0" w:lastRowLastColumn="0"/>
              <w:rPr>
                <w:sz w:val="18"/>
              </w:rPr>
            </w:pPr>
            <w:r w:rsidRPr="0005423E">
              <w:rPr>
                <w:sz w:val="18"/>
              </w:rPr>
              <w:t>b. The updated stormwater plan has approximately 9% bypass which is well below Council’s allowable limit.</w:t>
            </w:r>
          </w:p>
          <w:p w14:paraId="04EAFB04" w14:textId="7EAA1143" w:rsidR="0038001A" w:rsidRPr="0005423E" w:rsidRDefault="0038001A" w:rsidP="0038001A">
            <w:pPr>
              <w:pStyle w:val="BodyText"/>
              <w:numPr>
                <w:ilvl w:val="0"/>
                <w:numId w:val="0"/>
              </w:numPr>
              <w:cnfStyle w:val="000000000000" w:firstRow="0" w:lastRow="0" w:firstColumn="0" w:lastColumn="0" w:oddVBand="0" w:evenVBand="0" w:oddHBand="0" w:evenHBand="0" w:firstRowFirstColumn="0" w:firstRowLastColumn="0" w:lastRowFirstColumn="0" w:lastRowLastColumn="0"/>
              <w:rPr>
                <w:sz w:val="18"/>
              </w:rPr>
            </w:pPr>
            <w:r w:rsidRPr="0005423E">
              <w:rPr>
                <w:sz w:val="18"/>
              </w:rPr>
              <w:t xml:space="preserve">c. </w:t>
            </w:r>
            <w:r w:rsidR="00551A12" w:rsidRPr="0005423E">
              <w:rPr>
                <w:sz w:val="18"/>
              </w:rPr>
              <w:t>This was</w:t>
            </w:r>
            <w:r w:rsidRPr="0005423E">
              <w:rPr>
                <w:sz w:val="18"/>
              </w:rPr>
              <w:t xml:space="preserve"> accounted for </w:t>
            </w:r>
            <w:r w:rsidR="00551A12" w:rsidRPr="0005423E">
              <w:rPr>
                <w:sz w:val="18"/>
              </w:rPr>
              <w:t xml:space="preserve">in the original design, </w:t>
            </w:r>
            <w:r w:rsidRPr="0005423E">
              <w:rPr>
                <w:sz w:val="18"/>
              </w:rPr>
              <w:t xml:space="preserve">and a DRAINS screenshot </w:t>
            </w:r>
            <w:r w:rsidR="00551A12" w:rsidRPr="0005423E">
              <w:rPr>
                <w:sz w:val="18"/>
              </w:rPr>
              <w:t xml:space="preserve">has been included </w:t>
            </w:r>
            <w:r w:rsidR="00F85E10" w:rsidRPr="0005423E">
              <w:rPr>
                <w:sz w:val="18"/>
              </w:rPr>
              <w:t>in the civil drawings indicating 1% AEP pre to post OSD site discharge</w:t>
            </w:r>
            <w:r w:rsidR="00551A12" w:rsidRPr="0005423E">
              <w:rPr>
                <w:sz w:val="18"/>
              </w:rPr>
              <w:t>.</w:t>
            </w:r>
          </w:p>
          <w:p w14:paraId="37E19E7A" w14:textId="60C9053D" w:rsidR="00551A12" w:rsidRPr="0005423E" w:rsidRDefault="00551A12" w:rsidP="00447E34">
            <w:pPr>
              <w:pStyle w:val="BodyText"/>
              <w:numPr>
                <w:ilvl w:val="0"/>
                <w:numId w:val="0"/>
              </w:numPr>
              <w:cnfStyle w:val="000000000000" w:firstRow="0" w:lastRow="0" w:firstColumn="0" w:lastColumn="0" w:oddVBand="0" w:evenVBand="0" w:oddHBand="0" w:evenHBand="0" w:firstRowFirstColumn="0" w:firstRowLastColumn="0" w:lastRowFirstColumn="0" w:lastRowLastColumn="0"/>
              <w:rPr>
                <w:sz w:val="18"/>
              </w:rPr>
            </w:pPr>
            <w:r w:rsidRPr="0005423E">
              <w:rPr>
                <w:sz w:val="18"/>
              </w:rPr>
              <w:t xml:space="preserve">d. </w:t>
            </w:r>
            <w:r w:rsidR="00104C42" w:rsidRPr="0005423E">
              <w:rPr>
                <w:sz w:val="18"/>
              </w:rPr>
              <w:t xml:space="preserve">The consultant design civil engineer has confirmed (by email dated 17/05/2023 – see </w:t>
            </w:r>
            <w:r w:rsidR="00104C42" w:rsidRPr="0005423E">
              <w:rPr>
                <w:b/>
                <w:i/>
                <w:sz w:val="18"/>
              </w:rPr>
              <w:t xml:space="preserve">Appendix </w:t>
            </w:r>
            <w:r w:rsidR="00447E34" w:rsidRPr="0005423E">
              <w:rPr>
                <w:b/>
                <w:i/>
                <w:sz w:val="18"/>
              </w:rPr>
              <w:t>M</w:t>
            </w:r>
            <w:r w:rsidR="00104C42" w:rsidRPr="0005423E">
              <w:rPr>
                <w:sz w:val="18"/>
              </w:rPr>
              <w:t xml:space="preserve">) that the </w:t>
            </w:r>
            <w:proofErr w:type="spellStart"/>
            <w:r w:rsidR="00104C42" w:rsidRPr="0005423E">
              <w:rPr>
                <w:sz w:val="18"/>
              </w:rPr>
              <w:t>interallotment</w:t>
            </w:r>
            <w:proofErr w:type="spellEnd"/>
            <w:r w:rsidR="00104C42" w:rsidRPr="0005423E">
              <w:rPr>
                <w:sz w:val="18"/>
              </w:rPr>
              <w:t xml:space="preserve"> drainage pipe has been sized to the 5% AEP event</w:t>
            </w:r>
            <w:r w:rsidRPr="0005423E">
              <w:rPr>
                <w:sz w:val="18"/>
              </w:rPr>
              <w:t>.</w:t>
            </w:r>
          </w:p>
        </w:tc>
      </w:tr>
      <w:tr w:rsidR="00B11A67" w:rsidRPr="005E2014" w14:paraId="2692560F" w14:textId="77777777" w:rsidTr="00796B6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5529" w:type="dxa"/>
          </w:tcPr>
          <w:p w14:paraId="53961721" w14:textId="4BE6686A" w:rsidR="00B11A67" w:rsidRPr="0005423E" w:rsidRDefault="00066004" w:rsidP="00B11A67">
            <w:pPr>
              <w:pStyle w:val="BodyText"/>
              <w:numPr>
                <w:ilvl w:val="0"/>
                <w:numId w:val="0"/>
              </w:numPr>
              <w:rPr>
                <w:sz w:val="18"/>
              </w:rPr>
            </w:pPr>
            <w:r w:rsidRPr="0005423E">
              <w:rPr>
                <w:sz w:val="18"/>
              </w:rPr>
              <w:t>6. Resource Recovery</w:t>
            </w:r>
          </w:p>
          <w:p w14:paraId="72C4F61C" w14:textId="4F358758" w:rsidR="00B11A67" w:rsidRPr="0005423E" w:rsidRDefault="00B11A67" w:rsidP="00B11A67">
            <w:pPr>
              <w:pStyle w:val="BodyText"/>
              <w:numPr>
                <w:ilvl w:val="0"/>
                <w:numId w:val="0"/>
              </w:numPr>
              <w:rPr>
                <w:b w:val="0"/>
                <w:bCs/>
                <w:sz w:val="18"/>
              </w:rPr>
            </w:pPr>
            <w:r w:rsidRPr="0005423E">
              <w:rPr>
                <w:b w:val="0"/>
                <w:bCs/>
                <w:sz w:val="18"/>
              </w:rPr>
              <w:t xml:space="preserve">This DA has been assessed in accordance with Section B9 (Waste Management), page 203 to 210, Canterbury DCP 2012. However, to achieve best practise and to cater for the future alignment of waste collection services, the requirements for this development may differ from the Canterbury DCP and aligned with the draft consolidated Canterbury Bankstown DCP and Waste Design Guide for New Developments (Guide B – Multi Dwelling Housing). Best practise will ensure that the waste management facilities benefit residents and achieve a high operational efficiency. </w:t>
            </w:r>
          </w:p>
          <w:p w14:paraId="09228C7B" w14:textId="77777777" w:rsidR="00B11A67" w:rsidRPr="0005423E" w:rsidRDefault="00B11A67" w:rsidP="00B11A67">
            <w:pPr>
              <w:pStyle w:val="BodyText"/>
              <w:numPr>
                <w:ilvl w:val="0"/>
                <w:numId w:val="0"/>
              </w:numPr>
              <w:rPr>
                <w:b w:val="0"/>
                <w:bCs/>
                <w:sz w:val="18"/>
              </w:rPr>
            </w:pPr>
            <w:r w:rsidRPr="0005423E">
              <w:rPr>
                <w:b w:val="0"/>
                <w:bCs/>
                <w:sz w:val="18"/>
              </w:rPr>
              <w:t xml:space="preserve">a) To assist during re-submission - use the template and guides provided for Demolition and Construction Waste Multi Dwelling Housing for New Developments - found here or URL:https://www.cbcity.nsw.gov.au/development/planning-control-policies/canterbury-bankstown-dcp-waste-management </w:t>
            </w:r>
          </w:p>
          <w:p w14:paraId="37E425CE" w14:textId="400236DD" w:rsidR="00B11A67" w:rsidRPr="0005423E" w:rsidRDefault="00B11A67" w:rsidP="00B11A67">
            <w:pPr>
              <w:pStyle w:val="BodyText"/>
              <w:numPr>
                <w:ilvl w:val="0"/>
                <w:numId w:val="0"/>
              </w:numPr>
              <w:rPr>
                <w:b w:val="0"/>
                <w:bCs/>
                <w:sz w:val="18"/>
              </w:rPr>
            </w:pPr>
            <w:r w:rsidRPr="0005423E">
              <w:rPr>
                <w:b w:val="0"/>
                <w:bCs/>
                <w:sz w:val="18"/>
              </w:rPr>
              <w:t xml:space="preserve">b) A Waste Management Demolition/Construction Plan has not been submitted. Areas to address: </w:t>
            </w:r>
          </w:p>
          <w:p w14:paraId="468B2CD2" w14:textId="77777777" w:rsidR="00B11A67" w:rsidRPr="0005423E" w:rsidRDefault="00B11A67" w:rsidP="00B11A67">
            <w:pPr>
              <w:pStyle w:val="BodyText"/>
              <w:numPr>
                <w:ilvl w:val="0"/>
                <w:numId w:val="0"/>
              </w:numPr>
              <w:rPr>
                <w:b w:val="0"/>
                <w:bCs/>
                <w:sz w:val="18"/>
              </w:rPr>
            </w:pPr>
            <w:proofErr w:type="spellStart"/>
            <w:r w:rsidRPr="0005423E">
              <w:rPr>
                <w:b w:val="0"/>
                <w:bCs/>
                <w:sz w:val="18"/>
              </w:rPr>
              <w:t>i</w:t>
            </w:r>
            <w:proofErr w:type="spellEnd"/>
            <w:r w:rsidRPr="0005423E">
              <w:rPr>
                <w:b w:val="0"/>
                <w:bCs/>
                <w:sz w:val="18"/>
              </w:rPr>
              <w:t xml:space="preserve">. Confirmation if the development involves the removal of asbestos, quantities, the licence details of asbestos removalist and the designated disposal site licensed to accept asbestos-related waste; </w:t>
            </w:r>
          </w:p>
          <w:p w14:paraId="64435E16" w14:textId="77777777" w:rsidR="00B11A67" w:rsidRPr="0005423E" w:rsidRDefault="00B11A67" w:rsidP="00B11A67">
            <w:pPr>
              <w:pStyle w:val="BodyText"/>
              <w:numPr>
                <w:ilvl w:val="0"/>
                <w:numId w:val="0"/>
              </w:numPr>
              <w:rPr>
                <w:b w:val="0"/>
                <w:bCs/>
                <w:sz w:val="18"/>
              </w:rPr>
            </w:pPr>
            <w:r w:rsidRPr="0005423E">
              <w:rPr>
                <w:b w:val="0"/>
                <w:bCs/>
                <w:sz w:val="18"/>
              </w:rPr>
              <w:t xml:space="preserve">ii. Details regarding the types of waste and likely quantities of waste to be produced; </w:t>
            </w:r>
          </w:p>
          <w:p w14:paraId="077D5E1E" w14:textId="77777777" w:rsidR="00B11A67" w:rsidRPr="0005423E" w:rsidRDefault="00B11A67" w:rsidP="00B11A67">
            <w:pPr>
              <w:pStyle w:val="BodyText"/>
              <w:numPr>
                <w:ilvl w:val="0"/>
                <w:numId w:val="0"/>
              </w:numPr>
              <w:rPr>
                <w:b w:val="0"/>
                <w:bCs/>
                <w:sz w:val="18"/>
              </w:rPr>
            </w:pPr>
            <w:r w:rsidRPr="0005423E">
              <w:rPr>
                <w:b w:val="0"/>
                <w:bCs/>
                <w:sz w:val="18"/>
              </w:rPr>
              <w:t xml:space="preserve">iii. Designation of appropriately licensed facilities (recycling and landfill) to receive the demolition and construction waste; </w:t>
            </w:r>
          </w:p>
          <w:p w14:paraId="6F905C7E" w14:textId="77777777" w:rsidR="00B11A67" w:rsidRPr="0005423E" w:rsidRDefault="00B11A67" w:rsidP="00B11A67">
            <w:pPr>
              <w:pStyle w:val="BodyText"/>
              <w:numPr>
                <w:ilvl w:val="0"/>
                <w:numId w:val="0"/>
              </w:numPr>
              <w:rPr>
                <w:b w:val="0"/>
                <w:bCs/>
                <w:sz w:val="18"/>
              </w:rPr>
            </w:pPr>
            <w:r w:rsidRPr="0005423E">
              <w:rPr>
                <w:b w:val="0"/>
                <w:bCs/>
                <w:sz w:val="18"/>
              </w:rPr>
              <w:lastRenderedPageBreak/>
              <w:t xml:space="preserve">iv. Confirmation that all waste going to landfill is not hazardous; and </w:t>
            </w:r>
          </w:p>
          <w:p w14:paraId="504A1BBF" w14:textId="2FFF8903" w:rsidR="00B11A67" w:rsidRPr="0005423E" w:rsidRDefault="00B11A67" w:rsidP="00B11A67">
            <w:pPr>
              <w:pStyle w:val="BodyText"/>
              <w:numPr>
                <w:ilvl w:val="0"/>
                <w:numId w:val="0"/>
              </w:numPr>
              <w:rPr>
                <w:b w:val="0"/>
                <w:bCs/>
                <w:sz w:val="18"/>
              </w:rPr>
            </w:pPr>
            <w:r w:rsidRPr="0005423E">
              <w:rPr>
                <w:b w:val="0"/>
                <w:bCs/>
                <w:sz w:val="18"/>
              </w:rPr>
              <w:t xml:space="preserve">v. Ensure over 80% of this material is recycled. If not, explain why. c) Waste Configuration: This development, containing 12 residential dwellings needs to increase the number of bins. Fortunately, these extra bins will fit in the proposed bin storage areas. Updated the WMP and architectural plans to reflect the correct number of bulk bins. </w:t>
            </w:r>
          </w:p>
          <w:p w14:paraId="46175DA8" w14:textId="57BC75C9" w:rsidR="00B11A67" w:rsidRPr="0005423E" w:rsidRDefault="00551A12" w:rsidP="00B11A67">
            <w:pPr>
              <w:pStyle w:val="BodyText"/>
              <w:numPr>
                <w:ilvl w:val="0"/>
                <w:numId w:val="0"/>
              </w:numPr>
              <w:rPr>
                <w:b w:val="0"/>
                <w:bCs/>
                <w:sz w:val="18"/>
              </w:rPr>
            </w:pPr>
            <w:r w:rsidRPr="0005423E">
              <w:rPr>
                <w:b w:val="0"/>
                <w:bCs/>
                <w:sz w:val="18"/>
              </w:rPr>
              <w:t>c</w:t>
            </w:r>
            <w:r w:rsidR="00B11A67" w:rsidRPr="0005423E">
              <w:rPr>
                <w:b w:val="0"/>
                <w:bCs/>
                <w:sz w:val="18"/>
              </w:rPr>
              <w:t xml:space="preserve">) Waste Configuration: This development, containing 12 residential dwellings needs to increase the number of bins. Fortunately, these extra bins will fit in the proposed bin storage areas. Updated the WMP and architectural plans to reflect the correct number of bulk bins. </w:t>
            </w:r>
          </w:p>
          <w:p w14:paraId="73FF8625" w14:textId="63614529" w:rsidR="00551A12" w:rsidRPr="0005423E" w:rsidRDefault="00551A12" w:rsidP="00B11A67">
            <w:pPr>
              <w:pStyle w:val="BodyText"/>
              <w:numPr>
                <w:ilvl w:val="0"/>
                <w:numId w:val="0"/>
              </w:numPr>
              <w:rPr>
                <w:b w:val="0"/>
                <w:bCs/>
                <w:sz w:val="18"/>
              </w:rPr>
            </w:pPr>
            <w:r w:rsidRPr="0005423E">
              <w:rPr>
                <w:b w:val="0"/>
                <w:bCs/>
                <w:sz w:val="18"/>
              </w:rPr>
              <w:t>d)</w:t>
            </w:r>
          </w:p>
          <w:p w14:paraId="2D57ECA7" w14:textId="65E3C0D5" w:rsidR="00B11A67" w:rsidRPr="0005423E" w:rsidRDefault="00B11A67" w:rsidP="00B11A67">
            <w:pPr>
              <w:pStyle w:val="BodyText"/>
              <w:numPr>
                <w:ilvl w:val="0"/>
                <w:numId w:val="0"/>
              </w:numPr>
              <w:rPr>
                <w:b w:val="0"/>
                <w:bCs/>
                <w:sz w:val="18"/>
              </w:rPr>
            </w:pPr>
            <w:r w:rsidRPr="0005423E">
              <w:rPr>
                <w:bCs/>
                <w:noProof/>
                <w:sz w:val="18"/>
                <w:lang w:eastAsia="en-AU"/>
              </w:rPr>
              <w:drawing>
                <wp:inline distT="0" distB="0" distL="0" distR="0" wp14:anchorId="014B71DB" wp14:editId="21842748">
                  <wp:extent cx="2177415" cy="8401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7415" cy="840105"/>
                          </a:xfrm>
                          <a:prstGeom prst="rect">
                            <a:avLst/>
                          </a:prstGeom>
                          <a:noFill/>
                          <a:ln>
                            <a:noFill/>
                          </a:ln>
                        </pic:spPr>
                      </pic:pic>
                    </a:graphicData>
                  </a:graphic>
                </wp:inline>
              </w:drawing>
            </w:r>
          </w:p>
          <w:p w14:paraId="1C91AF63" w14:textId="4363B785" w:rsidR="00B11A67" w:rsidRPr="0005423E" w:rsidRDefault="00B11A67" w:rsidP="00B11A67">
            <w:pPr>
              <w:pStyle w:val="BodyText"/>
              <w:numPr>
                <w:ilvl w:val="0"/>
                <w:numId w:val="0"/>
              </w:numPr>
              <w:rPr>
                <w:b w:val="0"/>
                <w:bCs/>
                <w:sz w:val="18"/>
              </w:rPr>
            </w:pPr>
            <w:r w:rsidRPr="0005423E">
              <w:rPr>
                <w:b w:val="0"/>
                <w:bCs/>
                <w:sz w:val="18"/>
              </w:rPr>
              <w:t xml:space="preserve">e) First communal bin storage area </w:t>
            </w:r>
          </w:p>
          <w:p w14:paraId="1C02195F" w14:textId="04EF2DD1" w:rsidR="00B11A67" w:rsidRPr="0005423E" w:rsidRDefault="00B11A67" w:rsidP="00B11A67">
            <w:pPr>
              <w:pStyle w:val="BodyText"/>
              <w:numPr>
                <w:ilvl w:val="0"/>
                <w:numId w:val="0"/>
              </w:numPr>
              <w:rPr>
                <w:b w:val="0"/>
                <w:bCs/>
                <w:sz w:val="18"/>
              </w:rPr>
            </w:pPr>
            <w:proofErr w:type="spellStart"/>
            <w:r w:rsidRPr="0005423E">
              <w:rPr>
                <w:b w:val="0"/>
                <w:bCs/>
                <w:sz w:val="18"/>
              </w:rPr>
              <w:t>i</w:t>
            </w:r>
            <w:proofErr w:type="spellEnd"/>
            <w:r w:rsidRPr="0005423E">
              <w:rPr>
                <w:b w:val="0"/>
                <w:bCs/>
                <w:sz w:val="18"/>
              </w:rPr>
              <w:t xml:space="preserve">. 2 x 660L bulk </w:t>
            </w:r>
            <w:r w:rsidR="00725F6F" w:rsidRPr="0005423E">
              <w:rPr>
                <w:b w:val="0"/>
                <w:bCs/>
                <w:sz w:val="18"/>
              </w:rPr>
              <w:t>garbage bins (collected weekly)</w:t>
            </w:r>
          </w:p>
          <w:p w14:paraId="17941207" w14:textId="424CC921" w:rsidR="00B11A67" w:rsidRPr="0005423E" w:rsidRDefault="00B11A67" w:rsidP="00B11A67">
            <w:pPr>
              <w:pStyle w:val="BodyText"/>
              <w:numPr>
                <w:ilvl w:val="0"/>
                <w:numId w:val="0"/>
              </w:numPr>
              <w:rPr>
                <w:b w:val="0"/>
                <w:bCs/>
                <w:sz w:val="18"/>
              </w:rPr>
            </w:pPr>
            <w:r w:rsidRPr="0005423E">
              <w:rPr>
                <w:b w:val="0"/>
                <w:bCs/>
                <w:sz w:val="18"/>
              </w:rPr>
              <w:t>ii. 2 x 660L bulk recycli</w:t>
            </w:r>
            <w:r w:rsidR="00725F6F" w:rsidRPr="0005423E">
              <w:rPr>
                <w:b w:val="0"/>
                <w:bCs/>
                <w:sz w:val="18"/>
              </w:rPr>
              <w:t>ng bins (collected fortnightly)</w:t>
            </w:r>
          </w:p>
          <w:p w14:paraId="26845915" w14:textId="64AD2550" w:rsidR="00B11A67" w:rsidRPr="0005423E" w:rsidRDefault="00B11A67" w:rsidP="00B11A67">
            <w:pPr>
              <w:pStyle w:val="BodyText"/>
              <w:numPr>
                <w:ilvl w:val="0"/>
                <w:numId w:val="0"/>
              </w:numPr>
              <w:rPr>
                <w:b w:val="0"/>
                <w:bCs/>
                <w:sz w:val="18"/>
              </w:rPr>
            </w:pPr>
            <w:r w:rsidRPr="0005423E">
              <w:rPr>
                <w:b w:val="0"/>
                <w:bCs/>
                <w:sz w:val="18"/>
              </w:rPr>
              <w:t>iii. 1 x 240L garden organi</w:t>
            </w:r>
            <w:r w:rsidR="00725F6F" w:rsidRPr="0005423E">
              <w:rPr>
                <w:b w:val="0"/>
                <w:bCs/>
                <w:sz w:val="18"/>
              </w:rPr>
              <w:t>cs bins (collected fortnightly)</w:t>
            </w:r>
          </w:p>
          <w:p w14:paraId="3E5A397F" w14:textId="16676BC6" w:rsidR="00B11A67" w:rsidRPr="0005423E" w:rsidRDefault="00B11A67" w:rsidP="00B11A67">
            <w:pPr>
              <w:pStyle w:val="BodyText"/>
              <w:numPr>
                <w:ilvl w:val="0"/>
                <w:numId w:val="0"/>
              </w:numPr>
              <w:rPr>
                <w:b w:val="0"/>
                <w:bCs/>
                <w:sz w:val="18"/>
              </w:rPr>
            </w:pPr>
            <w:r w:rsidRPr="0005423E">
              <w:rPr>
                <w:b w:val="0"/>
                <w:bCs/>
                <w:sz w:val="18"/>
              </w:rPr>
              <w:t>f) S</w:t>
            </w:r>
            <w:r w:rsidR="00725F6F" w:rsidRPr="0005423E">
              <w:rPr>
                <w:b w:val="0"/>
                <w:bCs/>
                <w:sz w:val="18"/>
              </w:rPr>
              <w:t>econd communal bin storage area</w:t>
            </w:r>
          </w:p>
          <w:p w14:paraId="265C7FD3" w14:textId="53E113BC" w:rsidR="00B11A67" w:rsidRPr="0005423E" w:rsidRDefault="00B11A67" w:rsidP="00B11A67">
            <w:pPr>
              <w:pStyle w:val="BodyText"/>
              <w:numPr>
                <w:ilvl w:val="0"/>
                <w:numId w:val="0"/>
              </w:numPr>
              <w:rPr>
                <w:b w:val="0"/>
                <w:bCs/>
                <w:sz w:val="18"/>
              </w:rPr>
            </w:pPr>
            <w:proofErr w:type="spellStart"/>
            <w:r w:rsidRPr="0005423E">
              <w:rPr>
                <w:b w:val="0"/>
                <w:bCs/>
                <w:sz w:val="18"/>
              </w:rPr>
              <w:t>i</w:t>
            </w:r>
            <w:proofErr w:type="spellEnd"/>
            <w:r w:rsidRPr="0005423E">
              <w:rPr>
                <w:b w:val="0"/>
                <w:bCs/>
                <w:sz w:val="18"/>
              </w:rPr>
              <w:t>. 2 x 660L bulk garb</w:t>
            </w:r>
            <w:r w:rsidR="00725F6F" w:rsidRPr="0005423E">
              <w:rPr>
                <w:b w:val="0"/>
                <w:bCs/>
                <w:sz w:val="18"/>
              </w:rPr>
              <w:t>age bins (collected weekly)</w:t>
            </w:r>
          </w:p>
          <w:p w14:paraId="45A08E74" w14:textId="5B67830C" w:rsidR="00B11A67" w:rsidRPr="0005423E" w:rsidRDefault="00B11A67" w:rsidP="00B11A67">
            <w:pPr>
              <w:pStyle w:val="BodyText"/>
              <w:numPr>
                <w:ilvl w:val="0"/>
                <w:numId w:val="0"/>
              </w:numPr>
              <w:rPr>
                <w:b w:val="0"/>
                <w:bCs/>
                <w:sz w:val="18"/>
              </w:rPr>
            </w:pPr>
            <w:r w:rsidRPr="0005423E">
              <w:rPr>
                <w:b w:val="0"/>
                <w:bCs/>
                <w:sz w:val="18"/>
              </w:rPr>
              <w:t>ii. 2 x 660L bulk recycli</w:t>
            </w:r>
            <w:r w:rsidR="00725F6F" w:rsidRPr="0005423E">
              <w:rPr>
                <w:b w:val="0"/>
                <w:bCs/>
                <w:sz w:val="18"/>
              </w:rPr>
              <w:t>ng bins (collected fortnightly)</w:t>
            </w:r>
          </w:p>
          <w:p w14:paraId="3B85D8F3" w14:textId="089AD42C" w:rsidR="00B11A67" w:rsidRPr="0005423E" w:rsidRDefault="00B11A67" w:rsidP="00B11A67">
            <w:pPr>
              <w:pStyle w:val="BodyText"/>
              <w:numPr>
                <w:ilvl w:val="0"/>
                <w:numId w:val="0"/>
              </w:numPr>
              <w:rPr>
                <w:b w:val="0"/>
                <w:bCs/>
                <w:sz w:val="18"/>
              </w:rPr>
            </w:pPr>
            <w:r w:rsidRPr="0005423E">
              <w:rPr>
                <w:b w:val="0"/>
                <w:bCs/>
                <w:sz w:val="18"/>
              </w:rPr>
              <w:t>iii. 1 x 240L garden organi</w:t>
            </w:r>
            <w:r w:rsidR="00725F6F" w:rsidRPr="0005423E">
              <w:rPr>
                <w:b w:val="0"/>
                <w:bCs/>
                <w:sz w:val="18"/>
              </w:rPr>
              <w:t>cs bins (collected fortnightly)</w:t>
            </w:r>
          </w:p>
          <w:p w14:paraId="18E0AFD5" w14:textId="36A49836" w:rsidR="00B11A67" w:rsidRPr="0005423E" w:rsidRDefault="00B11A67" w:rsidP="00B11A67">
            <w:pPr>
              <w:pStyle w:val="BodyText"/>
              <w:numPr>
                <w:ilvl w:val="0"/>
                <w:numId w:val="0"/>
              </w:numPr>
              <w:rPr>
                <w:b w:val="0"/>
                <w:bCs/>
                <w:sz w:val="18"/>
              </w:rPr>
            </w:pPr>
            <w:r w:rsidRPr="0005423E">
              <w:rPr>
                <w:b w:val="0"/>
                <w:bCs/>
                <w:sz w:val="18"/>
              </w:rPr>
              <w:t>g) Garden Organics Bins: It is the responsibility of the property manager or residents to present any provided garden waste bins to the kerbside for collection by Council the evening before the designated collection day. An area of at least 2m (l) x 1m (d) needs t</w:t>
            </w:r>
            <w:r w:rsidR="00725F6F" w:rsidRPr="0005423E">
              <w:rPr>
                <w:b w:val="0"/>
                <w:bCs/>
                <w:sz w:val="18"/>
              </w:rPr>
              <w:t>o be provided for this purpose.</w:t>
            </w:r>
          </w:p>
          <w:p w14:paraId="7EC631C7" w14:textId="5091AB11" w:rsidR="00B11A67" w:rsidRPr="0005423E" w:rsidRDefault="00725F6F" w:rsidP="00B11A67">
            <w:pPr>
              <w:pStyle w:val="BodyText"/>
              <w:numPr>
                <w:ilvl w:val="0"/>
                <w:numId w:val="0"/>
              </w:numPr>
              <w:rPr>
                <w:b w:val="0"/>
                <w:bCs/>
                <w:sz w:val="18"/>
              </w:rPr>
            </w:pPr>
            <w:r w:rsidRPr="0005423E">
              <w:rPr>
                <w:b w:val="0"/>
                <w:bCs/>
                <w:sz w:val="18"/>
              </w:rPr>
              <w:t>h) Bulky Waste Room</w:t>
            </w:r>
          </w:p>
          <w:p w14:paraId="1470905D" w14:textId="56C85090" w:rsidR="00B11A67" w:rsidRPr="0005423E" w:rsidRDefault="00B11A67" w:rsidP="00B11A67">
            <w:pPr>
              <w:pStyle w:val="BodyText"/>
              <w:numPr>
                <w:ilvl w:val="0"/>
                <w:numId w:val="0"/>
              </w:numPr>
              <w:rPr>
                <w:b w:val="0"/>
                <w:bCs/>
                <w:sz w:val="18"/>
              </w:rPr>
            </w:pPr>
            <w:proofErr w:type="spellStart"/>
            <w:r w:rsidRPr="0005423E">
              <w:rPr>
                <w:b w:val="0"/>
                <w:bCs/>
                <w:sz w:val="18"/>
              </w:rPr>
              <w:t>i</w:t>
            </w:r>
            <w:proofErr w:type="spellEnd"/>
            <w:r w:rsidRPr="0005423E">
              <w:rPr>
                <w:b w:val="0"/>
                <w:bCs/>
                <w:sz w:val="18"/>
              </w:rPr>
              <w:t>. A bulky waste room is to be included in the building design.</w:t>
            </w:r>
            <w:r w:rsidR="00725F6F" w:rsidRPr="0005423E">
              <w:rPr>
                <w:b w:val="0"/>
                <w:bCs/>
                <w:sz w:val="18"/>
              </w:rPr>
              <w:t xml:space="preserve"> The room must be at least 4m2;</w:t>
            </w:r>
          </w:p>
          <w:p w14:paraId="3D5EF702" w14:textId="2F3B3DFC" w:rsidR="00B11A67" w:rsidRPr="0005423E" w:rsidRDefault="00B11A67" w:rsidP="00B11A67">
            <w:pPr>
              <w:pStyle w:val="BodyText"/>
              <w:numPr>
                <w:ilvl w:val="0"/>
                <w:numId w:val="0"/>
              </w:numPr>
              <w:rPr>
                <w:b w:val="0"/>
                <w:bCs/>
                <w:sz w:val="18"/>
              </w:rPr>
            </w:pPr>
            <w:r w:rsidRPr="0005423E">
              <w:rPr>
                <w:b w:val="0"/>
                <w:bCs/>
                <w:sz w:val="18"/>
              </w:rPr>
              <w:t>ii. This is to be a separate room and signed as such on the door with at least</w:t>
            </w:r>
            <w:r w:rsidR="00725F6F" w:rsidRPr="0005423E">
              <w:rPr>
                <w:b w:val="0"/>
                <w:bCs/>
                <w:sz w:val="18"/>
              </w:rPr>
              <w:t xml:space="preserve"> 2m wide door opening outwards;</w:t>
            </w:r>
          </w:p>
          <w:p w14:paraId="7F36DC8B" w14:textId="55E09EE9" w:rsidR="00B11A67" w:rsidRPr="0005423E" w:rsidRDefault="00B11A67" w:rsidP="00B11A67">
            <w:pPr>
              <w:pStyle w:val="BodyText"/>
              <w:numPr>
                <w:ilvl w:val="0"/>
                <w:numId w:val="0"/>
              </w:numPr>
              <w:rPr>
                <w:b w:val="0"/>
                <w:bCs/>
                <w:sz w:val="18"/>
              </w:rPr>
            </w:pPr>
            <w:r w:rsidRPr="0005423E">
              <w:rPr>
                <w:b w:val="0"/>
                <w:bCs/>
                <w:sz w:val="18"/>
              </w:rPr>
              <w:t xml:space="preserve">iii. The area must be no more than 5m from kerbside collection point with no steps/excessive slopes/obstacles and must have a </w:t>
            </w:r>
            <w:r w:rsidR="00725F6F" w:rsidRPr="0005423E">
              <w:rPr>
                <w:b w:val="0"/>
                <w:bCs/>
                <w:sz w:val="18"/>
              </w:rPr>
              <w:t>maximum grade of 1:30 (3%); and</w:t>
            </w:r>
          </w:p>
          <w:p w14:paraId="1B559CEB" w14:textId="27871B34" w:rsidR="00B11A67" w:rsidRPr="0005423E" w:rsidRDefault="00B11A67" w:rsidP="00B11A67">
            <w:pPr>
              <w:pStyle w:val="BodyText"/>
              <w:numPr>
                <w:ilvl w:val="0"/>
                <w:numId w:val="0"/>
              </w:numPr>
              <w:rPr>
                <w:b w:val="0"/>
                <w:bCs/>
                <w:sz w:val="18"/>
              </w:rPr>
            </w:pPr>
            <w:r w:rsidRPr="0005423E">
              <w:rPr>
                <w:b w:val="0"/>
                <w:bCs/>
                <w:sz w:val="18"/>
              </w:rPr>
              <w:t>iv. Servicing must not be within or outside the access way/driveway, as this is a conflict point for</w:t>
            </w:r>
            <w:r w:rsidR="00725F6F" w:rsidRPr="0005423E">
              <w:rPr>
                <w:b w:val="0"/>
                <w:bCs/>
                <w:sz w:val="18"/>
              </w:rPr>
              <w:t xml:space="preserve"> collection crews and vehicles.</w:t>
            </w:r>
          </w:p>
        </w:tc>
        <w:tc>
          <w:tcPr>
            <w:tcW w:w="4669" w:type="dxa"/>
          </w:tcPr>
          <w:p w14:paraId="49ED1328" w14:textId="6C3AA398" w:rsidR="00674155" w:rsidRPr="0005423E" w:rsidRDefault="00674155" w:rsidP="00561C43">
            <w:pPr>
              <w:pStyle w:val="BodyText"/>
              <w:cnfStyle w:val="000000010000" w:firstRow="0" w:lastRow="0" w:firstColumn="0" w:lastColumn="0" w:oddVBand="0" w:evenVBand="0" w:oddHBand="0" w:evenHBand="1" w:firstRowFirstColumn="0" w:firstRowLastColumn="0" w:lastRowFirstColumn="0" w:lastRowLastColumn="0"/>
              <w:rPr>
                <w:sz w:val="18"/>
              </w:rPr>
            </w:pPr>
            <w:r w:rsidRPr="0005423E">
              <w:rPr>
                <w:sz w:val="18"/>
              </w:rPr>
              <w:lastRenderedPageBreak/>
              <w:t>The development has been designed to the requirements of Bankstown DCP as Villawood is a suburb of the former Bankstown local government area.</w:t>
            </w:r>
          </w:p>
          <w:p w14:paraId="6CA7F179" w14:textId="232396B9" w:rsidR="00B11A67" w:rsidRPr="0005423E" w:rsidRDefault="00551A12" w:rsidP="00BC1199">
            <w:pPr>
              <w:pStyle w:val="BodyText"/>
              <w:cnfStyle w:val="000000010000" w:firstRow="0" w:lastRow="0" w:firstColumn="0" w:lastColumn="0" w:oddVBand="0" w:evenVBand="0" w:oddHBand="0" w:evenHBand="1" w:firstRowFirstColumn="0" w:firstRowLastColumn="0" w:lastRowFirstColumn="0" w:lastRowLastColumn="0"/>
              <w:rPr>
                <w:sz w:val="18"/>
              </w:rPr>
            </w:pPr>
            <w:r w:rsidRPr="0005423E">
              <w:rPr>
                <w:sz w:val="18"/>
              </w:rPr>
              <w:t>a. Updated waste management plans have been prepared using Council’s templates (</w:t>
            </w:r>
            <w:r w:rsidRPr="0005423E">
              <w:rPr>
                <w:b/>
                <w:bCs/>
                <w:i/>
                <w:iCs/>
                <w:sz w:val="18"/>
              </w:rPr>
              <w:t xml:space="preserve">Appendix </w:t>
            </w:r>
            <w:r w:rsidR="00447E34" w:rsidRPr="0005423E">
              <w:rPr>
                <w:b/>
                <w:bCs/>
                <w:i/>
                <w:iCs/>
                <w:sz w:val="18"/>
              </w:rPr>
              <w:t>R</w:t>
            </w:r>
            <w:r w:rsidRPr="0005423E">
              <w:rPr>
                <w:sz w:val="18"/>
              </w:rPr>
              <w:t>).</w:t>
            </w:r>
          </w:p>
          <w:p w14:paraId="0ED71BF9" w14:textId="60589A2C" w:rsidR="00551A12" w:rsidRPr="0005423E" w:rsidRDefault="00551A12" w:rsidP="00BC1199">
            <w:pPr>
              <w:pStyle w:val="BodyText"/>
              <w:cnfStyle w:val="000000010000" w:firstRow="0" w:lastRow="0" w:firstColumn="0" w:lastColumn="0" w:oddVBand="0" w:evenVBand="0" w:oddHBand="0" w:evenHBand="1" w:firstRowFirstColumn="0" w:firstRowLastColumn="0" w:lastRowFirstColumn="0" w:lastRowLastColumn="0"/>
              <w:rPr>
                <w:sz w:val="18"/>
              </w:rPr>
            </w:pPr>
            <w:r w:rsidRPr="0005423E">
              <w:rPr>
                <w:sz w:val="18"/>
              </w:rPr>
              <w:t xml:space="preserve">b. </w:t>
            </w:r>
            <w:r w:rsidR="00B5119A" w:rsidRPr="0005423E">
              <w:rPr>
                <w:sz w:val="18"/>
              </w:rPr>
              <w:t xml:space="preserve">Identified </w:t>
            </w:r>
            <w:r w:rsidR="00A25912">
              <w:rPr>
                <w:sz w:val="18"/>
              </w:rPr>
              <w:t>R</w:t>
            </w:r>
            <w:r w:rsidR="00B5119A" w:rsidRPr="0005423E">
              <w:rPr>
                <w:sz w:val="18"/>
              </w:rPr>
              <w:t xml:space="preserve">equirement (No.1) refers </w:t>
            </w:r>
            <w:r w:rsidR="009E5429" w:rsidRPr="0005423E">
              <w:rPr>
                <w:sz w:val="18"/>
              </w:rPr>
              <w:t>to preliminary waste management plans which utilise</w:t>
            </w:r>
            <w:r w:rsidR="00B5119A" w:rsidRPr="0005423E">
              <w:rPr>
                <w:sz w:val="18"/>
              </w:rPr>
              <w:t xml:space="preserve"> </w:t>
            </w:r>
            <w:r w:rsidR="009E5429" w:rsidRPr="0005423E">
              <w:rPr>
                <w:sz w:val="18"/>
              </w:rPr>
              <w:t>Council’s</w:t>
            </w:r>
            <w:r w:rsidR="00B5119A" w:rsidRPr="0005423E">
              <w:rPr>
                <w:sz w:val="18"/>
              </w:rPr>
              <w:t xml:space="preserve"> template</w:t>
            </w:r>
            <w:r w:rsidR="009E5429" w:rsidRPr="0005423E">
              <w:rPr>
                <w:sz w:val="18"/>
              </w:rPr>
              <w:t>s</w:t>
            </w:r>
            <w:r w:rsidR="00B5119A" w:rsidRPr="0005423E">
              <w:rPr>
                <w:sz w:val="18"/>
              </w:rPr>
              <w:t xml:space="preserve">. Identified </w:t>
            </w:r>
            <w:r w:rsidR="00A25912">
              <w:rPr>
                <w:sz w:val="18"/>
              </w:rPr>
              <w:t>R</w:t>
            </w:r>
            <w:r w:rsidR="00B5119A" w:rsidRPr="0005423E">
              <w:rPr>
                <w:sz w:val="18"/>
              </w:rPr>
              <w:t xml:space="preserve">equirement </w:t>
            </w:r>
            <w:r w:rsidR="00824DB6" w:rsidRPr="0005423E">
              <w:rPr>
                <w:sz w:val="18"/>
              </w:rPr>
              <w:t>(No.</w:t>
            </w:r>
            <w:r w:rsidR="00BE7E08" w:rsidRPr="0005423E">
              <w:rPr>
                <w:sz w:val="18"/>
              </w:rPr>
              <w:t>66</w:t>
            </w:r>
            <w:r w:rsidR="00824DB6" w:rsidRPr="0005423E">
              <w:rPr>
                <w:sz w:val="18"/>
              </w:rPr>
              <w:t>)</w:t>
            </w:r>
            <w:r w:rsidR="00B5119A" w:rsidRPr="0005423E">
              <w:rPr>
                <w:sz w:val="18"/>
              </w:rPr>
              <w:t xml:space="preserve"> requires non-recyclable waste containers to be collected and disposed of at a licensed landfill or other disposal site, which will be detailed in a final Waste Management Plan required </w:t>
            </w:r>
            <w:r w:rsidR="00BE7E08" w:rsidRPr="0005423E">
              <w:rPr>
                <w:sz w:val="18"/>
              </w:rPr>
              <w:t xml:space="preserve">in </w:t>
            </w:r>
            <w:r w:rsidR="00A25912">
              <w:rPr>
                <w:sz w:val="18"/>
              </w:rPr>
              <w:t>I</w:t>
            </w:r>
            <w:r w:rsidR="00BE7E08" w:rsidRPr="0005423E">
              <w:rPr>
                <w:sz w:val="18"/>
              </w:rPr>
              <w:t xml:space="preserve">dentified </w:t>
            </w:r>
            <w:r w:rsidR="00A25912">
              <w:rPr>
                <w:sz w:val="18"/>
              </w:rPr>
              <w:t>R</w:t>
            </w:r>
            <w:r w:rsidR="00BE7E08" w:rsidRPr="0005423E">
              <w:rPr>
                <w:sz w:val="18"/>
              </w:rPr>
              <w:t>equirement (No.37</w:t>
            </w:r>
            <w:r w:rsidR="00B5119A" w:rsidRPr="0005423E">
              <w:rPr>
                <w:sz w:val="18"/>
              </w:rPr>
              <w:t>).</w:t>
            </w:r>
            <w:r w:rsidR="00BE7E08" w:rsidRPr="0005423E">
              <w:rPr>
                <w:sz w:val="18"/>
              </w:rPr>
              <w:t xml:space="preserve"> Identified </w:t>
            </w:r>
            <w:r w:rsidR="00A25912">
              <w:rPr>
                <w:sz w:val="18"/>
              </w:rPr>
              <w:t>R</w:t>
            </w:r>
            <w:r w:rsidR="00BE7E08" w:rsidRPr="0005423E">
              <w:rPr>
                <w:sz w:val="18"/>
              </w:rPr>
              <w:t>equirement (No.81</w:t>
            </w:r>
            <w:r w:rsidR="00B5119A" w:rsidRPr="0005423E">
              <w:rPr>
                <w:sz w:val="18"/>
              </w:rPr>
              <w:t>) requires a Site Clearance Certificate for all three lots to confirm the site is free of asbestos</w:t>
            </w:r>
            <w:r w:rsidRPr="0005423E">
              <w:rPr>
                <w:sz w:val="18"/>
              </w:rPr>
              <w:t>.</w:t>
            </w:r>
          </w:p>
          <w:p w14:paraId="23610D8A" w14:textId="1A247006" w:rsidR="00551A12" w:rsidRPr="0005423E" w:rsidRDefault="00551A12" w:rsidP="00BC1199">
            <w:pPr>
              <w:pStyle w:val="BodyText"/>
              <w:cnfStyle w:val="000000010000" w:firstRow="0" w:lastRow="0" w:firstColumn="0" w:lastColumn="0" w:oddVBand="0" w:evenVBand="0" w:oddHBand="0" w:evenHBand="1" w:firstRowFirstColumn="0" w:firstRowLastColumn="0" w:lastRowFirstColumn="0" w:lastRowLastColumn="0"/>
              <w:rPr>
                <w:sz w:val="18"/>
              </w:rPr>
            </w:pPr>
            <w:r w:rsidRPr="0005423E">
              <w:rPr>
                <w:sz w:val="18"/>
              </w:rPr>
              <w:t>c. Bin numbers have been updated as per Council’s advice. No green waste bins have been provided. Landscaping green waste is to be taken offsite by the relevant contractor</w:t>
            </w:r>
            <w:r w:rsidR="005B707B" w:rsidRPr="0005423E">
              <w:rPr>
                <w:sz w:val="18"/>
              </w:rPr>
              <w:t xml:space="preserve">, as indicated in section 2 of the </w:t>
            </w:r>
            <w:r w:rsidR="00753C14" w:rsidRPr="0005423E">
              <w:rPr>
                <w:sz w:val="18"/>
              </w:rPr>
              <w:t>w</w:t>
            </w:r>
            <w:r w:rsidR="005B707B" w:rsidRPr="0005423E">
              <w:rPr>
                <w:sz w:val="18"/>
              </w:rPr>
              <w:t xml:space="preserve">aste </w:t>
            </w:r>
            <w:r w:rsidR="00753C14" w:rsidRPr="0005423E">
              <w:rPr>
                <w:sz w:val="18"/>
              </w:rPr>
              <w:t>m</w:t>
            </w:r>
            <w:r w:rsidR="005B707B" w:rsidRPr="0005423E">
              <w:rPr>
                <w:sz w:val="18"/>
              </w:rPr>
              <w:t xml:space="preserve">anagement </w:t>
            </w:r>
            <w:r w:rsidR="00753C14" w:rsidRPr="0005423E">
              <w:rPr>
                <w:sz w:val="18"/>
              </w:rPr>
              <w:t>p</w:t>
            </w:r>
            <w:r w:rsidR="005B707B" w:rsidRPr="0005423E">
              <w:rPr>
                <w:sz w:val="18"/>
              </w:rPr>
              <w:t xml:space="preserve">lan (Occupancy Stage) in </w:t>
            </w:r>
            <w:r w:rsidR="005B707B" w:rsidRPr="0005423E">
              <w:rPr>
                <w:b/>
                <w:i/>
                <w:sz w:val="18"/>
              </w:rPr>
              <w:t xml:space="preserve">Appendix </w:t>
            </w:r>
            <w:r w:rsidR="00447E34" w:rsidRPr="0005423E">
              <w:rPr>
                <w:b/>
                <w:i/>
                <w:sz w:val="18"/>
              </w:rPr>
              <w:t>R</w:t>
            </w:r>
            <w:r w:rsidRPr="0005423E">
              <w:rPr>
                <w:sz w:val="18"/>
              </w:rPr>
              <w:t>.</w:t>
            </w:r>
          </w:p>
          <w:p w14:paraId="162CEB01" w14:textId="4114BE78" w:rsidR="00551A12" w:rsidRPr="0005423E" w:rsidRDefault="00551A12" w:rsidP="00BC1199">
            <w:pPr>
              <w:pStyle w:val="BodyText"/>
              <w:cnfStyle w:val="000000010000" w:firstRow="0" w:lastRow="0" w:firstColumn="0" w:lastColumn="0" w:oddVBand="0" w:evenVBand="0" w:oddHBand="0" w:evenHBand="1" w:firstRowFirstColumn="0" w:firstRowLastColumn="0" w:lastRowFirstColumn="0" w:lastRowLastColumn="0"/>
              <w:rPr>
                <w:sz w:val="18"/>
              </w:rPr>
            </w:pPr>
            <w:r w:rsidRPr="0005423E">
              <w:rPr>
                <w:sz w:val="18"/>
              </w:rPr>
              <w:t>d-</w:t>
            </w:r>
            <w:r w:rsidR="00E50303" w:rsidRPr="0005423E">
              <w:rPr>
                <w:sz w:val="18"/>
              </w:rPr>
              <w:t>e</w:t>
            </w:r>
            <w:r w:rsidRPr="0005423E">
              <w:rPr>
                <w:sz w:val="18"/>
              </w:rPr>
              <w:t>. Council’s rates used in updated waste management plan (</w:t>
            </w:r>
            <w:r w:rsidRPr="0005423E">
              <w:rPr>
                <w:b/>
                <w:bCs/>
                <w:i/>
                <w:iCs/>
                <w:sz w:val="18"/>
              </w:rPr>
              <w:t xml:space="preserve">Appendix </w:t>
            </w:r>
            <w:r w:rsidR="00447E34" w:rsidRPr="0005423E">
              <w:rPr>
                <w:b/>
                <w:bCs/>
                <w:i/>
                <w:iCs/>
                <w:sz w:val="18"/>
              </w:rPr>
              <w:t>R</w:t>
            </w:r>
            <w:r w:rsidR="00725F6F" w:rsidRPr="0005423E">
              <w:rPr>
                <w:sz w:val="18"/>
              </w:rPr>
              <w:t>).</w:t>
            </w:r>
          </w:p>
          <w:p w14:paraId="017F6828" w14:textId="7EB01220" w:rsidR="00E50303" w:rsidRPr="0005423E" w:rsidRDefault="00E50303" w:rsidP="00E50303">
            <w:pPr>
              <w:pStyle w:val="BodyText"/>
              <w:numPr>
                <w:ilvl w:val="0"/>
                <w:numId w:val="0"/>
              </w:numPr>
              <w:cnfStyle w:val="000000010000" w:firstRow="0" w:lastRow="0" w:firstColumn="0" w:lastColumn="0" w:oddVBand="0" w:evenVBand="0" w:oddHBand="0" w:evenHBand="1" w:firstRowFirstColumn="0" w:firstRowLastColumn="0" w:lastRowFirstColumn="0" w:lastRowLastColumn="0"/>
              <w:rPr>
                <w:sz w:val="18"/>
              </w:rPr>
            </w:pPr>
            <w:r w:rsidRPr="0005423E">
              <w:rPr>
                <w:sz w:val="18"/>
              </w:rPr>
              <w:t>g. No green bins are provided, as green or garden waste is managed and removed by LAHC contractor</w:t>
            </w:r>
            <w:r w:rsidR="005B707B" w:rsidRPr="0005423E">
              <w:rPr>
                <w:sz w:val="18"/>
              </w:rPr>
              <w:t xml:space="preserve">, as indicated in section 2 of the </w:t>
            </w:r>
            <w:r w:rsidR="00753C14" w:rsidRPr="0005423E">
              <w:rPr>
                <w:sz w:val="18"/>
              </w:rPr>
              <w:t>waste management pl</w:t>
            </w:r>
            <w:r w:rsidR="005B707B" w:rsidRPr="0005423E">
              <w:rPr>
                <w:sz w:val="18"/>
              </w:rPr>
              <w:t xml:space="preserve">an (Occupancy Stage) in </w:t>
            </w:r>
            <w:r w:rsidR="005B707B" w:rsidRPr="0005423E">
              <w:rPr>
                <w:b/>
                <w:i/>
                <w:sz w:val="18"/>
              </w:rPr>
              <w:t xml:space="preserve">Appendix </w:t>
            </w:r>
            <w:r w:rsidR="00447E34" w:rsidRPr="0005423E">
              <w:rPr>
                <w:b/>
                <w:i/>
                <w:sz w:val="18"/>
              </w:rPr>
              <w:t>R</w:t>
            </w:r>
            <w:r w:rsidRPr="0005423E">
              <w:rPr>
                <w:sz w:val="18"/>
              </w:rPr>
              <w:t>.</w:t>
            </w:r>
          </w:p>
          <w:p w14:paraId="3525AF0D" w14:textId="519AAA1D" w:rsidR="00E818A0" w:rsidRPr="0005423E" w:rsidRDefault="00551A12" w:rsidP="00541512">
            <w:pPr>
              <w:pStyle w:val="BodyText"/>
              <w:cnfStyle w:val="000000010000" w:firstRow="0" w:lastRow="0" w:firstColumn="0" w:lastColumn="0" w:oddVBand="0" w:evenVBand="0" w:oddHBand="0" w:evenHBand="1" w:firstRowFirstColumn="0" w:firstRowLastColumn="0" w:lastRowFirstColumn="0" w:lastRowLastColumn="0"/>
              <w:rPr>
                <w:sz w:val="18"/>
              </w:rPr>
            </w:pPr>
            <w:r w:rsidRPr="0005423E">
              <w:rPr>
                <w:sz w:val="18"/>
              </w:rPr>
              <w:lastRenderedPageBreak/>
              <w:t xml:space="preserve">h. Residents will instead have access to local council arranged pickups for bulky goods. In line with Councils WMP guidelines, developments of between 6-50 dwellings have access </w:t>
            </w:r>
            <w:r w:rsidR="00CF1425" w:rsidRPr="0005423E">
              <w:rPr>
                <w:sz w:val="18"/>
              </w:rPr>
              <w:t xml:space="preserve">to </w:t>
            </w:r>
            <w:r w:rsidRPr="0005423E">
              <w:rPr>
                <w:sz w:val="18"/>
              </w:rPr>
              <w:t>up to 4 collections per annum. Bookings to be made by building’s caretaker, building manager or strata manager on behalf of the whole building.</w:t>
            </w:r>
          </w:p>
          <w:p w14:paraId="3E7195F3" w14:textId="16E98409" w:rsidR="00551A12" w:rsidRPr="0005423E" w:rsidRDefault="00551A12" w:rsidP="00CF1425">
            <w:pPr>
              <w:pStyle w:val="BodyText"/>
              <w:cnfStyle w:val="000000010000" w:firstRow="0" w:lastRow="0" w:firstColumn="0" w:lastColumn="0" w:oddVBand="0" w:evenVBand="0" w:oddHBand="0" w:evenHBand="1" w:firstRowFirstColumn="0" w:firstRowLastColumn="0" w:lastRowFirstColumn="0" w:lastRowLastColumn="0"/>
              <w:rPr>
                <w:sz w:val="18"/>
              </w:rPr>
            </w:pPr>
          </w:p>
        </w:tc>
      </w:tr>
    </w:tbl>
    <w:p w14:paraId="73070D26" w14:textId="77777777" w:rsidR="00BC1199" w:rsidRPr="00BC1199" w:rsidRDefault="00BC1199" w:rsidP="00EA2EED">
      <w:pPr>
        <w:pStyle w:val="HeadNum2"/>
      </w:pPr>
      <w:bookmarkStart w:id="250" w:name="_Toc114672446"/>
      <w:bookmarkStart w:id="251" w:name="_Toc140070355"/>
      <w:r w:rsidRPr="00BC1199">
        <w:lastRenderedPageBreak/>
        <w:t>Notification of Occupiers of Adjoining Land and Other Persons</w:t>
      </w:r>
      <w:bookmarkEnd w:id="250"/>
      <w:bookmarkEnd w:id="251"/>
    </w:p>
    <w:p w14:paraId="6B808A46" w14:textId="0039300F" w:rsidR="00BC1199" w:rsidRPr="00BC1199" w:rsidRDefault="00BC1199" w:rsidP="00BC1199">
      <w:pPr>
        <w:pStyle w:val="BodyText"/>
      </w:pPr>
      <w:r w:rsidRPr="00BC1199">
        <w:t>Under section 108C(1)(a) of the Housing SEPP, the Council for the area was requested to nominate any other persons who should, in the Council’s opinion, be notified of the development.</w:t>
      </w:r>
    </w:p>
    <w:p w14:paraId="18B83B03" w14:textId="1AACE0D4" w:rsidR="004873FD" w:rsidRPr="0005423E" w:rsidRDefault="00BC1199" w:rsidP="00BC1199">
      <w:pPr>
        <w:pStyle w:val="BodyText"/>
      </w:pPr>
      <w:r w:rsidRPr="00BC1199">
        <w:t xml:space="preserve">Advice was sought from Council regarding additional persons or property that should be notified of the development via an email </w:t>
      </w:r>
      <w:r w:rsidRPr="00F84B35">
        <w:t xml:space="preserve">dated </w:t>
      </w:r>
      <w:r w:rsidR="00C804D1">
        <w:t>12</w:t>
      </w:r>
      <w:r w:rsidR="00F84B35" w:rsidRPr="00F84B35">
        <w:t xml:space="preserve"> July 2022</w:t>
      </w:r>
      <w:r w:rsidRPr="00F84B35">
        <w:t>.</w:t>
      </w:r>
      <w:r w:rsidRPr="00BC1199">
        <w:t xml:space="preserve"> Council provided an email response on </w:t>
      </w:r>
      <w:r w:rsidR="00C804D1" w:rsidRPr="0005423E">
        <w:t>14</w:t>
      </w:r>
      <w:r w:rsidR="00F84B35" w:rsidRPr="0005423E">
        <w:t xml:space="preserve"> </w:t>
      </w:r>
      <w:r w:rsidR="00C804D1" w:rsidRPr="0005423E">
        <w:t>July</w:t>
      </w:r>
      <w:r w:rsidR="00F84B35" w:rsidRPr="0005423E">
        <w:t xml:space="preserve"> 2022</w:t>
      </w:r>
      <w:r w:rsidRPr="0005423E">
        <w:t xml:space="preserve"> advising that the notification map is acceptable to Council.</w:t>
      </w:r>
      <w:r w:rsidRPr="0005423E">
        <w:rPr>
          <w:bCs/>
        </w:rPr>
        <w:t xml:space="preserve"> </w:t>
      </w:r>
      <w:r w:rsidR="00BD7BAC" w:rsidRPr="0005423E">
        <w:rPr>
          <w:b/>
          <w:bCs/>
          <w:i/>
          <w:iCs/>
        </w:rPr>
        <w:fldChar w:fldCharType="begin"/>
      </w:r>
      <w:r w:rsidR="00BD7BAC" w:rsidRPr="0005423E">
        <w:rPr>
          <w:b/>
          <w:bCs/>
        </w:rPr>
        <w:instrText xml:space="preserve"> REF _Ref124867483 \h </w:instrText>
      </w:r>
      <w:r w:rsidR="00BD7BAC" w:rsidRPr="0005423E">
        <w:rPr>
          <w:b/>
          <w:bCs/>
          <w:i/>
          <w:iCs/>
        </w:rPr>
        <w:instrText xml:space="preserve"> \* MERGEFORMAT </w:instrText>
      </w:r>
      <w:r w:rsidR="00BD7BAC" w:rsidRPr="0005423E">
        <w:rPr>
          <w:b/>
          <w:bCs/>
          <w:i/>
          <w:iCs/>
        </w:rPr>
      </w:r>
      <w:r w:rsidR="00BD7BAC" w:rsidRPr="0005423E">
        <w:rPr>
          <w:b/>
          <w:bCs/>
          <w:i/>
          <w:iCs/>
        </w:rPr>
        <w:fldChar w:fldCharType="separate"/>
      </w:r>
      <w:r w:rsidR="00E50303" w:rsidRPr="0005423E">
        <w:rPr>
          <w:b/>
          <w:bCs/>
        </w:rPr>
        <w:t xml:space="preserve">Figure </w:t>
      </w:r>
      <w:r w:rsidR="00E50303" w:rsidRPr="0005423E">
        <w:rPr>
          <w:b/>
          <w:bCs/>
          <w:noProof/>
        </w:rPr>
        <w:t>13</w:t>
      </w:r>
      <w:r w:rsidR="00BD7BAC" w:rsidRPr="0005423E">
        <w:rPr>
          <w:b/>
          <w:bCs/>
          <w:i/>
          <w:iCs/>
        </w:rPr>
        <w:fldChar w:fldCharType="end"/>
      </w:r>
      <w:r w:rsidR="00BD7BAC" w:rsidRPr="0005423E">
        <w:rPr>
          <w:bCs/>
          <w:iCs/>
        </w:rPr>
        <w:t xml:space="preserve"> </w:t>
      </w:r>
      <w:r w:rsidRPr="0005423E">
        <w:t>illustrates the properties in which the occupier</w:t>
      </w:r>
      <w:r w:rsidR="0063139D" w:rsidRPr="0005423E">
        <w:t xml:space="preserve">s </w:t>
      </w:r>
      <w:r w:rsidRPr="0005423E">
        <w:t>were notified of the development.</w:t>
      </w:r>
    </w:p>
    <w:p w14:paraId="2ED10C3A" w14:textId="13D97708" w:rsidR="00BC1199" w:rsidRPr="0005423E" w:rsidRDefault="004873FD" w:rsidP="00BC1199">
      <w:pPr>
        <w:pStyle w:val="BodyText"/>
      </w:pPr>
      <w:r w:rsidRPr="0005423E">
        <w:rPr>
          <w:noProof/>
          <w:lang w:eastAsia="en-AU"/>
        </w:rPr>
        <w:drawing>
          <wp:inline distT="0" distB="0" distL="0" distR="0" wp14:anchorId="36345904" wp14:editId="7F0B0264">
            <wp:extent cx="6210300" cy="3655052"/>
            <wp:effectExtent l="0" t="0" r="0" b="3175"/>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213131" cy="3656718"/>
                    </a:xfrm>
                    <a:prstGeom prst="rect">
                      <a:avLst/>
                    </a:prstGeom>
                  </pic:spPr>
                </pic:pic>
              </a:graphicData>
            </a:graphic>
          </wp:inline>
        </w:drawing>
      </w:r>
    </w:p>
    <w:p w14:paraId="6E90366B" w14:textId="739644EA" w:rsidR="004873FD" w:rsidRPr="0005423E" w:rsidRDefault="004873FD" w:rsidP="004873FD">
      <w:pPr>
        <w:pStyle w:val="Caption"/>
      </w:pPr>
      <w:bookmarkStart w:id="252" w:name="_Ref124867483"/>
      <w:bookmarkStart w:id="253" w:name="_Toc140070393"/>
      <w:r w:rsidRPr="0005423E">
        <w:t xml:space="preserve">Figure </w:t>
      </w:r>
      <w:r w:rsidR="00E84C4B">
        <w:fldChar w:fldCharType="begin"/>
      </w:r>
      <w:r w:rsidR="00E84C4B">
        <w:instrText xml:space="preserve"> SEQ Figure \* ARABIC </w:instrText>
      </w:r>
      <w:r w:rsidR="00E84C4B">
        <w:fldChar w:fldCharType="separate"/>
      </w:r>
      <w:r w:rsidR="0063139D" w:rsidRPr="0005423E">
        <w:rPr>
          <w:noProof/>
        </w:rPr>
        <w:t>13</w:t>
      </w:r>
      <w:r w:rsidR="00E84C4B">
        <w:rPr>
          <w:noProof/>
        </w:rPr>
        <w:fldChar w:fldCharType="end"/>
      </w:r>
      <w:bookmarkEnd w:id="252"/>
      <w:r w:rsidRPr="0005423E">
        <w:t xml:space="preserve"> Map of Properties Notified of the Proposed Development</w:t>
      </w:r>
      <w:bookmarkEnd w:id="253"/>
    </w:p>
    <w:p w14:paraId="2D849F5B" w14:textId="77777777" w:rsidR="004873FD" w:rsidRPr="0005423E" w:rsidRDefault="004873FD" w:rsidP="004873FD">
      <w:pPr>
        <w:pStyle w:val="Caption"/>
      </w:pPr>
      <w:r w:rsidRPr="0005423E">
        <w:t>(Source: LAHC)</w:t>
      </w:r>
    </w:p>
    <w:p w14:paraId="5BF808C3" w14:textId="3DDCF6E9" w:rsidR="00BC1199" w:rsidRPr="0005423E" w:rsidRDefault="00BC1199" w:rsidP="00066004">
      <w:pPr>
        <w:pStyle w:val="BodyText"/>
        <w:spacing w:before="240"/>
      </w:pPr>
      <w:r w:rsidRPr="0005423E">
        <w:t>Under section 108C(1)(b) of Housing</w:t>
      </w:r>
      <w:r w:rsidR="00687651" w:rsidRPr="0005423E">
        <w:t xml:space="preserve"> </w:t>
      </w:r>
      <w:r w:rsidRPr="0005423E">
        <w:t xml:space="preserve">SEPP, occupiers of adjoining land, as identified in the above map, were notified of the proposed development activity by letter dated </w:t>
      </w:r>
      <w:r w:rsidR="00C804D1" w:rsidRPr="0005423E">
        <w:t>28</w:t>
      </w:r>
      <w:r w:rsidRPr="0005423E">
        <w:t xml:space="preserve"> </w:t>
      </w:r>
      <w:r w:rsidR="00C804D1" w:rsidRPr="0005423E">
        <w:t>November</w:t>
      </w:r>
      <w:r w:rsidRPr="0005423E">
        <w:t xml:space="preserve"> 2022. Copies of the notification letters are provided at </w:t>
      </w:r>
      <w:r w:rsidRPr="0005423E">
        <w:rPr>
          <w:b/>
          <w:i/>
        </w:rPr>
        <w:t xml:space="preserve">Appendix </w:t>
      </w:r>
      <w:r w:rsidR="00447E34" w:rsidRPr="0005423E">
        <w:rPr>
          <w:b/>
          <w:i/>
        </w:rPr>
        <w:t>F</w:t>
      </w:r>
      <w:r w:rsidRPr="0005423E">
        <w:t>.</w:t>
      </w:r>
    </w:p>
    <w:p w14:paraId="04E409D3" w14:textId="5E68EE24" w:rsidR="00BC1199" w:rsidRPr="0005423E" w:rsidRDefault="00BC1199" w:rsidP="00BC1199">
      <w:pPr>
        <w:pStyle w:val="BodyText"/>
      </w:pPr>
      <w:r w:rsidRPr="0005423E">
        <w:t xml:space="preserve">The notification response period formally closed on </w:t>
      </w:r>
      <w:r w:rsidR="00B64E65" w:rsidRPr="0005423E">
        <w:t xml:space="preserve">16 </w:t>
      </w:r>
      <w:r w:rsidR="00B85C1C" w:rsidRPr="0005423E">
        <w:t>Decembe</w:t>
      </w:r>
      <w:r w:rsidR="00B64E65" w:rsidRPr="0005423E">
        <w:t>r 2022,</w:t>
      </w:r>
      <w:r w:rsidRPr="0005423E">
        <w:t xml:space="preserve"> and </w:t>
      </w:r>
      <w:r w:rsidR="00C804D1" w:rsidRPr="0005423E">
        <w:t xml:space="preserve">no </w:t>
      </w:r>
      <w:r w:rsidRPr="0005423E">
        <w:t xml:space="preserve">submissions </w:t>
      </w:r>
      <w:r w:rsidR="00C804D1" w:rsidRPr="0005423E">
        <w:t xml:space="preserve">were </w:t>
      </w:r>
      <w:r w:rsidR="00B64E65" w:rsidRPr="0005423E">
        <w:t>received.</w:t>
      </w:r>
    </w:p>
    <w:p w14:paraId="0F68FAF4" w14:textId="0B539A9A" w:rsidR="00BC1199" w:rsidRPr="0005423E" w:rsidRDefault="00BC1199" w:rsidP="00EA2EED">
      <w:pPr>
        <w:pStyle w:val="HeadNum2"/>
      </w:pPr>
      <w:bookmarkStart w:id="254" w:name="_Toc233798574"/>
      <w:bookmarkStart w:id="255" w:name="_Toc233798720"/>
      <w:bookmarkStart w:id="256" w:name="_Toc233798861"/>
      <w:bookmarkStart w:id="257" w:name="_Toc233799003"/>
      <w:bookmarkStart w:id="258" w:name="_Toc233799145"/>
      <w:bookmarkStart w:id="259" w:name="_Toc234062845"/>
      <w:bookmarkStart w:id="260" w:name="_Toc116318228"/>
      <w:bookmarkStart w:id="261" w:name="_Toc114672447"/>
      <w:bookmarkStart w:id="262" w:name="_Toc140070356"/>
      <w:bookmarkEnd w:id="254"/>
      <w:bookmarkEnd w:id="255"/>
      <w:bookmarkEnd w:id="256"/>
      <w:bookmarkEnd w:id="257"/>
      <w:bookmarkEnd w:id="258"/>
      <w:bookmarkEnd w:id="259"/>
      <w:bookmarkEnd w:id="260"/>
      <w:r w:rsidRPr="0005423E">
        <w:t>Notification of Specified Public Authorities</w:t>
      </w:r>
      <w:bookmarkEnd w:id="261"/>
      <w:bookmarkEnd w:id="262"/>
    </w:p>
    <w:p w14:paraId="0D66ACF9" w14:textId="562EA106" w:rsidR="00530F0C" w:rsidRPr="0005423E" w:rsidRDefault="00BC1199" w:rsidP="00EC6220">
      <w:pPr>
        <w:pStyle w:val="BodyText"/>
      </w:pPr>
      <w:r w:rsidRPr="0005423E">
        <w:t xml:space="preserve">The development is “seniors housing” under section 108A of the Housing SEPP. As required by section 108B(2) of the Housing SEPP, consideration has been given to the need to notify the “specified public authorities” identified in </w:t>
      </w:r>
      <w:r w:rsidRPr="0005423E">
        <w:rPr>
          <w:i/>
          <w:iCs/>
        </w:rPr>
        <w:t>State Environmental Planning Policy (Transport and Infrastructure) 2021</w:t>
      </w:r>
      <w:r w:rsidRPr="0005423E">
        <w:t xml:space="preserve">, sections 2.15 and 2.17. The development is not located in an area that triggers the requirement to notify public </w:t>
      </w:r>
      <w:r w:rsidR="00066004" w:rsidRPr="0005423E">
        <w:t>authorities other than Council.</w:t>
      </w:r>
    </w:p>
    <w:p w14:paraId="06A31294" w14:textId="6A17F212" w:rsidR="00530F0C" w:rsidRPr="0005423E" w:rsidRDefault="00530F0C">
      <w:pPr>
        <w:rPr>
          <w:sz w:val="20"/>
        </w:rPr>
      </w:pPr>
      <w:r w:rsidRPr="0005423E">
        <w:br w:type="page"/>
      </w:r>
    </w:p>
    <w:p w14:paraId="7C07F720" w14:textId="1A2FC0C6" w:rsidR="00BC1199" w:rsidRPr="0005423E" w:rsidRDefault="00BC1199" w:rsidP="00EA2EED">
      <w:pPr>
        <w:pStyle w:val="HeadNum1"/>
      </w:pPr>
      <w:bookmarkStart w:id="263" w:name="_Toc114672448"/>
      <w:bookmarkStart w:id="264" w:name="_Toc140070357"/>
      <w:r w:rsidRPr="0005423E">
        <w:lastRenderedPageBreak/>
        <w:t>Review of Environmental Factors</w:t>
      </w:r>
      <w:bookmarkEnd w:id="263"/>
      <w:bookmarkEnd w:id="264"/>
    </w:p>
    <w:p w14:paraId="1FE01618" w14:textId="22E3C952" w:rsidR="00BC1199" w:rsidRPr="0005423E" w:rsidRDefault="00BC1199" w:rsidP="00BC1199">
      <w:pPr>
        <w:pStyle w:val="BodyText"/>
        <w:rPr>
          <w:bCs/>
          <w:lang w:val="en-US"/>
        </w:rPr>
      </w:pPr>
      <w:r w:rsidRPr="0005423E">
        <w:rPr>
          <w:bCs/>
          <w:lang w:val="en-US"/>
        </w:rPr>
        <w:t xml:space="preserve">Environmental factors associated with the proposed activity in terms of location, character, bulk and density, privacy, solar access and overshadowing have been considered in accordance with the provisions of the Housing SEPP and discussed in </w:t>
      </w:r>
      <w:r w:rsidR="004B7E22" w:rsidRPr="0005423E">
        <w:rPr>
          <w:b/>
          <w:bCs/>
          <w:lang w:val="en-US"/>
        </w:rPr>
        <w:t>s</w:t>
      </w:r>
      <w:r w:rsidRPr="0005423E">
        <w:rPr>
          <w:b/>
          <w:bCs/>
          <w:lang w:val="en-US"/>
        </w:rPr>
        <w:t>ection</w:t>
      </w:r>
      <w:r w:rsidR="00717916" w:rsidRPr="0005423E">
        <w:rPr>
          <w:b/>
          <w:bCs/>
          <w:lang w:val="en-US"/>
        </w:rPr>
        <w:t xml:space="preserve"> </w:t>
      </w:r>
      <w:r w:rsidRPr="0005423E">
        <w:rPr>
          <w:b/>
          <w:bCs/>
          <w:lang w:val="en-US"/>
        </w:rPr>
        <w:t>5.1.</w:t>
      </w:r>
      <w:r w:rsidR="006A69CF" w:rsidRPr="0005423E">
        <w:rPr>
          <w:b/>
          <w:bCs/>
          <w:lang w:val="en-US"/>
        </w:rPr>
        <w:t>10</w:t>
      </w:r>
      <w:r w:rsidRPr="0005423E">
        <w:rPr>
          <w:bCs/>
          <w:lang w:val="en-US"/>
        </w:rPr>
        <w:t xml:space="preserve"> of this REF. A review of other environmental factors associated with the proposed activity, and the measures required to mitigate any adverse impacts to the environment, are provided below.</w:t>
      </w:r>
    </w:p>
    <w:p w14:paraId="4955247C" w14:textId="77777777" w:rsidR="002C20B0" w:rsidRPr="0005423E" w:rsidRDefault="002C20B0" w:rsidP="002C20B0">
      <w:pPr>
        <w:pStyle w:val="HeadNum2"/>
      </w:pPr>
      <w:bookmarkStart w:id="265" w:name="_Toc104980933"/>
      <w:bookmarkStart w:id="266" w:name="_Toc129093732"/>
      <w:bookmarkStart w:id="267" w:name="_Toc140070358"/>
      <w:r w:rsidRPr="0005423E">
        <w:t>Neighbourhood Character</w:t>
      </w:r>
      <w:bookmarkEnd w:id="265"/>
      <w:bookmarkEnd w:id="266"/>
      <w:bookmarkEnd w:id="267"/>
    </w:p>
    <w:p w14:paraId="62658E93" w14:textId="022F59CD" w:rsidR="002C20B0" w:rsidRPr="0005423E" w:rsidRDefault="002C20B0" w:rsidP="002C20B0">
      <w:pPr>
        <w:pStyle w:val="BodyText"/>
        <w:numPr>
          <w:ilvl w:val="0"/>
          <w:numId w:val="5"/>
        </w:numPr>
        <w:rPr>
          <w:szCs w:val="20"/>
        </w:rPr>
      </w:pPr>
      <w:r w:rsidRPr="0005423E">
        <w:rPr>
          <w:szCs w:val="20"/>
        </w:rPr>
        <w:t xml:space="preserve">The site is located within an established low-density residential area characterised by a mix of older style single storey detached dwelling houses of brick </w:t>
      </w:r>
      <w:r w:rsidRPr="0005423E">
        <w:rPr>
          <w:rFonts w:cs="Arial"/>
          <w:szCs w:val="20"/>
        </w:rPr>
        <w:t xml:space="preserve">construction and newer two storey brick dwelling houses. </w:t>
      </w:r>
      <w:r w:rsidR="00AC59F6" w:rsidRPr="0005423E">
        <w:rPr>
          <w:rFonts w:cs="Arial"/>
          <w:szCs w:val="20"/>
        </w:rPr>
        <w:t>A 2-</w:t>
      </w:r>
      <w:r w:rsidRPr="0005423E">
        <w:rPr>
          <w:szCs w:val="20"/>
        </w:rPr>
        <w:t>storey detached dwelling house adjoin</w:t>
      </w:r>
      <w:r w:rsidR="00DA0AC3">
        <w:rPr>
          <w:szCs w:val="20"/>
        </w:rPr>
        <w:t>s</w:t>
      </w:r>
      <w:r w:rsidRPr="0005423E">
        <w:rPr>
          <w:szCs w:val="20"/>
        </w:rPr>
        <w:t xml:space="preserve"> the site to the </w:t>
      </w:r>
      <w:r w:rsidR="00AC59F6" w:rsidRPr="0005423E">
        <w:rPr>
          <w:szCs w:val="20"/>
        </w:rPr>
        <w:t>north and to the south</w:t>
      </w:r>
      <w:r w:rsidRPr="0005423E">
        <w:rPr>
          <w:szCs w:val="20"/>
        </w:rPr>
        <w:t xml:space="preserve">, whilst </w:t>
      </w:r>
      <w:r w:rsidR="00AC59F6" w:rsidRPr="0005423E">
        <w:rPr>
          <w:szCs w:val="20"/>
        </w:rPr>
        <w:t>d</w:t>
      </w:r>
      <w:r w:rsidRPr="0005423E">
        <w:rPr>
          <w:szCs w:val="20"/>
        </w:rPr>
        <w:t>irectly opposite</w:t>
      </w:r>
      <w:r w:rsidR="00AC59F6" w:rsidRPr="0005423E">
        <w:rPr>
          <w:szCs w:val="20"/>
        </w:rPr>
        <w:t xml:space="preserve"> to the west,</w:t>
      </w:r>
      <w:r w:rsidRPr="0005423E">
        <w:rPr>
          <w:szCs w:val="20"/>
        </w:rPr>
        <w:t xml:space="preserve"> the development</w:t>
      </w:r>
      <w:r w:rsidR="00AC59F6" w:rsidRPr="0005423E">
        <w:rPr>
          <w:szCs w:val="20"/>
        </w:rPr>
        <w:t>s consist of single</w:t>
      </w:r>
      <w:r w:rsidR="004A2C87" w:rsidRPr="0005423E">
        <w:rPr>
          <w:szCs w:val="20"/>
        </w:rPr>
        <w:t xml:space="preserve"> storey dwellings.</w:t>
      </w:r>
    </w:p>
    <w:p w14:paraId="6D1B7BF6" w14:textId="04CAD41A" w:rsidR="002C20B0" w:rsidRPr="0005423E" w:rsidRDefault="002C20B0" w:rsidP="002C20B0">
      <w:pPr>
        <w:pStyle w:val="BodyText"/>
        <w:numPr>
          <w:ilvl w:val="0"/>
          <w:numId w:val="5"/>
        </w:numPr>
        <w:rPr>
          <w:szCs w:val="20"/>
        </w:rPr>
      </w:pPr>
      <w:r w:rsidRPr="0005423E">
        <w:rPr>
          <w:szCs w:val="20"/>
        </w:rPr>
        <w:t xml:space="preserve">The wider surrounding locality is generally comprised of </w:t>
      </w:r>
      <w:r w:rsidR="00AC59F6" w:rsidRPr="0005423E">
        <w:rPr>
          <w:szCs w:val="20"/>
        </w:rPr>
        <w:t xml:space="preserve">single </w:t>
      </w:r>
      <w:r w:rsidRPr="0005423E">
        <w:rPr>
          <w:szCs w:val="20"/>
        </w:rPr>
        <w:t xml:space="preserve">storey dwelling houses with some </w:t>
      </w:r>
      <w:r w:rsidR="00AC59F6" w:rsidRPr="0005423E">
        <w:rPr>
          <w:szCs w:val="20"/>
        </w:rPr>
        <w:t xml:space="preserve">two-storey dwelling </w:t>
      </w:r>
      <w:r w:rsidR="004A2C87" w:rsidRPr="0005423E">
        <w:rPr>
          <w:szCs w:val="20"/>
        </w:rPr>
        <w:t>developments interspersed.</w:t>
      </w:r>
    </w:p>
    <w:p w14:paraId="526F6F0C" w14:textId="5FCA8D4D" w:rsidR="002C20B0" w:rsidRPr="0005423E" w:rsidRDefault="002C20B0" w:rsidP="002C20B0">
      <w:pPr>
        <w:pStyle w:val="BodyText"/>
        <w:numPr>
          <w:ilvl w:val="0"/>
          <w:numId w:val="5"/>
        </w:numPr>
      </w:pPr>
      <w:r w:rsidRPr="0005423E">
        <w:rPr>
          <w:szCs w:val="20"/>
        </w:rPr>
        <w:t xml:space="preserve">The development </w:t>
      </w:r>
      <w:r w:rsidR="000825D0" w:rsidRPr="0005423E">
        <w:rPr>
          <w:szCs w:val="20"/>
        </w:rPr>
        <w:t>is</w:t>
      </w:r>
      <w:r w:rsidR="00CF40A9" w:rsidRPr="0005423E">
        <w:rPr>
          <w:szCs w:val="20"/>
        </w:rPr>
        <w:t xml:space="preserve"> 2-storey</w:t>
      </w:r>
      <w:r w:rsidR="000825D0" w:rsidRPr="0005423E">
        <w:rPr>
          <w:szCs w:val="20"/>
        </w:rPr>
        <w:t>s</w:t>
      </w:r>
      <w:r w:rsidR="00CF40A9" w:rsidRPr="0005423E">
        <w:rPr>
          <w:szCs w:val="20"/>
        </w:rPr>
        <w:t xml:space="preserve"> </w:t>
      </w:r>
      <w:r w:rsidR="000825D0" w:rsidRPr="0005423E">
        <w:rPr>
          <w:szCs w:val="20"/>
        </w:rPr>
        <w:t>stepping down to single storey at the rear which is compatible with the neighbourhood character</w:t>
      </w:r>
      <w:r w:rsidR="001C728D" w:rsidRPr="0005423E">
        <w:rPr>
          <w:szCs w:val="20"/>
        </w:rPr>
        <w:t xml:space="preserve">. </w:t>
      </w:r>
      <w:r w:rsidR="000825D0" w:rsidRPr="0005423E">
        <w:rPr>
          <w:szCs w:val="20"/>
        </w:rPr>
        <w:t xml:space="preserve">The development is articulated by varied setbacks, roof pitches and materials, two building lobbies and a balcony. </w:t>
      </w:r>
      <w:r w:rsidR="001C728D" w:rsidRPr="0005423E">
        <w:rPr>
          <w:szCs w:val="20"/>
        </w:rPr>
        <w:t>The development</w:t>
      </w:r>
      <w:r w:rsidRPr="0005423E">
        <w:rPr>
          <w:szCs w:val="20"/>
        </w:rPr>
        <w:t xml:space="preserve"> provides a front </w:t>
      </w:r>
      <w:r w:rsidR="000825D0" w:rsidRPr="0005423E">
        <w:rPr>
          <w:szCs w:val="20"/>
        </w:rPr>
        <w:t xml:space="preserve">landscaped </w:t>
      </w:r>
      <w:r w:rsidRPr="0005423E">
        <w:rPr>
          <w:szCs w:val="20"/>
        </w:rPr>
        <w:t>setting</w:t>
      </w:r>
      <w:r w:rsidR="001C728D" w:rsidRPr="0005423E">
        <w:rPr>
          <w:szCs w:val="20"/>
        </w:rPr>
        <w:t>, a communal garden</w:t>
      </w:r>
      <w:r w:rsidRPr="0005423E">
        <w:rPr>
          <w:szCs w:val="20"/>
        </w:rPr>
        <w:t xml:space="preserve"> and</w:t>
      </w:r>
      <w:r w:rsidRPr="0005423E">
        <w:t xml:space="preserve"> perimeter plantings to </w:t>
      </w:r>
      <w:r w:rsidR="0065141E" w:rsidRPr="0005423E">
        <w:t>soften the</w:t>
      </w:r>
      <w:r w:rsidRPr="0005423E">
        <w:t xml:space="preserve"> built form </w:t>
      </w:r>
      <w:r w:rsidR="0065141E" w:rsidRPr="0005423E">
        <w:t>providing for an overall</w:t>
      </w:r>
      <w:r w:rsidRPr="0005423E">
        <w:t xml:space="preserve"> positive contribution to the streetscape</w:t>
      </w:r>
      <w:r w:rsidR="004A2C87" w:rsidRPr="0005423E">
        <w:t>.</w:t>
      </w:r>
    </w:p>
    <w:p w14:paraId="180401BE" w14:textId="77777777" w:rsidR="002C20B0" w:rsidRPr="0005423E" w:rsidRDefault="002C20B0" w:rsidP="002C20B0">
      <w:pPr>
        <w:pStyle w:val="BodyText"/>
        <w:numPr>
          <w:ilvl w:val="0"/>
          <w:numId w:val="5"/>
        </w:numPr>
        <w:rPr>
          <w:b/>
          <w:bCs/>
          <w:lang w:val="en-US" w:bidi="x-none"/>
        </w:rPr>
      </w:pPr>
      <w:r w:rsidRPr="0005423E">
        <w:rPr>
          <w:b/>
          <w:bCs/>
          <w:lang w:val="en-US" w:bidi="x-none"/>
        </w:rPr>
        <w:t>Mitigation Measures</w:t>
      </w:r>
    </w:p>
    <w:p w14:paraId="6CC39C74" w14:textId="5A98C560" w:rsidR="002C20B0" w:rsidRPr="0005423E" w:rsidRDefault="002C20B0" w:rsidP="002C20B0">
      <w:pPr>
        <w:pStyle w:val="BodyText"/>
        <w:numPr>
          <w:ilvl w:val="0"/>
          <w:numId w:val="5"/>
        </w:numPr>
        <w:rPr>
          <w:rFonts w:cs="Arial"/>
        </w:rPr>
      </w:pPr>
      <w:r w:rsidRPr="0005423E">
        <w:rPr>
          <w:rFonts w:cs="Arial"/>
          <w:lang w:val="en-US"/>
        </w:rPr>
        <w:t>No mi</w:t>
      </w:r>
      <w:r w:rsidR="004A2C87" w:rsidRPr="0005423E">
        <w:rPr>
          <w:rFonts w:cs="Arial"/>
          <w:lang w:val="en-US"/>
        </w:rPr>
        <w:t>tigation measures are required.</w:t>
      </w:r>
    </w:p>
    <w:p w14:paraId="27560474" w14:textId="77777777" w:rsidR="002C20B0" w:rsidRPr="0005423E" w:rsidRDefault="002C20B0" w:rsidP="002C20B0">
      <w:pPr>
        <w:pStyle w:val="HeadNum2"/>
      </w:pPr>
      <w:bookmarkStart w:id="268" w:name="_Toc104980934"/>
      <w:bookmarkStart w:id="269" w:name="_Toc129093733"/>
      <w:bookmarkStart w:id="270" w:name="_Toc140070359"/>
      <w:bookmarkStart w:id="271" w:name="_Toc232332068"/>
      <w:r w:rsidRPr="0005423E">
        <w:t>Bulk and Density</w:t>
      </w:r>
      <w:bookmarkEnd w:id="268"/>
      <w:bookmarkEnd w:id="269"/>
      <w:bookmarkEnd w:id="270"/>
    </w:p>
    <w:p w14:paraId="03855273" w14:textId="46340573" w:rsidR="002C20B0" w:rsidRPr="0005423E" w:rsidRDefault="002C20B0" w:rsidP="002C20B0">
      <w:pPr>
        <w:keepLines/>
        <w:autoSpaceDE w:val="0"/>
        <w:autoSpaceDN w:val="0"/>
        <w:adjustRightInd w:val="0"/>
        <w:rPr>
          <w:rFonts w:cs="Arial"/>
          <w:sz w:val="20"/>
          <w:szCs w:val="20"/>
          <w:lang w:eastAsia="en-AU"/>
        </w:rPr>
      </w:pPr>
      <w:r w:rsidRPr="0005423E">
        <w:rPr>
          <w:rFonts w:cs="Arial"/>
          <w:sz w:val="20"/>
          <w:szCs w:val="20"/>
          <w:lang w:eastAsia="en-AU"/>
        </w:rPr>
        <w:t xml:space="preserve">The proposed development </w:t>
      </w:r>
      <w:r w:rsidR="0005682B" w:rsidRPr="0005423E">
        <w:rPr>
          <w:rFonts w:cs="Arial"/>
          <w:sz w:val="20"/>
          <w:szCs w:val="20"/>
          <w:lang w:eastAsia="en-AU"/>
        </w:rPr>
        <w:t xml:space="preserve">complies with </w:t>
      </w:r>
      <w:r w:rsidRPr="0005423E">
        <w:rPr>
          <w:rFonts w:cs="Arial"/>
          <w:sz w:val="20"/>
          <w:szCs w:val="20"/>
          <w:lang w:eastAsia="en-AU"/>
        </w:rPr>
        <w:t>Council</w:t>
      </w:r>
      <w:r w:rsidR="005528D2" w:rsidRPr="0005423E">
        <w:rPr>
          <w:rFonts w:cs="Arial"/>
          <w:sz w:val="20"/>
          <w:szCs w:val="20"/>
          <w:lang w:eastAsia="en-AU"/>
        </w:rPr>
        <w:t>’</w:t>
      </w:r>
      <w:r w:rsidRPr="0005423E">
        <w:rPr>
          <w:rFonts w:cs="Arial"/>
          <w:sz w:val="20"/>
          <w:szCs w:val="20"/>
          <w:lang w:eastAsia="en-AU"/>
        </w:rPr>
        <w:t>s LEP controls for height</w:t>
      </w:r>
      <w:r w:rsidR="0005682B" w:rsidRPr="0005423E">
        <w:rPr>
          <w:rFonts w:cs="Arial"/>
          <w:sz w:val="20"/>
          <w:szCs w:val="20"/>
          <w:lang w:eastAsia="en-AU"/>
        </w:rPr>
        <w:t xml:space="preserve"> and FSR</w:t>
      </w:r>
      <w:r w:rsidRPr="0005423E">
        <w:rPr>
          <w:rFonts w:cs="Arial"/>
          <w:sz w:val="20"/>
          <w:szCs w:val="20"/>
          <w:lang w:eastAsia="en-AU"/>
        </w:rPr>
        <w:t xml:space="preserve">. Council’s LEP specifies a height control of </w:t>
      </w:r>
      <w:r w:rsidR="001C728D" w:rsidRPr="0005423E">
        <w:rPr>
          <w:rFonts w:cs="Arial"/>
          <w:sz w:val="20"/>
          <w:szCs w:val="20"/>
          <w:lang w:eastAsia="en-AU"/>
        </w:rPr>
        <w:t>9</w:t>
      </w:r>
      <w:r w:rsidRPr="0005423E">
        <w:rPr>
          <w:rFonts w:cs="Arial"/>
          <w:sz w:val="20"/>
          <w:szCs w:val="20"/>
          <w:lang w:eastAsia="en-AU"/>
        </w:rPr>
        <w:t xml:space="preserve">m, whereas the </w:t>
      </w:r>
      <w:r w:rsidR="0005682B" w:rsidRPr="0005423E">
        <w:rPr>
          <w:rFonts w:cs="Arial"/>
          <w:sz w:val="20"/>
          <w:szCs w:val="20"/>
          <w:lang w:eastAsia="en-AU"/>
        </w:rPr>
        <w:t xml:space="preserve">height of the </w:t>
      </w:r>
      <w:r w:rsidRPr="0005423E">
        <w:rPr>
          <w:rFonts w:cs="Arial"/>
          <w:sz w:val="20"/>
          <w:szCs w:val="20"/>
          <w:lang w:eastAsia="en-AU"/>
        </w:rPr>
        <w:t xml:space="preserve">proposed development </w:t>
      </w:r>
      <w:r w:rsidR="0005682B" w:rsidRPr="0005423E">
        <w:rPr>
          <w:rFonts w:cs="Arial"/>
          <w:sz w:val="20"/>
          <w:szCs w:val="20"/>
          <w:lang w:eastAsia="en-AU"/>
        </w:rPr>
        <w:t>is</w:t>
      </w:r>
      <w:r w:rsidRPr="0005423E">
        <w:rPr>
          <w:rFonts w:cs="Arial"/>
          <w:sz w:val="20"/>
          <w:szCs w:val="20"/>
          <w:lang w:eastAsia="en-AU"/>
        </w:rPr>
        <w:t xml:space="preserve"> </w:t>
      </w:r>
      <w:r w:rsidR="00F042E9" w:rsidRPr="0005423E">
        <w:rPr>
          <w:rFonts w:cs="Arial"/>
          <w:sz w:val="20"/>
          <w:szCs w:val="20"/>
          <w:lang w:eastAsia="en-AU"/>
        </w:rPr>
        <w:t>7</w:t>
      </w:r>
      <w:r w:rsidRPr="0005423E">
        <w:rPr>
          <w:rFonts w:cs="Arial"/>
          <w:sz w:val="20"/>
          <w:szCs w:val="20"/>
          <w:lang w:eastAsia="en-AU"/>
        </w:rPr>
        <w:t>.</w:t>
      </w:r>
      <w:r w:rsidR="00F042E9" w:rsidRPr="0005423E">
        <w:rPr>
          <w:rFonts w:cs="Arial"/>
          <w:sz w:val="20"/>
          <w:szCs w:val="20"/>
          <w:lang w:eastAsia="en-AU"/>
        </w:rPr>
        <w:t>2</w:t>
      </w:r>
      <w:r w:rsidRPr="0005423E">
        <w:rPr>
          <w:rFonts w:cs="Arial"/>
          <w:sz w:val="20"/>
          <w:szCs w:val="20"/>
          <w:lang w:eastAsia="en-AU"/>
        </w:rPr>
        <w:t>m. A floor space ratio of 0.</w:t>
      </w:r>
      <w:r w:rsidR="00F042E9" w:rsidRPr="0005423E">
        <w:rPr>
          <w:rFonts w:cs="Arial"/>
          <w:sz w:val="20"/>
          <w:szCs w:val="20"/>
          <w:lang w:eastAsia="en-AU"/>
        </w:rPr>
        <w:t>3</w:t>
      </w:r>
      <w:r w:rsidRPr="0005423E">
        <w:rPr>
          <w:rFonts w:cs="Arial"/>
          <w:sz w:val="20"/>
          <w:szCs w:val="20"/>
          <w:lang w:eastAsia="en-AU"/>
        </w:rPr>
        <w:t>6:1 is proposed which</w:t>
      </w:r>
      <w:r w:rsidR="00F042E9" w:rsidRPr="0005423E">
        <w:rPr>
          <w:rFonts w:cs="Arial"/>
          <w:sz w:val="20"/>
          <w:szCs w:val="20"/>
          <w:lang w:eastAsia="en-AU"/>
        </w:rPr>
        <w:t xml:space="preserve"> </w:t>
      </w:r>
      <w:r w:rsidR="0005682B" w:rsidRPr="0005423E">
        <w:rPr>
          <w:rFonts w:cs="Arial"/>
          <w:sz w:val="20"/>
          <w:szCs w:val="20"/>
          <w:lang w:eastAsia="en-AU"/>
        </w:rPr>
        <w:t>is below</w:t>
      </w:r>
      <w:r w:rsidRPr="0005423E">
        <w:rPr>
          <w:rFonts w:cs="Arial"/>
          <w:sz w:val="20"/>
          <w:szCs w:val="20"/>
          <w:lang w:eastAsia="en-AU"/>
        </w:rPr>
        <w:t xml:space="preserve"> the maximum floor space </w:t>
      </w:r>
      <w:r w:rsidR="0005682B" w:rsidRPr="0005423E">
        <w:rPr>
          <w:rFonts w:cs="Arial"/>
          <w:sz w:val="20"/>
          <w:szCs w:val="20"/>
          <w:lang w:eastAsia="en-AU"/>
        </w:rPr>
        <w:t xml:space="preserve">ratio </w:t>
      </w:r>
      <w:r w:rsidRPr="0005423E">
        <w:rPr>
          <w:rFonts w:cs="Arial"/>
          <w:sz w:val="20"/>
          <w:szCs w:val="20"/>
          <w:lang w:eastAsia="en-AU"/>
        </w:rPr>
        <w:t xml:space="preserve">of 0.5:1 specified </w:t>
      </w:r>
      <w:r w:rsidR="00855151" w:rsidRPr="0005423E">
        <w:rPr>
          <w:rFonts w:cs="Arial"/>
          <w:sz w:val="20"/>
          <w:szCs w:val="20"/>
          <w:lang w:eastAsia="en-AU"/>
        </w:rPr>
        <w:t>in</w:t>
      </w:r>
      <w:r w:rsidRPr="0005423E">
        <w:rPr>
          <w:rFonts w:cs="Arial"/>
          <w:sz w:val="20"/>
          <w:szCs w:val="20"/>
          <w:lang w:eastAsia="en-AU"/>
        </w:rPr>
        <w:t xml:space="preserve"> </w:t>
      </w:r>
      <w:r w:rsidR="00776C58" w:rsidRPr="0005423E">
        <w:rPr>
          <w:rFonts w:cs="Arial"/>
          <w:sz w:val="20"/>
          <w:szCs w:val="20"/>
          <w:lang w:eastAsia="en-AU"/>
        </w:rPr>
        <w:t>C</w:t>
      </w:r>
      <w:r w:rsidR="00F042E9" w:rsidRPr="0005423E">
        <w:rPr>
          <w:rFonts w:cs="Arial"/>
          <w:sz w:val="20"/>
          <w:szCs w:val="20"/>
          <w:lang w:eastAsia="en-AU"/>
        </w:rPr>
        <w:t>B</w:t>
      </w:r>
      <w:r w:rsidRPr="0005423E">
        <w:rPr>
          <w:rFonts w:cs="Arial"/>
          <w:sz w:val="20"/>
          <w:szCs w:val="20"/>
          <w:lang w:eastAsia="en-AU"/>
        </w:rPr>
        <w:t>LEP 20</w:t>
      </w:r>
      <w:r w:rsidR="00776C58" w:rsidRPr="0005423E">
        <w:rPr>
          <w:rFonts w:cs="Arial"/>
          <w:sz w:val="20"/>
          <w:szCs w:val="20"/>
          <w:lang w:eastAsia="en-AU"/>
        </w:rPr>
        <w:t>23</w:t>
      </w:r>
      <w:r w:rsidRPr="0005423E">
        <w:rPr>
          <w:rFonts w:cs="Arial"/>
          <w:sz w:val="20"/>
          <w:szCs w:val="20"/>
          <w:lang w:eastAsia="en-AU"/>
        </w:rPr>
        <w:t>.</w:t>
      </w:r>
      <w:r w:rsidR="0005682B" w:rsidRPr="0005423E">
        <w:rPr>
          <w:rFonts w:cs="Arial"/>
          <w:sz w:val="20"/>
          <w:szCs w:val="20"/>
          <w:lang w:eastAsia="en-AU"/>
        </w:rPr>
        <w:t xml:space="preserve"> The development also complies with the dwelling density requirement in the DCP of </w:t>
      </w:r>
      <w:r w:rsidR="0005682B" w:rsidRPr="0005423E">
        <w:rPr>
          <w:rFonts w:asciiTheme="minorHAnsi" w:hAnsiTheme="minorHAnsi"/>
          <w:sz w:val="20"/>
          <w:szCs w:val="20"/>
        </w:rPr>
        <w:t>minimum 175m</w:t>
      </w:r>
      <w:r w:rsidR="0005682B" w:rsidRPr="0005423E">
        <w:rPr>
          <w:rFonts w:asciiTheme="minorHAnsi" w:hAnsiTheme="minorHAnsi"/>
          <w:sz w:val="20"/>
          <w:szCs w:val="20"/>
          <w:vertAlign w:val="superscript"/>
        </w:rPr>
        <w:t>2</w:t>
      </w:r>
      <w:r w:rsidR="0005682B" w:rsidRPr="0005423E">
        <w:rPr>
          <w:rFonts w:asciiTheme="minorHAnsi" w:hAnsiTheme="minorHAnsi"/>
          <w:sz w:val="20"/>
          <w:szCs w:val="20"/>
        </w:rPr>
        <w:t xml:space="preserve"> of site area per dwelling</w:t>
      </w:r>
      <w:r w:rsidR="0005682B" w:rsidRPr="0005423E">
        <w:rPr>
          <w:rFonts w:cs="Arial"/>
          <w:sz w:val="20"/>
          <w:szCs w:val="20"/>
          <w:lang w:eastAsia="en-AU"/>
        </w:rPr>
        <w:t xml:space="preserve">, </w:t>
      </w:r>
      <w:r w:rsidR="0005682B" w:rsidRPr="0005423E">
        <w:rPr>
          <w:rFonts w:asciiTheme="minorHAnsi" w:hAnsiTheme="minorHAnsi"/>
          <w:sz w:val="20"/>
          <w:szCs w:val="20"/>
        </w:rPr>
        <w:t>with 184.1m</w:t>
      </w:r>
      <w:r w:rsidR="0005682B" w:rsidRPr="0005423E">
        <w:rPr>
          <w:rFonts w:asciiTheme="minorHAnsi" w:hAnsiTheme="minorHAnsi"/>
          <w:sz w:val="20"/>
          <w:szCs w:val="20"/>
          <w:vertAlign w:val="superscript"/>
        </w:rPr>
        <w:t>2</w:t>
      </w:r>
      <w:r w:rsidR="0005682B" w:rsidRPr="0005423E">
        <w:rPr>
          <w:rFonts w:asciiTheme="minorHAnsi" w:hAnsiTheme="minorHAnsi"/>
          <w:sz w:val="20"/>
          <w:szCs w:val="20"/>
        </w:rPr>
        <w:t xml:space="preserve"> site area per dwelling proposed.</w:t>
      </w:r>
      <w:r w:rsidR="00C72413" w:rsidRPr="0005423E">
        <w:rPr>
          <w:rFonts w:asciiTheme="minorHAnsi" w:hAnsiTheme="minorHAnsi"/>
          <w:sz w:val="18"/>
          <w:szCs w:val="18"/>
        </w:rPr>
        <w:t xml:space="preserve"> </w:t>
      </w:r>
      <w:r w:rsidR="00267348" w:rsidRPr="0005423E">
        <w:rPr>
          <w:rFonts w:cs="Arial"/>
          <w:sz w:val="20"/>
          <w:szCs w:val="20"/>
          <w:lang w:eastAsia="en-AU"/>
        </w:rPr>
        <w:t xml:space="preserve">The </w:t>
      </w:r>
      <w:r w:rsidR="00B65B45" w:rsidRPr="0005423E">
        <w:rPr>
          <w:rFonts w:cs="Arial"/>
          <w:sz w:val="20"/>
          <w:szCs w:val="20"/>
          <w:lang w:eastAsia="en-AU"/>
        </w:rPr>
        <w:t>density and scale of the development are considered appropriate in accordance with the controls set out within the SEPP</w:t>
      </w:r>
      <w:r w:rsidR="00855151" w:rsidRPr="0005423E">
        <w:rPr>
          <w:rFonts w:cs="Arial"/>
          <w:sz w:val="20"/>
          <w:szCs w:val="20"/>
          <w:lang w:eastAsia="en-AU"/>
        </w:rPr>
        <w:t>, Seniors Living Policy: Urban design guidelines for infill development,</w:t>
      </w:r>
      <w:r w:rsidR="00B65B45" w:rsidRPr="0005423E">
        <w:rPr>
          <w:rFonts w:cs="Arial"/>
          <w:sz w:val="20"/>
          <w:szCs w:val="20"/>
          <w:lang w:eastAsia="en-AU"/>
        </w:rPr>
        <w:t xml:space="preserve"> as well as local planning controls.</w:t>
      </w:r>
    </w:p>
    <w:p w14:paraId="2CB8B00A" w14:textId="08A9DDD5" w:rsidR="002C20B0" w:rsidRPr="0005423E" w:rsidRDefault="002C20B0" w:rsidP="002C20B0">
      <w:pPr>
        <w:keepLines/>
        <w:autoSpaceDE w:val="0"/>
        <w:autoSpaceDN w:val="0"/>
        <w:adjustRightInd w:val="0"/>
        <w:rPr>
          <w:rFonts w:cs="Arial"/>
          <w:sz w:val="20"/>
          <w:szCs w:val="20"/>
          <w:lang w:eastAsia="en-AU"/>
        </w:rPr>
      </w:pPr>
      <w:r w:rsidRPr="0005423E">
        <w:rPr>
          <w:rFonts w:cs="Arial"/>
          <w:sz w:val="20"/>
          <w:szCs w:val="20"/>
          <w:lang w:eastAsia="en-AU"/>
        </w:rPr>
        <w:t xml:space="preserve">The </w:t>
      </w:r>
      <w:r w:rsidR="00C30E65" w:rsidRPr="0005423E">
        <w:rPr>
          <w:rFonts w:cs="Arial"/>
          <w:sz w:val="20"/>
          <w:szCs w:val="20"/>
          <w:lang w:eastAsia="en-AU"/>
        </w:rPr>
        <w:t xml:space="preserve">proposal </w:t>
      </w:r>
      <w:r w:rsidRPr="0005423E">
        <w:rPr>
          <w:rFonts w:cs="Arial"/>
          <w:sz w:val="20"/>
          <w:szCs w:val="20"/>
          <w:lang w:eastAsia="en-AU"/>
        </w:rPr>
        <w:t xml:space="preserve">has appropriately considered the context of the site and has been designed to complement its surroundings. </w:t>
      </w:r>
      <w:r w:rsidR="00855151" w:rsidRPr="0005423E">
        <w:rPr>
          <w:rFonts w:cs="Arial"/>
          <w:sz w:val="20"/>
          <w:szCs w:val="20"/>
          <w:lang w:eastAsia="en-AU"/>
        </w:rPr>
        <w:t>Any impacts from the multi dwelling housing typology have been mitigated by the provision of</w:t>
      </w:r>
      <w:r w:rsidR="005E0F19" w:rsidRPr="0005423E">
        <w:rPr>
          <w:rFonts w:cs="Arial"/>
          <w:sz w:val="20"/>
          <w:szCs w:val="20"/>
          <w:lang w:eastAsia="en-AU"/>
        </w:rPr>
        <w:t xml:space="preserve"> a compliant building height and </w:t>
      </w:r>
      <w:r w:rsidR="00C30E65" w:rsidRPr="0005423E">
        <w:rPr>
          <w:rFonts w:cs="Arial"/>
          <w:sz w:val="20"/>
          <w:szCs w:val="20"/>
          <w:lang w:eastAsia="en-AU"/>
        </w:rPr>
        <w:t>density</w:t>
      </w:r>
      <w:r w:rsidR="005E0F19" w:rsidRPr="0005423E">
        <w:rPr>
          <w:rFonts w:cs="Arial"/>
          <w:sz w:val="20"/>
          <w:szCs w:val="20"/>
          <w:lang w:eastAsia="en-AU"/>
        </w:rPr>
        <w:t>,</w:t>
      </w:r>
      <w:r w:rsidRPr="0005423E">
        <w:rPr>
          <w:rFonts w:cs="Arial"/>
          <w:sz w:val="20"/>
          <w:szCs w:val="20"/>
          <w:lang w:eastAsia="en-AU"/>
        </w:rPr>
        <w:t xml:space="preserve"> landscaped area, private open space and deep soil </w:t>
      </w:r>
      <w:r w:rsidR="005E0F19" w:rsidRPr="0005423E">
        <w:rPr>
          <w:rFonts w:cs="Arial"/>
          <w:sz w:val="20"/>
          <w:szCs w:val="20"/>
          <w:lang w:eastAsia="en-AU"/>
        </w:rPr>
        <w:t xml:space="preserve">in excess of minimum </w:t>
      </w:r>
      <w:r w:rsidRPr="0005423E">
        <w:rPr>
          <w:rFonts w:cs="Arial"/>
          <w:sz w:val="20"/>
          <w:szCs w:val="20"/>
          <w:lang w:eastAsia="en-AU"/>
        </w:rPr>
        <w:t>requirements, which ensures the development makes a positive contribution to the streetscape and general locality.</w:t>
      </w:r>
    </w:p>
    <w:p w14:paraId="544D1D5B" w14:textId="77AFE18F" w:rsidR="002C20B0" w:rsidRPr="0005423E" w:rsidRDefault="006B4EE0" w:rsidP="002C20B0">
      <w:pPr>
        <w:keepLines/>
        <w:autoSpaceDE w:val="0"/>
        <w:autoSpaceDN w:val="0"/>
        <w:adjustRightInd w:val="0"/>
        <w:rPr>
          <w:rFonts w:cs="Arial"/>
          <w:sz w:val="20"/>
          <w:szCs w:val="20"/>
          <w:lang w:eastAsia="en-AU"/>
        </w:rPr>
      </w:pPr>
      <w:r w:rsidRPr="0005423E">
        <w:rPr>
          <w:rFonts w:cs="Arial"/>
          <w:sz w:val="20"/>
          <w:szCs w:val="20"/>
          <w:lang w:eastAsia="en-AU"/>
        </w:rPr>
        <w:t>On</w:t>
      </w:r>
      <w:r w:rsidR="002C20B0" w:rsidRPr="0005423E">
        <w:rPr>
          <w:rFonts w:cs="Arial"/>
          <w:sz w:val="20"/>
          <w:szCs w:val="20"/>
          <w:lang w:eastAsia="en-AU"/>
        </w:rPr>
        <w:t xml:space="preserve"> balance, the proposed development provides an acceptable bulk and scale that is </w:t>
      </w:r>
      <w:r w:rsidR="00855151" w:rsidRPr="0005423E">
        <w:rPr>
          <w:rFonts w:cs="Arial"/>
          <w:sz w:val="20"/>
          <w:szCs w:val="20"/>
          <w:lang w:eastAsia="en-AU"/>
        </w:rPr>
        <w:t xml:space="preserve">compatible </w:t>
      </w:r>
      <w:r w:rsidR="002C20B0" w:rsidRPr="0005423E">
        <w:rPr>
          <w:rFonts w:cs="Arial"/>
          <w:sz w:val="20"/>
          <w:szCs w:val="20"/>
          <w:lang w:eastAsia="en-AU"/>
        </w:rPr>
        <w:t>with the</w:t>
      </w:r>
      <w:r w:rsidR="00855151" w:rsidRPr="0005423E">
        <w:rPr>
          <w:rFonts w:cs="Arial"/>
          <w:sz w:val="20"/>
          <w:szCs w:val="20"/>
          <w:lang w:eastAsia="en-AU"/>
        </w:rPr>
        <w:t xml:space="preserve"> single and</w:t>
      </w:r>
      <w:r w:rsidR="002C20B0" w:rsidRPr="0005423E">
        <w:rPr>
          <w:rFonts w:cs="Arial"/>
          <w:sz w:val="20"/>
          <w:szCs w:val="20"/>
          <w:lang w:eastAsia="en-AU"/>
        </w:rPr>
        <w:t xml:space="preserve"> two-storey residential charac</w:t>
      </w:r>
      <w:r w:rsidR="004A2C87" w:rsidRPr="0005423E">
        <w:rPr>
          <w:rFonts w:cs="Arial"/>
          <w:sz w:val="20"/>
          <w:szCs w:val="20"/>
          <w:lang w:eastAsia="en-AU"/>
        </w:rPr>
        <w:t>ter of the locality.</w:t>
      </w:r>
    </w:p>
    <w:p w14:paraId="2D6C18EE" w14:textId="77777777" w:rsidR="002C20B0" w:rsidRPr="0005423E" w:rsidRDefault="002C20B0" w:rsidP="002C20B0">
      <w:pPr>
        <w:pStyle w:val="BodyText"/>
        <w:numPr>
          <w:ilvl w:val="0"/>
          <w:numId w:val="5"/>
        </w:numPr>
        <w:rPr>
          <w:lang w:val="en-US"/>
        </w:rPr>
      </w:pPr>
      <w:r w:rsidRPr="0005423E">
        <w:rPr>
          <w:b/>
          <w:bCs/>
        </w:rPr>
        <w:t>Mitigation Measures</w:t>
      </w:r>
    </w:p>
    <w:p w14:paraId="27053961" w14:textId="5BA83838" w:rsidR="002C20B0" w:rsidRPr="0005423E" w:rsidRDefault="002C20B0" w:rsidP="002C20B0">
      <w:pPr>
        <w:pStyle w:val="BodyText"/>
        <w:numPr>
          <w:ilvl w:val="0"/>
          <w:numId w:val="5"/>
        </w:numPr>
        <w:rPr>
          <w:rFonts w:cs="Arial"/>
          <w:lang w:eastAsia="en-AU"/>
        </w:rPr>
      </w:pPr>
      <w:r w:rsidRPr="0005423E">
        <w:rPr>
          <w:rFonts w:cs="Arial"/>
          <w:lang w:val="en-US"/>
        </w:rPr>
        <w:t>No mi</w:t>
      </w:r>
      <w:r w:rsidR="004A2C87" w:rsidRPr="0005423E">
        <w:rPr>
          <w:rFonts w:cs="Arial"/>
          <w:lang w:val="en-US"/>
        </w:rPr>
        <w:t>tigation measures are required.</w:t>
      </w:r>
    </w:p>
    <w:p w14:paraId="0E770CB1" w14:textId="77777777" w:rsidR="002C20B0" w:rsidRPr="0005423E" w:rsidRDefault="002C20B0" w:rsidP="002C20B0">
      <w:pPr>
        <w:pStyle w:val="HeadNum2"/>
      </w:pPr>
      <w:bookmarkStart w:id="272" w:name="_Toc104980935"/>
      <w:bookmarkStart w:id="273" w:name="_Toc129093734"/>
      <w:bookmarkStart w:id="274" w:name="_Toc140070360"/>
      <w:r w:rsidRPr="0005423E">
        <w:lastRenderedPageBreak/>
        <w:t>Streetscape</w:t>
      </w:r>
      <w:bookmarkEnd w:id="272"/>
      <w:bookmarkEnd w:id="273"/>
      <w:bookmarkEnd w:id="274"/>
    </w:p>
    <w:p w14:paraId="082E9C99" w14:textId="7F61601D" w:rsidR="002C20B0" w:rsidRPr="0005423E" w:rsidRDefault="002C20B0" w:rsidP="002C20B0">
      <w:pPr>
        <w:pStyle w:val="BodyText"/>
        <w:numPr>
          <w:ilvl w:val="0"/>
          <w:numId w:val="5"/>
        </w:numPr>
        <w:rPr>
          <w:sz w:val="16"/>
          <w:szCs w:val="16"/>
        </w:rPr>
      </w:pPr>
      <w:r w:rsidRPr="0005423E">
        <w:rPr>
          <w:lang w:eastAsia="en-AU"/>
        </w:rPr>
        <w:t>The</w:t>
      </w:r>
      <w:r w:rsidRPr="0005423E">
        <w:t xml:space="preserve"> proposed development activity will make a positive contribution to the streetscape of </w:t>
      </w:r>
      <w:r w:rsidR="00E916C1" w:rsidRPr="0005423E">
        <w:t>Mundamatta Street</w:t>
      </w:r>
      <w:r w:rsidRPr="0005423E">
        <w:t>, by virtue of the following:</w:t>
      </w:r>
    </w:p>
    <w:p w14:paraId="7F3A5931" w14:textId="3FBCB25B" w:rsidR="002C20B0" w:rsidRPr="0005423E" w:rsidRDefault="002C20B0" w:rsidP="002C20B0">
      <w:pPr>
        <w:pStyle w:val="BodyText"/>
        <w:numPr>
          <w:ilvl w:val="0"/>
          <w:numId w:val="22"/>
        </w:numPr>
      </w:pPr>
      <w:r w:rsidRPr="0005423E">
        <w:t xml:space="preserve">The proposed development will </w:t>
      </w:r>
      <w:r w:rsidR="00A8730F" w:rsidRPr="0005423E">
        <w:t xml:space="preserve">infill a vacant lot and </w:t>
      </w:r>
      <w:r w:rsidRPr="0005423E">
        <w:t>replace ageing housing stock that has reached the end of its economic life with a new contemporary, architecturally designed residential development.</w:t>
      </w:r>
    </w:p>
    <w:p w14:paraId="7C7CB52B" w14:textId="4AB2042B" w:rsidR="002C20B0" w:rsidRPr="0005423E" w:rsidRDefault="002C20B0" w:rsidP="002C20B0">
      <w:pPr>
        <w:pStyle w:val="BodyText"/>
        <w:numPr>
          <w:ilvl w:val="0"/>
          <w:numId w:val="22"/>
        </w:numPr>
      </w:pPr>
      <w:r w:rsidRPr="0005423E">
        <w:t xml:space="preserve">Living rooms and balconies address and provide an active frontage to </w:t>
      </w:r>
      <w:r w:rsidR="00E916C1" w:rsidRPr="0005423E">
        <w:t>Mundamatta Street</w:t>
      </w:r>
      <w:r w:rsidRPr="0005423E">
        <w:t>.</w:t>
      </w:r>
    </w:p>
    <w:p w14:paraId="573F22F0" w14:textId="26D95BEF" w:rsidR="002C20B0" w:rsidRPr="0005423E" w:rsidRDefault="002C20B0" w:rsidP="002C20B0">
      <w:pPr>
        <w:pStyle w:val="BodyText"/>
        <w:numPr>
          <w:ilvl w:val="0"/>
          <w:numId w:val="22"/>
        </w:numPr>
      </w:pPr>
      <w:r w:rsidRPr="0005423E">
        <w:t>The front façade is modulated by projecting and recessed elements and further articulated through the use of different materials and textures.</w:t>
      </w:r>
    </w:p>
    <w:p w14:paraId="7BA8AE02" w14:textId="41688828" w:rsidR="001B2FE4" w:rsidRPr="0005423E" w:rsidRDefault="001B2FE4" w:rsidP="002C20B0">
      <w:pPr>
        <w:pStyle w:val="BodyText"/>
        <w:numPr>
          <w:ilvl w:val="0"/>
          <w:numId w:val="22"/>
        </w:numPr>
      </w:pPr>
      <w:r w:rsidRPr="0005423E">
        <w:t>The car park is located toward the rear of the site</w:t>
      </w:r>
      <w:r w:rsidR="008A1189" w:rsidRPr="0005423E">
        <w:t>,</w:t>
      </w:r>
      <w:r w:rsidRPr="0005423E">
        <w:t xml:space="preserve"> in large part screened by the building</w:t>
      </w:r>
      <w:r w:rsidR="006B370B" w:rsidRPr="0005423E">
        <w:t xml:space="preserve"> and landscaping</w:t>
      </w:r>
      <w:r w:rsidRPr="0005423E">
        <w:t>.</w:t>
      </w:r>
    </w:p>
    <w:p w14:paraId="2C2C35D1" w14:textId="5408A853" w:rsidR="002C20B0" w:rsidRPr="0005423E" w:rsidRDefault="002C20B0" w:rsidP="002C20B0">
      <w:pPr>
        <w:pStyle w:val="BodyText"/>
        <w:numPr>
          <w:ilvl w:val="0"/>
          <w:numId w:val="22"/>
        </w:numPr>
      </w:pPr>
      <w:r w:rsidRPr="0005423E">
        <w:t xml:space="preserve">Significant landscaping </w:t>
      </w:r>
      <w:r w:rsidR="00A8730F" w:rsidRPr="0005423E">
        <w:t xml:space="preserve">is </w:t>
      </w:r>
      <w:r w:rsidRPr="0005423E">
        <w:t xml:space="preserve">provided throughout the development, </w:t>
      </w:r>
      <w:r w:rsidR="00A8730F" w:rsidRPr="0005423E">
        <w:t xml:space="preserve">including </w:t>
      </w:r>
      <w:r w:rsidR="001B2FE4" w:rsidRPr="0005423E">
        <w:t>within the front setback</w:t>
      </w:r>
      <w:r w:rsidR="00A8730F" w:rsidRPr="0005423E">
        <w:t xml:space="preserve"> and plantings </w:t>
      </w:r>
      <w:r w:rsidR="001B2FE4" w:rsidRPr="0005423E">
        <w:t>adjacent</w:t>
      </w:r>
      <w:r w:rsidR="00A8730F" w:rsidRPr="0005423E">
        <w:t xml:space="preserve"> to </w:t>
      </w:r>
      <w:r w:rsidR="001B2FE4" w:rsidRPr="0005423E">
        <w:t xml:space="preserve">the </w:t>
      </w:r>
      <w:r w:rsidR="00A8730F" w:rsidRPr="0005423E">
        <w:t>driveways</w:t>
      </w:r>
      <w:r w:rsidR="00E916C1" w:rsidRPr="0005423E">
        <w:t>.</w:t>
      </w:r>
      <w:bookmarkStart w:id="275" w:name="_Toc284254032"/>
    </w:p>
    <w:p w14:paraId="37196A98" w14:textId="77777777" w:rsidR="002C20B0" w:rsidRPr="0005423E" w:rsidRDefault="002C20B0" w:rsidP="00A8730F">
      <w:pPr>
        <w:pStyle w:val="BodyText"/>
        <w:keepNext/>
        <w:keepLines/>
        <w:numPr>
          <w:ilvl w:val="0"/>
          <w:numId w:val="5"/>
        </w:numPr>
      </w:pPr>
      <w:r w:rsidRPr="0005423E">
        <w:rPr>
          <w:b/>
          <w:bCs/>
        </w:rPr>
        <w:t>Mitigation Measures</w:t>
      </w:r>
    </w:p>
    <w:p w14:paraId="651B10A0" w14:textId="6BA97CDA" w:rsidR="002C20B0" w:rsidRPr="0005423E" w:rsidRDefault="002C20B0" w:rsidP="002C20B0">
      <w:pPr>
        <w:pStyle w:val="BodyText"/>
        <w:numPr>
          <w:ilvl w:val="0"/>
          <w:numId w:val="5"/>
        </w:numPr>
      </w:pPr>
      <w:r w:rsidRPr="0005423E">
        <w:t>No mitigation measures are required.</w:t>
      </w:r>
    </w:p>
    <w:p w14:paraId="79B366A5" w14:textId="7145E505" w:rsidR="00E916C1" w:rsidRPr="0005423E" w:rsidRDefault="002C20B0" w:rsidP="00E916C1">
      <w:pPr>
        <w:pStyle w:val="HeadNum2"/>
      </w:pPr>
      <w:bookmarkStart w:id="276" w:name="_Toc232332076"/>
      <w:bookmarkStart w:id="277" w:name="_Toc104980936"/>
      <w:bookmarkStart w:id="278" w:name="_Toc129093735"/>
      <w:bookmarkStart w:id="279" w:name="_Toc140070361"/>
      <w:bookmarkEnd w:id="271"/>
      <w:bookmarkEnd w:id="275"/>
      <w:r w:rsidRPr="0005423E">
        <w:t>Visual Impact</w:t>
      </w:r>
      <w:bookmarkEnd w:id="276"/>
      <w:bookmarkEnd w:id="277"/>
      <w:bookmarkEnd w:id="278"/>
      <w:bookmarkEnd w:id="279"/>
    </w:p>
    <w:p w14:paraId="71209103" w14:textId="0D164EA1" w:rsidR="002C20B0" w:rsidRPr="0005423E" w:rsidRDefault="002C20B0" w:rsidP="002C20B0">
      <w:pPr>
        <w:keepLines/>
        <w:autoSpaceDE w:val="0"/>
        <w:autoSpaceDN w:val="0"/>
        <w:adjustRightInd w:val="0"/>
        <w:rPr>
          <w:sz w:val="20"/>
          <w:szCs w:val="20"/>
          <w:lang w:bidi="x-none"/>
        </w:rPr>
      </w:pPr>
      <w:r w:rsidRPr="0005423E">
        <w:rPr>
          <w:sz w:val="20"/>
          <w:szCs w:val="20"/>
        </w:rPr>
        <w:t>The proposed development will make a positive contribution to the residential streetscape through construction of new contemporary dwellings</w:t>
      </w:r>
      <w:r w:rsidR="0074195E">
        <w:rPr>
          <w:sz w:val="20"/>
          <w:szCs w:val="20"/>
        </w:rPr>
        <w:t xml:space="preserve"> and improved landscaping </w:t>
      </w:r>
      <w:r w:rsidRPr="0005423E">
        <w:rPr>
          <w:sz w:val="20"/>
          <w:szCs w:val="20"/>
        </w:rPr>
        <w:t xml:space="preserve">that respond to the site context. </w:t>
      </w:r>
      <w:r w:rsidR="00373AE1" w:rsidRPr="0005423E">
        <w:rPr>
          <w:sz w:val="20"/>
          <w:szCs w:val="20"/>
        </w:rPr>
        <w:t xml:space="preserve">The building </w:t>
      </w:r>
      <w:r w:rsidR="006D311E" w:rsidRPr="0005423E">
        <w:rPr>
          <w:sz w:val="20"/>
          <w:szCs w:val="20"/>
        </w:rPr>
        <w:t>will be</w:t>
      </w:r>
      <w:r w:rsidR="00373AE1" w:rsidRPr="0005423E">
        <w:rPr>
          <w:sz w:val="20"/>
          <w:szCs w:val="20"/>
        </w:rPr>
        <w:t xml:space="preserve"> articulated by a balance of solid and glazed and recessed and projecting elements</w:t>
      </w:r>
      <w:r w:rsidR="006D311E" w:rsidRPr="0005423E">
        <w:rPr>
          <w:sz w:val="20"/>
          <w:szCs w:val="20"/>
        </w:rPr>
        <w:t xml:space="preserve">, and varied </w:t>
      </w:r>
      <w:r w:rsidR="00373AE1" w:rsidRPr="0005423E">
        <w:rPr>
          <w:sz w:val="20"/>
          <w:szCs w:val="20"/>
        </w:rPr>
        <w:t>roof pitches</w:t>
      </w:r>
      <w:r w:rsidR="006D311E" w:rsidRPr="0005423E">
        <w:rPr>
          <w:sz w:val="20"/>
          <w:szCs w:val="20"/>
        </w:rPr>
        <w:t>. The development will sit within a landscaped garden setting, with existing and n</w:t>
      </w:r>
      <w:r w:rsidRPr="0005423E">
        <w:rPr>
          <w:sz w:val="20"/>
          <w:szCs w:val="20"/>
        </w:rPr>
        <w:t xml:space="preserve">ew plantings </w:t>
      </w:r>
      <w:r w:rsidR="006D311E" w:rsidRPr="0005423E">
        <w:rPr>
          <w:sz w:val="20"/>
          <w:szCs w:val="20"/>
        </w:rPr>
        <w:t>softening the built form and</w:t>
      </w:r>
      <w:r w:rsidRPr="0005423E">
        <w:rPr>
          <w:sz w:val="20"/>
          <w:szCs w:val="20"/>
        </w:rPr>
        <w:t xml:space="preserve"> add</w:t>
      </w:r>
      <w:r w:rsidR="006D311E" w:rsidRPr="0005423E">
        <w:rPr>
          <w:sz w:val="20"/>
          <w:szCs w:val="20"/>
        </w:rPr>
        <w:t>ing</w:t>
      </w:r>
      <w:r w:rsidRPr="0005423E">
        <w:rPr>
          <w:sz w:val="20"/>
          <w:szCs w:val="20"/>
        </w:rPr>
        <w:t xml:space="preserve"> to the long-term visu</w:t>
      </w:r>
      <w:r w:rsidR="004A2C87" w:rsidRPr="0005423E">
        <w:rPr>
          <w:sz w:val="20"/>
          <w:szCs w:val="20"/>
        </w:rPr>
        <w:t xml:space="preserve">al amenity of the </w:t>
      </w:r>
      <w:r w:rsidR="006D311E" w:rsidRPr="0005423E">
        <w:rPr>
          <w:sz w:val="20"/>
          <w:szCs w:val="20"/>
        </w:rPr>
        <w:t>neighbourhood</w:t>
      </w:r>
      <w:r w:rsidR="004A2C87" w:rsidRPr="0005423E">
        <w:rPr>
          <w:sz w:val="20"/>
          <w:szCs w:val="20"/>
        </w:rPr>
        <w:t>.</w:t>
      </w:r>
    </w:p>
    <w:p w14:paraId="0968022D" w14:textId="77777777" w:rsidR="002C20B0" w:rsidRPr="0005423E" w:rsidRDefault="002C20B0" w:rsidP="00EC6220">
      <w:pPr>
        <w:pStyle w:val="BodyText"/>
        <w:keepNext/>
        <w:keepLines/>
        <w:numPr>
          <w:ilvl w:val="0"/>
          <w:numId w:val="5"/>
        </w:numPr>
        <w:rPr>
          <w:lang w:val="en-US"/>
        </w:rPr>
      </w:pPr>
      <w:r w:rsidRPr="0005423E">
        <w:rPr>
          <w:b/>
          <w:bCs/>
        </w:rPr>
        <w:t>Mitigation Measures</w:t>
      </w:r>
    </w:p>
    <w:p w14:paraId="762822FB" w14:textId="77777777" w:rsidR="002C20B0" w:rsidRPr="0005423E" w:rsidRDefault="002C20B0" w:rsidP="002C20B0">
      <w:pPr>
        <w:pStyle w:val="BodyText"/>
        <w:numPr>
          <w:ilvl w:val="0"/>
          <w:numId w:val="5"/>
        </w:numPr>
        <w:rPr>
          <w:lang w:bidi="x-none"/>
        </w:rPr>
      </w:pPr>
      <w:r w:rsidRPr="0005423E">
        <w:rPr>
          <w:rFonts w:cs="Arial"/>
          <w:lang w:val="en-US"/>
        </w:rPr>
        <w:t xml:space="preserve">No mitigation measures are required. </w:t>
      </w:r>
    </w:p>
    <w:p w14:paraId="7CD2DE95" w14:textId="77777777" w:rsidR="002C20B0" w:rsidRPr="0005423E" w:rsidRDefault="002C20B0" w:rsidP="002C20B0">
      <w:pPr>
        <w:pStyle w:val="HeadNum2"/>
      </w:pPr>
      <w:bookmarkStart w:id="280" w:name="_Toc104980937"/>
      <w:bookmarkStart w:id="281" w:name="_Toc129093736"/>
      <w:bookmarkStart w:id="282" w:name="_Toc140070362"/>
      <w:r w:rsidRPr="0005423E">
        <w:t>Privacy</w:t>
      </w:r>
      <w:bookmarkEnd w:id="280"/>
      <w:bookmarkEnd w:id="281"/>
      <w:bookmarkEnd w:id="282"/>
    </w:p>
    <w:p w14:paraId="40B1ED72" w14:textId="77777777" w:rsidR="002C20B0" w:rsidRPr="0005423E" w:rsidRDefault="002C20B0" w:rsidP="00166690">
      <w:pPr>
        <w:pStyle w:val="BodyTextIndent"/>
        <w:keepNext/>
        <w:keepLines/>
        <w:spacing w:after="0"/>
        <w:ind w:left="0"/>
        <w:rPr>
          <w:rFonts w:asciiTheme="minorHAnsi" w:hAnsiTheme="minorHAnsi" w:cs="Arial"/>
          <w:sz w:val="20"/>
          <w:szCs w:val="20"/>
        </w:rPr>
      </w:pPr>
      <w:r w:rsidRPr="0005423E">
        <w:rPr>
          <w:rFonts w:asciiTheme="minorHAnsi" w:hAnsiTheme="minorHAnsi" w:cs="Arial"/>
          <w:sz w:val="20"/>
          <w:szCs w:val="20"/>
        </w:rPr>
        <w:t>A reasonable level of privacy will be maintained by the proposed development, by virtue of the following:</w:t>
      </w:r>
    </w:p>
    <w:p w14:paraId="04EEF6E0" w14:textId="77777777" w:rsidR="002C20B0" w:rsidRPr="0005423E" w:rsidRDefault="002C20B0" w:rsidP="00166690">
      <w:pPr>
        <w:pStyle w:val="BodyTextIndent"/>
        <w:keepNext/>
        <w:keepLines/>
        <w:spacing w:after="0"/>
        <w:ind w:left="0"/>
        <w:rPr>
          <w:rFonts w:asciiTheme="minorHAnsi" w:hAnsiTheme="minorHAnsi" w:cs="Arial"/>
          <w:sz w:val="20"/>
          <w:szCs w:val="20"/>
        </w:rPr>
      </w:pPr>
    </w:p>
    <w:p w14:paraId="5722AA1D" w14:textId="7FF82643" w:rsidR="00056E89" w:rsidRPr="0005423E" w:rsidRDefault="004E6E55" w:rsidP="002C20B0">
      <w:pPr>
        <w:pStyle w:val="ListParagraph"/>
        <w:keepLines/>
        <w:numPr>
          <w:ilvl w:val="0"/>
          <w:numId w:val="20"/>
        </w:numPr>
        <w:spacing w:before="0" w:after="120" w:line="240" w:lineRule="auto"/>
        <w:ind w:left="709" w:hanging="284"/>
        <w:jc w:val="both"/>
        <w:rPr>
          <w:rFonts w:asciiTheme="minorHAnsi" w:hAnsiTheme="minorHAnsi"/>
          <w:bCs/>
          <w:sz w:val="20"/>
          <w:szCs w:val="20"/>
        </w:rPr>
      </w:pPr>
      <w:r w:rsidRPr="0005423E">
        <w:rPr>
          <w:rFonts w:asciiTheme="minorHAnsi" w:hAnsiTheme="minorHAnsi"/>
          <w:bCs/>
          <w:sz w:val="20"/>
          <w:szCs w:val="20"/>
        </w:rPr>
        <w:t>All balconies, except for unit 11, are oriented internally into the site and not across the rear boundary, and the balcony of unit 11 faces the street</w:t>
      </w:r>
      <w:r w:rsidR="00056E89" w:rsidRPr="0005423E">
        <w:rPr>
          <w:rFonts w:asciiTheme="minorHAnsi" w:hAnsiTheme="minorHAnsi"/>
          <w:bCs/>
          <w:sz w:val="20"/>
          <w:szCs w:val="20"/>
        </w:rPr>
        <w:t>.</w:t>
      </w:r>
    </w:p>
    <w:p w14:paraId="2D4C5734" w14:textId="7E37355D" w:rsidR="004E6E55" w:rsidRPr="0005423E" w:rsidRDefault="004E6E55" w:rsidP="002C20B0">
      <w:pPr>
        <w:pStyle w:val="ListParagraph"/>
        <w:keepLines/>
        <w:numPr>
          <w:ilvl w:val="0"/>
          <w:numId w:val="20"/>
        </w:numPr>
        <w:spacing w:before="0" w:after="120" w:line="240" w:lineRule="auto"/>
        <w:ind w:left="709" w:hanging="284"/>
        <w:jc w:val="both"/>
        <w:rPr>
          <w:rFonts w:asciiTheme="minorHAnsi" w:hAnsiTheme="minorHAnsi"/>
          <w:bCs/>
          <w:sz w:val="20"/>
          <w:szCs w:val="20"/>
        </w:rPr>
      </w:pPr>
      <w:r w:rsidRPr="0005423E">
        <w:rPr>
          <w:rFonts w:asciiTheme="minorHAnsi" w:hAnsiTheme="minorHAnsi"/>
          <w:bCs/>
          <w:sz w:val="20"/>
          <w:szCs w:val="20"/>
        </w:rPr>
        <w:t>The development steps down to single storey at the rear of the site.</w:t>
      </w:r>
    </w:p>
    <w:p w14:paraId="27071F75" w14:textId="2AB51AB8" w:rsidR="004E6E55" w:rsidRPr="0005423E" w:rsidRDefault="004E6E55" w:rsidP="002C20B0">
      <w:pPr>
        <w:pStyle w:val="ListParagraph"/>
        <w:keepLines/>
        <w:numPr>
          <w:ilvl w:val="0"/>
          <w:numId w:val="20"/>
        </w:numPr>
        <w:spacing w:before="0" w:after="120" w:line="240" w:lineRule="auto"/>
        <w:ind w:left="709" w:hanging="284"/>
        <w:jc w:val="both"/>
        <w:rPr>
          <w:rFonts w:asciiTheme="minorHAnsi" w:hAnsiTheme="minorHAnsi"/>
          <w:bCs/>
          <w:sz w:val="20"/>
          <w:szCs w:val="20"/>
        </w:rPr>
      </w:pPr>
      <w:r w:rsidRPr="0005423E">
        <w:rPr>
          <w:rFonts w:asciiTheme="minorHAnsi" w:hAnsiTheme="minorHAnsi"/>
          <w:bCs/>
          <w:sz w:val="20"/>
          <w:szCs w:val="20"/>
        </w:rPr>
        <w:t>No living areas are oriented to the side boundary. Bedrooms and bathrooms are adjacent the side boundary, with DCP-compliant setbacks.</w:t>
      </w:r>
    </w:p>
    <w:p w14:paraId="68D682C2" w14:textId="77777777" w:rsidR="002C20B0" w:rsidRPr="0005423E" w:rsidRDefault="002C20B0" w:rsidP="00EC6220">
      <w:pPr>
        <w:pStyle w:val="BodyText"/>
        <w:keepNext/>
        <w:keepLines/>
        <w:numPr>
          <w:ilvl w:val="0"/>
          <w:numId w:val="5"/>
        </w:numPr>
        <w:rPr>
          <w:lang w:val="en-US"/>
        </w:rPr>
      </w:pPr>
      <w:r w:rsidRPr="0005423E">
        <w:rPr>
          <w:b/>
          <w:bCs/>
        </w:rPr>
        <w:t>Mitigation Measures</w:t>
      </w:r>
    </w:p>
    <w:p w14:paraId="086333A8" w14:textId="463172CD" w:rsidR="002C20B0" w:rsidRPr="0005423E" w:rsidRDefault="002C20B0" w:rsidP="002C20B0">
      <w:pPr>
        <w:pStyle w:val="BodyText"/>
        <w:numPr>
          <w:ilvl w:val="0"/>
          <w:numId w:val="5"/>
        </w:numPr>
        <w:rPr>
          <w:bCs/>
        </w:rPr>
      </w:pPr>
      <w:r w:rsidRPr="0005423E">
        <w:rPr>
          <w:rFonts w:cs="Arial"/>
          <w:lang w:val="en-US"/>
        </w:rPr>
        <w:t>No mi</w:t>
      </w:r>
      <w:r w:rsidR="004A2C87" w:rsidRPr="0005423E">
        <w:rPr>
          <w:rFonts w:cs="Arial"/>
          <w:lang w:val="en-US"/>
        </w:rPr>
        <w:t>tigation measures are required.</w:t>
      </w:r>
    </w:p>
    <w:p w14:paraId="60C16C13" w14:textId="77777777" w:rsidR="002C20B0" w:rsidRPr="0005423E" w:rsidRDefault="002C20B0" w:rsidP="002C20B0">
      <w:pPr>
        <w:pStyle w:val="HeadNum2"/>
      </w:pPr>
      <w:bookmarkStart w:id="283" w:name="_Toc104980938"/>
      <w:bookmarkStart w:id="284" w:name="_Toc129093737"/>
      <w:bookmarkStart w:id="285" w:name="_Toc140070363"/>
      <w:r w:rsidRPr="0005423E">
        <w:lastRenderedPageBreak/>
        <w:t>Solar Access</w:t>
      </w:r>
      <w:bookmarkEnd w:id="283"/>
      <w:bookmarkEnd w:id="284"/>
      <w:bookmarkEnd w:id="285"/>
    </w:p>
    <w:p w14:paraId="01539431" w14:textId="35942607" w:rsidR="00A511C6" w:rsidRPr="0005423E" w:rsidRDefault="002C20B0" w:rsidP="00EC6220">
      <w:pPr>
        <w:rPr>
          <w:rFonts w:cs="Arial"/>
          <w:sz w:val="20"/>
          <w:szCs w:val="20"/>
        </w:rPr>
      </w:pPr>
      <w:r w:rsidRPr="0005423E">
        <w:rPr>
          <w:rFonts w:cs="Arial"/>
          <w:sz w:val="20"/>
          <w:szCs w:val="20"/>
        </w:rPr>
        <w:t xml:space="preserve">The proposed building has been designed to maximise direct sunlight access in midwinter. </w:t>
      </w:r>
      <w:r w:rsidR="007F3E56" w:rsidRPr="0005423E">
        <w:rPr>
          <w:rFonts w:cs="Arial"/>
          <w:sz w:val="20"/>
          <w:szCs w:val="20"/>
        </w:rPr>
        <w:t>10</w:t>
      </w:r>
      <w:r w:rsidRPr="0005423E">
        <w:rPr>
          <w:rFonts w:cs="Arial"/>
          <w:sz w:val="20"/>
          <w:szCs w:val="20"/>
        </w:rPr>
        <w:t xml:space="preserve"> of the </w:t>
      </w:r>
      <w:r w:rsidR="007F3E56" w:rsidRPr="0005423E">
        <w:rPr>
          <w:rFonts w:cs="Arial"/>
          <w:sz w:val="20"/>
          <w:szCs w:val="20"/>
        </w:rPr>
        <w:t>12</w:t>
      </w:r>
      <w:r w:rsidRPr="0005423E">
        <w:rPr>
          <w:rFonts w:cs="Arial"/>
          <w:sz w:val="20"/>
          <w:szCs w:val="20"/>
        </w:rPr>
        <w:t xml:space="preserve"> units (8</w:t>
      </w:r>
      <w:r w:rsidR="007F3E56" w:rsidRPr="0005423E">
        <w:rPr>
          <w:rFonts w:cs="Arial"/>
          <w:sz w:val="20"/>
          <w:szCs w:val="20"/>
        </w:rPr>
        <w:t>3</w:t>
      </w:r>
      <w:r w:rsidRPr="0005423E">
        <w:rPr>
          <w:rFonts w:cs="Arial"/>
          <w:sz w:val="20"/>
          <w:szCs w:val="20"/>
        </w:rPr>
        <w:t xml:space="preserve">%) will achieve at least 3 hours of solar access to their living areas and POS at midwinter, which complies with the minimum of 70% stipulated in </w:t>
      </w:r>
      <w:r w:rsidR="004B7E22" w:rsidRPr="0005423E">
        <w:rPr>
          <w:rFonts w:cs="Arial"/>
          <w:sz w:val="20"/>
          <w:szCs w:val="20"/>
        </w:rPr>
        <w:t>s</w:t>
      </w:r>
      <w:r w:rsidRPr="0005423E">
        <w:rPr>
          <w:rFonts w:cs="Arial"/>
          <w:sz w:val="20"/>
          <w:szCs w:val="20"/>
        </w:rPr>
        <w:t>e</w:t>
      </w:r>
      <w:r w:rsidR="004A2C87" w:rsidRPr="0005423E">
        <w:rPr>
          <w:rFonts w:cs="Arial"/>
          <w:sz w:val="20"/>
          <w:szCs w:val="20"/>
        </w:rPr>
        <w:t>ction 108 of the Housing SEPP.</w:t>
      </w:r>
    </w:p>
    <w:p w14:paraId="21DF0747" w14:textId="77777777" w:rsidR="002C20B0" w:rsidRPr="0005423E" w:rsidRDefault="002C20B0" w:rsidP="00EC6220">
      <w:pPr>
        <w:pStyle w:val="BodyText"/>
        <w:keepNext/>
        <w:keepLines/>
        <w:numPr>
          <w:ilvl w:val="0"/>
          <w:numId w:val="5"/>
        </w:numPr>
        <w:rPr>
          <w:lang w:val="en-US"/>
        </w:rPr>
      </w:pPr>
      <w:r w:rsidRPr="0005423E">
        <w:rPr>
          <w:b/>
          <w:bCs/>
        </w:rPr>
        <w:t>Mitigation Measures</w:t>
      </w:r>
    </w:p>
    <w:p w14:paraId="0426EDA9" w14:textId="613609D4" w:rsidR="002C20B0" w:rsidRPr="0005423E" w:rsidRDefault="002C20B0" w:rsidP="002C20B0">
      <w:pPr>
        <w:pStyle w:val="BodyText"/>
        <w:numPr>
          <w:ilvl w:val="0"/>
          <w:numId w:val="5"/>
        </w:numPr>
        <w:rPr>
          <w:rFonts w:cs="Arial"/>
        </w:rPr>
      </w:pPr>
      <w:r w:rsidRPr="0005423E">
        <w:rPr>
          <w:rFonts w:cs="Arial"/>
          <w:lang w:val="en-US"/>
        </w:rPr>
        <w:t>No mi</w:t>
      </w:r>
      <w:r w:rsidR="004A2C87" w:rsidRPr="0005423E">
        <w:rPr>
          <w:rFonts w:cs="Arial"/>
          <w:lang w:val="en-US"/>
        </w:rPr>
        <w:t>tigation measures are required.</w:t>
      </w:r>
    </w:p>
    <w:p w14:paraId="64782F14" w14:textId="77777777" w:rsidR="002C20B0" w:rsidRPr="0005423E" w:rsidRDefault="002C20B0" w:rsidP="002C20B0">
      <w:pPr>
        <w:pStyle w:val="HeadNum2"/>
      </w:pPr>
      <w:bookmarkStart w:id="286" w:name="_Toc104980939"/>
      <w:bookmarkStart w:id="287" w:name="_Toc129093738"/>
      <w:bookmarkStart w:id="288" w:name="_Toc140070364"/>
      <w:r w:rsidRPr="0005423E">
        <w:t>Overshadowing</w:t>
      </w:r>
      <w:bookmarkEnd w:id="286"/>
      <w:bookmarkEnd w:id="287"/>
      <w:bookmarkEnd w:id="288"/>
    </w:p>
    <w:p w14:paraId="71B3056D" w14:textId="37AE7E31" w:rsidR="002C20B0" w:rsidRPr="0005423E" w:rsidRDefault="002C20B0" w:rsidP="00EC6220">
      <w:pPr>
        <w:rPr>
          <w:rFonts w:cs="Arial"/>
          <w:sz w:val="20"/>
          <w:szCs w:val="20"/>
        </w:rPr>
      </w:pPr>
      <w:r w:rsidRPr="0005423E">
        <w:rPr>
          <w:rFonts w:cs="Arial"/>
          <w:sz w:val="20"/>
          <w:szCs w:val="20"/>
        </w:rPr>
        <w:t xml:space="preserve">The shadow diagrams in </w:t>
      </w:r>
      <w:r w:rsidRPr="0005423E">
        <w:rPr>
          <w:rFonts w:cs="Arial"/>
          <w:b/>
          <w:i/>
          <w:sz w:val="20"/>
          <w:szCs w:val="20"/>
        </w:rPr>
        <w:t xml:space="preserve">Appendix </w:t>
      </w:r>
      <w:r w:rsidR="00221929" w:rsidRPr="0005423E">
        <w:rPr>
          <w:rFonts w:cs="Arial"/>
          <w:b/>
          <w:i/>
          <w:sz w:val="20"/>
          <w:szCs w:val="20"/>
        </w:rPr>
        <w:t>A</w:t>
      </w:r>
      <w:r w:rsidRPr="0005423E">
        <w:rPr>
          <w:rFonts w:cs="Arial"/>
          <w:sz w:val="20"/>
          <w:szCs w:val="20"/>
        </w:rPr>
        <w:t xml:space="preserve"> indicate that the adjoining dwellings will continue to receive a minimum 3 hours of midwinter solar access to primary living and open space areas</w:t>
      </w:r>
      <w:r w:rsidR="007D1702" w:rsidRPr="0005423E">
        <w:rPr>
          <w:rFonts w:cs="Arial"/>
          <w:sz w:val="20"/>
          <w:szCs w:val="20"/>
        </w:rPr>
        <w:t>. The development complies with side setback requirements and steps down at the rear</w:t>
      </w:r>
      <w:r w:rsidR="0074195E">
        <w:rPr>
          <w:rFonts w:cs="Arial"/>
          <w:sz w:val="20"/>
          <w:szCs w:val="20"/>
        </w:rPr>
        <w:t>,</w:t>
      </w:r>
      <w:r w:rsidR="007D1702" w:rsidRPr="0005423E">
        <w:rPr>
          <w:rFonts w:cs="Arial"/>
          <w:sz w:val="20"/>
          <w:szCs w:val="20"/>
        </w:rPr>
        <w:t xml:space="preserve"> to maintain at least 3 hours of midwinter solar access to the south-adjoining neighbours at 14 and 16 Mundamatta Street.</w:t>
      </w:r>
    </w:p>
    <w:p w14:paraId="4721752F" w14:textId="77777777" w:rsidR="002C20B0" w:rsidRPr="0005423E" w:rsidRDefault="002C20B0" w:rsidP="00EC6220">
      <w:pPr>
        <w:pStyle w:val="BodyText"/>
        <w:keepNext/>
        <w:keepLines/>
        <w:numPr>
          <w:ilvl w:val="0"/>
          <w:numId w:val="5"/>
        </w:numPr>
        <w:rPr>
          <w:lang w:val="en-US"/>
        </w:rPr>
      </w:pPr>
      <w:r w:rsidRPr="0005423E">
        <w:rPr>
          <w:b/>
          <w:bCs/>
        </w:rPr>
        <w:t>Mitigation Measures</w:t>
      </w:r>
    </w:p>
    <w:p w14:paraId="418C3A09" w14:textId="423BC45A" w:rsidR="002C20B0" w:rsidRPr="0005423E" w:rsidRDefault="002C20B0" w:rsidP="00166690">
      <w:pPr>
        <w:pStyle w:val="BodyText"/>
        <w:numPr>
          <w:ilvl w:val="0"/>
          <w:numId w:val="5"/>
        </w:numPr>
        <w:spacing w:after="360"/>
        <w:rPr>
          <w:rFonts w:cs="Arial"/>
          <w:lang w:val="en-US"/>
        </w:rPr>
      </w:pPr>
      <w:r w:rsidRPr="0005423E">
        <w:rPr>
          <w:rFonts w:cs="Arial"/>
          <w:lang w:val="en-US"/>
        </w:rPr>
        <w:t>No mitigation meas</w:t>
      </w:r>
      <w:r w:rsidR="004A2C87" w:rsidRPr="0005423E">
        <w:rPr>
          <w:rFonts w:cs="Arial"/>
          <w:lang w:val="en-US"/>
        </w:rPr>
        <w:t>ures are required.</w:t>
      </w:r>
    </w:p>
    <w:p w14:paraId="3FF35ED6" w14:textId="04405368" w:rsidR="00D85AB6" w:rsidRPr="0005423E" w:rsidRDefault="002C20B0" w:rsidP="002C20B0">
      <w:pPr>
        <w:pStyle w:val="HeadNum2"/>
        <w:numPr>
          <w:ilvl w:val="0"/>
          <w:numId w:val="0"/>
        </w:numPr>
        <w:pBdr>
          <w:top w:val="single" w:sz="4" w:space="31" w:color="002664" w:themeColor="background2"/>
        </w:pBdr>
        <w:spacing w:before="0" w:line="240" w:lineRule="auto"/>
        <w:ind w:left="851" w:hanging="851"/>
      </w:pPr>
      <w:bookmarkStart w:id="289" w:name="_Toc232332074"/>
      <w:bookmarkStart w:id="290" w:name="_Toc114672449"/>
      <w:bookmarkStart w:id="291" w:name="_Toc140070365"/>
      <w:r w:rsidRPr="0005423E">
        <w:t xml:space="preserve">7.8 </w:t>
      </w:r>
      <w:r w:rsidR="0020402F" w:rsidRPr="0005423E">
        <w:tab/>
      </w:r>
      <w:r w:rsidR="00BC1199" w:rsidRPr="0005423E">
        <w:t xml:space="preserve">Traffic </w:t>
      </w:r>
      <w:bookmarkEnd w:id="289"/>
      <w:r w:rsidR="00BC1199" w:rsidRPr="0005423E">
        <w:t>&amp; Parking</w:t>
      </w:r>
      <w:bookmarkEnd w:id="290"/>
      <w:bookmarkEnd w:id="291"/>
    </w:p>
    <w:p w14:paraId="6631290B" w14:textId="4074E3FE" w:rsidR="00BC1199" w:rsidRPr="0005423E" w:rsidRDefault="006B52AF" w:rsidP="00BC1199">
      <w:pPr>
        <w:pStyle w:val="BodyText"/>
      </w:pPr>
      <w:bookmarkStart w:id="292" w:name="_Toc232332075"/>
      <w:r w:rsidRPr="0005423E">
        <w:t>Six</w:t>
      </w:r>
      <w:r w:rsidR="00BC1199" w:rsidRPr="0005423E">
        <w:t xml:space="preserve"> surface car parking spaces for residents, including 2 accessible spaces</w:t>
      </w:r>
      <w:r w:rsidR="0021673B" w:rsidRPr="0005423E">
        <w:t xml:space="preserve"> and 1 adaptable space</w:t>
      </w:r>
      <w:r w:rsidR="00BC1199" w:rsidRPr="0005423E">
        <w:t xml:space="preserve">, </w:t>
      </w:r>
      <w:r w:rsidR="000C127C" w:rsidRPr="0005423E">
        <w:t>are proposed</w:t>
      </w:r>
      <w:r w:rsidR="00BC1199" w:rsidRPr="0005423E">
        <w:t xml:space="preserve">. The provision of on-site car parking </w:t>
      </w:r>
      <w:r w:rsidR="00E45311" w:rsidRPr="0005423E">
        <w:t xml:space="preserve">meets </w:t>
      </w:r>
      <w:r w:rsidR="00BC1199" w:rsidRPr="0005423E">
        <w:t>the</w:t>
      </w:r>
      <w:r w:rsidR="00FE767A" w:rsidRPr="0005423E">
        <w:t xml:space="preserve"> non-discretionary</w:t>
      </w:r>
      <w:r w:rsidR="00BC1199" w:rsidRPr="0005423E">
        <w:t xml:space="preserve"> parking requirements set out in the Housing</w:t>
      </w:r>
      <w:r w:rsidR="00717916" w:rsidRPr="0005423E">
        <w:t xml:space="preserve"> </w:t>
      </w:r>
      <w:r w:rsidR="00BC1199" w:rsidRPr="0005423E">
        <w:t xml:space="preserve">SEPP for developments carried out by LAHC. Unrestricted street parking is available on </w:t>
      </w:r>
      <w:r w:rsidR="0021673B" w:rsidRPr="0005423E">
        <w:t>Mundamatta</w:t>
      </w:r>
      <w:r w:rsidR="00BC1199" w:rsidRPr="0005423E">
        <w:t xml:space="preserve"> Street to accommodate any overflow parking demand generated by the proposed development.</w:t>
      </w:r>
    </w:p>
    <w:p w14:paraId="7E602B30" w14:textId="3CAB5D4F" w:rsidR="00BC1199" w:rsidRPr="0005423E" w:rsidRDefault="00BC1199" w:rsidP="00BC1199">
      <w:pPr>
        <w:pStyle w:val="BodyText"/>
      </w:pPr>
      <w:r w:rsidRPr="0005423E">
        <w:t>The Traffic and Parking Assessment Report (</w:t>
      </w:r>
      <w:r w:rsidRPr="0005423E">
        <w:rPr>
          <w:b/>
          <w:i/>
        </w:rPr>
        <w:t xml:space="preserve">Appendix </w:t>
      </w:r>
      <w:r w:rsidR="00221929" w:rsidRPr="0005423E">
        <w:rPr>
          <w:b/>
          <w:i/>
        </w:rPr>
        <w:t>S</w:t>
      </w:r>
      <w:r w:rsidRPr="0005423E">
        <w:t>) indicates that the development will have a projected nett decrease of 2 vehicles per hour in the AM peak hour</w:t>
      </w:r>
      <w:r w:rsidR="0093736D" w:rsidRPr="0005423E">
        <w:t xml:space="preserve"> to 0 vehicle trips</w:t>
      </w:r>
      <w:r w:rsidRPr="0005423E">
        <w:t xml:space="preserve"> and a nett increase in </w:t>
      </w:r>
      <w:r w:rsidR="0093736D" w:rsidRPr="0005423E">
        <w:t>3</w:t>
      </w:r>
      <w:r w:rsidRPr="0005423E">
        <w:t xml:space="preserve"> vehicle</w:t>
      </w:r>
      <w:r w:rsidR="006B52AF" w:rsidRPr="0005423E">
        <w:t>s</w:t>
      </w:r>
      <w:r w:rsidRPr="0005423E">
        <w:t xml:space="preserve"> per hour in the PM peak hour</w:t>
      </w:r>
      <w:r w:rsidR="0093736D" w:rsidRPr="0005423E">
        <w:t xml:space="preserve"> to 5 vehicle trips</w:t>
      </w:r>
      <w:r w:rsidRPr="0005423E">
        <w:t>. The projected nett change in traffic activity as a consequence of the development proposal is negligible and will not have any unacceptable implications in terms of road network capacity.</w:t>
      </w:r>
    </w:p>
    <w:p w14:paraId="3DF3C17B" w14:textId="5F5B6F1F" w:rsidR="00BC1199" w:rsidRPr="0005423E" w:rsidRDefault="00BC1199" w:rsidP="00BC1199">
      <w:pPr>
        <w:pStyle w:val="BodyText"/>
      </w:pPr>
      <w:r w:rsidRPr="0005423E">
        <w:t>The Traffic and Parking Assessment Report examined the adequacy of the proposed internal driveway</w:t>
      </w:r>
      <w:r w:rsidR="00B11B71" w:rsidRPr="0005423E">
        <w:t>s</w:t>
      </w:r>
      <w:r w:rsidRPr="0005423E">
        <w:t xml:space="preserve"> and parking arrangement. The assessment confirmed that the design is suitable based on an assessment of the project vehicle movements</w:t>
      </w:r>
      <w:r w:rsidR="00BA1505" w:rsidRPr="0005423E">
        <w:t xml:space="preserve"> as it demonstrates a B99 design vehicle will be able to enter and exit the site whilst driving in a forward direction</w:t>
      </w:r>
      <w:r w:rsidR="006B52AF" w:rsidRPr="0005423E">
        <w:t>.</w:t>
      </w:r>
    </w:p>
    <w:p w14:paraId="349765A3" w14:textId="77777777" w:rsidR="00BC1199" w:rsidRPr="0005423E" w:rsidRDefault="00BC1199" w:rsidP="00166690">
      <w:pPr>
        <w:pStyle w:val="BodyText"/>
        <w:keepNext/>
        <w:keepLines/>
        <w:rPr>
          <w:b/>
          <w:bCs/>
          <w:lang w:val="en-US"/>
        </w:rPr>
      </w:pPr>
      <w:bookmarkStart w:id="293" w:name="_Toc97188260"/>
      <w:bookmarkStart w:id="294" w:name="_Toc284254044"/>
      <w:r w:rsidRPr="0005423E">
        <w:rPr>
          <w:b/>
          <w:bCs/>
          <w:lang w:val="en-US"/>
        </w:rPr>
        <w:t>Mitigation measures</w:t>
      </w:r>
      <w:bookmarkEnd w:id="293"/>
      <w:bookmarkEnd w:id="294"/>
    </w:p>
    <w:p w14:paraId="6762D2FF" w14:textId="77777777" w:rsidR="00BC1199" w:rsidRPr="0005423E" w:rsidRDefault="00BC1199" w:rsidP="00BC1199">
      <w:pPr>
        <w:pStyle w:val="BodyText"/>
      </w:pPr>
      <w:r w:rsidRPr="0005423E">
        <w:t>No mitigation measures are required.</w:t>
      </w:r>
    </w:p>
    <w:p w14:paraId="6100283D" w14:textId="77777777" w:rsidR="00BC1199" w:rsidRPr="0005423E" w:rsidRDefault="00BC1199" w:rsidP="00EA2EED">
      <w:pPr>
        <w:pStyle w:val="HeadNum2"/>
      </w:pPr>
      <w:bookmarkStart w:id="295" w:name="_Toc232332066"/>
      <w:bookmarkStart w:id="296" w:name="_Toc114672450"/>
      <w:bookmarkStart w:id="297" w:name="_Toc140070366"/>
      <w:bookmarkEnd w:id="292"/>
      <w:r w:rsidRPr="0005423E">
        <w:t>Flora and Fauna</w:t>
      </w:r>
      <w:bookmarkEnd w:id="295"/>
      <w:bookmarkEnd w:id="296"/>
      <w:bookmarkEnd w:id="297"/>
    </w:p>
    <w:p w14:paraId="596A65DD" w14:textId="2C7874B1" w:rsidR="00BC1199" w:rsidRPr="0005423E" w:rsidRDefault="00A01081" w:rsidP="00BA1505">
      <w:pPr>
        <w:pStyle w:val="BodyText"/>
        <w:rPr>
          <w:lang w:val="en-US"/>
        </w:rPr>
      </w:pPr>
      <w:bookmarkStart w:id="298" w:name="_Hlk129855565"/>
      <w:r w:rsidRPr="0005423E">
        <w:rPr>
          <w:lang w:val="en-US"/>
        </w:rPr>
        <w:t xml:space="preserve">An Arboricultural Impact Assessment </w:t>
      </w:r>
      <w:r w:rsidR="00330823" w:rsidRPr="0005423E">
        <w:rPr>
          <w:lang w:val="en-US"/>
        </w:rPr>
        <w:t xml:space="preserve">has </w:t>
      </w:r>
      <w:r w:rsidR="00BC1199" w:rsidRPr="0005423E">
        <w:rPr>
          <w:lang w:val="en-US"/>
        </w:rPr>
        <w:t xml:space="preserve">been prepared for the site by </w:t>
      </w:r>
      <w:r w:rsidR="00BA1505" w:rsidRPr="0005423E">
        <w:rPr>
          <w:lang w:val="en-US"/>
        </w:rPr>
        <w:t>Arterra Design</w:t>
      </w:r>
      <w:r w:rsidR="00BC1199" w:rsidRPr="0005423E">
        <w:rPr>
          <w:lang w:val="en-US"/>
        </w:rPr>
        <w:t xml:space="preserve"> (</w:t>
      </w:r>
      <w:r w:rsidR="00BC1199" w:rsidRPr="0005423E">
        <w:rPr>
          <w:b/>
          <w:i/>
          <w:lang w:val="en-US"/>
        </w:rPr>
        <w:t xml:space="preserve">Appendix </w:t>
      </w:r>
      <w:r w:rsidR="00221929" w:rsidRPr="0005423E">
        <w:rPr>
          <w:b/>
          <w:i/>
          <w:lang w:val="en-US"/>
        </w:rPr>
        <w:t>J</w:t>
      </w:r>
      <w:r w:rsidR="00BC1199" w:rsidRPr="0005423E">
        <w:rPr>
          <w:lang w:val="en-US"/>
        </w:rPr>
        <w:t xml:space="preserve">). The </w:t>
      </w:r>
      <w:r w:rsidRPr="0005423E">
        <w:rPr>
          <w:lang w:val="en-US"/>
        </w:rPr>
        <w:t>report</w:t>
      </w:r>
      <w:r w:rsidR="00BC1199" w:rsidRPr="0005423E">
        <w:rPr>
          <w:lang w:val="en-US"/>
        </w:rPr>
        <w:t xml:space="preserve"> consider</w:t>
      </w:r>
      <w:r w:rsidRPr="0005423E">
        <w:rPr>
          <w:lang w:val="en-US"/>
        </w:rPr>
        <w:t>s</w:t>
      </w:r>
      <w:r w:rsidR="00BC1199" w:rsidRPr="0005423E">
        <w:rPr>
          <w:lang w:val="en-US"/>
        </w:rPr>
        <w:t xml:space="preserve"> </w:t>
      </w:r>
      <w:r w:rsidR="006A69CF" w:rsidRPr="0005423E">
        <w:rPr>
          <w:lang w:val="en-US"/>
        </w:rPr>
        <w:t>25</w:t>
      </w:r>
      <w:r w:rsidR="00BE0845" w:rsidRPr="0005423E">
        <w:rPr>
          <w:lang w:val="en-US"/>
        </w:rPr>
        <w:t xml:space="preserve"> </w:t>
      </w:r>
      <w:r w:rsidR="00BC1199" w:rsidRPr="0005423E">
        <w:rPr>
          <w:lang w:val="en-US"/>
        </w:rPr>
        <w:t xml:space="preserve">trees, </w:t>
      </w:r>
      <w:r w:rsidR="006B52AF" w:rsidRPr="0005423E">
        <w:rPr>
          <w:lang w:val="en-US"/>
        </w:rPr>
        <w:t xml:space="preserve">including </w:t>
      </w:r>
      <w:r w:rsidR="00921D01" w:rsidRPr="0005423E">
        <w:rPr>
          <w:lang w:val="en-US"/>
        </w:rPr>
        <w:t xml:space="preserve">15 </w:t>
      </w:r>
      <w:r w:rsidR="006B52AF" w:rsidRPr="0005423E">
        <w:rPr>
          <w:lang w:val="en-US"/>
        </w:rPr>
        <w:t xml:space="preserve">within the site, 4 </w:t>
      </w:r>
      <w:r w:rsidR="00BC1199" w:rsidRPr="0005423E">
        <w:rPr>
          <w:lang w:val="en-US"/>
        </w:rPr>
        <w:t xml:space="preserve">street trees </w:t>
      </w:r>
      <w:r w:rsidR="005D12E3" w:rsidRPr="0005423E">
        <w:rPr>
          <w:lang w:val="en-US"/>
        </w:rPr>
        <w:t>on</w:t>
      </w:r>
      <w:r w:rsidR="00BC1199" w:rsidRPr="0005423E">
        <w:rPr>
          <w:lang w:val="en-US"/>
        </w:rPr>
        <w:t xml:space="preserve"> </w:t>
      </w:r>
      <w:r w:rsidR="005D12E3" w:rsidRPr="0005423E">
        <w:rPr>
          <w:lang w:val="en-US"/>
        </w:rPr>
        <w:t>Mundamatta</w:t>
      </w:r>
      <w:r w:rsidR="00BC1199" w:rsidRPr="0005423E">
        <w:rPr>
          <w:lang w:val="en-US"/>
        </w:rPr>
        <w:t xml:space="preserve"> Street and </w:t>
      </w:r>
      <w:r w:rsidR="005D12E3" w:rsidRPr="0005423E">
        <w:rPr>
          <w:lang w:val="en-US"/>
        </w:rPr>
        <w:t>6</w:t>
      </w:r>
      <w:r w:rsidR="00BC1199" w:rsidRPr="0005423E">
        <w:rPr>
          <w:lang w:val="en-US"/>
        </w:rPr>
        <w:t xml:space="preserve"> </w:t>
      </w:r>
      <w:r w:rsidR="004A2C87" w:rsidRPr="0005423E">
        <w:rPr>
          <w:lang w:val="en-US"/>
        </w:rPr>
        <w:t>within neighbouring properties.</w:t>
      </w:r>
    </w:p>
    <w:bookmarkEnd w:id="298"/>
    <w:p w14:paraId="6174C4D4" w14:textId="134D0F30" w:rsidR="000E4FF5" w:rsidRPr="0005423E" w:rsidRDefault="000E4FF5" w:rsidP="000E4FF5">
      <w:pPr>
        <w:pStyle w:val="BodyText"/>
      </w:pPr>
      <w:r>
        <w:lastRenderedPageBreak/>
        <w:t>T</w:t>
      </w:r>
      <w:r w:rsidRPr="00290783">
        <w:t xml:space="preserve">he proposal includes the removal of </w:t>
      </w:r>
      <w:r>
        <w:t>2</w:t>
      </w:r>
      <w:r w:rsidR="001548A0">
        <w:t>1</w:t>
      </w:r>
      <w:r w:rsidRPr="00290783">
        <w:t xml:space="preserve"> </w:t>
      </w:r>
      <w:r>
        <w:t xml:space="preserve">trees, including 14 trees within the site, </w:t>
      </w:r>
      <w:r w:rsidR="001548A0">
        <w:t>3</w:t>
      </w:r>
      <w:r>
        <w:t xml:space="preserve"> street trees and 4 trees in the </w:t>
      </w:r>
      <w:r w:rsidRPr="0005423E">
        <w:t>area of the proposed drainage easement at 82 Lowana Street.</w:t>
      </w:r>
    </w:p>
    <w:p w14:paraId="341A7542" w14:textId="3C2BFD69" w:rsidR="00EF1B67" w:rsidRPr="0005423E" w:rsidRDefault="000E4FF5" w:rsidP="000E4FF5">
      <w:pPr>
        <w:pStyle w:val="BodyText"/>
      </w:pPr>
      <w:r w:rsidRPr="0005423E">
        <w:t xml:space="preserve">The 14 trees within the site, the 4 trees at 82 Lowana Street and one of the street trees are required to be removed to accommodate the proposed development (as discussed in the Arboricultural Impact Assessment in </w:t>
      </w:r>
      <w:r w:rsidRPr="0005423E">
        <w:rPr>
          <w:b/>
          <w:bCs/>
          <w:i/>
          <w:iCs/>
        </w:rPr>
        <w:t xml:space="preserve">Appendix </w:t>
      </w:r>
      <w:r w:rsidR="00221929" w:rsidRPr="0005423E">
        <w:rPr>
          <w:b/>
          <w:bCs/>
          <w:i/>
          <w:iCs/>
        </w:rPr>
        <w:t>J</w:t>
      </w:r>
      <w:r w:rsidR="0074195E" w:rsidRPr="0074195E">
        <w:rPr>
          <w:i/>
          <w:iCs/>
        </w:rPr>
        <w:t>)</w:t>
      </w:r>
      <w:r w:rsidRPr="0005423E">
        <w:t xml:space="preserve">. </w:t>
      </w:r>
      <w:r w:rsidR="00361C85" w:rsidRPr="0005423E">
        <w:t>LAHC owns 82 Lowana Street and consents to the</w:t>
      </w:r>
      <w:r w:rsidRPr="0005423E">
        <w:t xml:space="preserve"> removal of the 4 trees </w:t>
      </w:r>
      <w:r w:rsidR="00361C85" w:rsidRPr="0005423E">
        <w:t>within that property</w:t>
      </w:r>
      <w:r w:rsidR="001548A0" w:rsidRPr="0005423E">
        <w:t>.</w:t>
      </w:r>
    </w:p>
    <w:p w14:paraId="2996EF73" w14:textId="2BF2B4D6" w:rsidR="000E4FF5" w:rsidRPr="0005423E" w:rsidRDefault="000E4FF5" w:rsidP="000E4FF5">
      <w:pPr>
        <w:pStyle w:val="BodyText"/>
      </w:pPr>
      <w:r w:rsidRPr="0005423E">
        <w:t xml:space="preserve">Council has advised they </w:t>
      </w:r>
      <w:r w:rsidR="00A02B6E" w:rsidRPr="0005423E">
        <w:t>support the removal of</w:t>
      </w:r>
      <w:r w:rsidRPr="0005423E">
        <w:t xml:space="preserve"> all </w:t>
      </w:r>
      <w:r w:rsidR="001548A0" w:rsidRPr="0005423E">
        <w:t>3</w:t>
      </w:r>
      <w:r w:rsidRPr="0005423E">
        <w:t xml:space="preserve"> street trees along the site’s frontage, subject to the planting of 6 replacement trees</w:t>
      </w:r>
      <w:r w:rsidR="00300220" w:rsidRPr="0005423E">
        <w:t xml:space="preserve"> - see</w:t>
      </w:r>
      <w:r w:rsidR="00EF1B67" w:rsidRPr="0005423E">
        <w:t xml:space="preserve"> correspondence in </w:t>
      </w:r>
      <w:r w:rsidR="00EF1B67" w:rsidRPr="0005423E">
        <w:rPr>
          <w:b/>
          <w:bCs/>
          <w:i/>
          <w:iCs/>
        </w:rPr>
        <w:t>Appendix F</w:t>
      </w:r>
      <w:r w:rsidR="00EF1B67" w:rsidRPr="0005423E">
        <w:t>.</w:t>
      </w:r>
      <w:r w:rsidR="00A02B6E" w:rsidRPr="0005423E">
        <w:t xml:space="preserve"> The removal and replacement of the street trees has been endorsed by Council, and Council’s advice has been incorporated as an </w:t>
      </w:r>
      <w:r w:rsidR="0022246C">
        <w:t>I</w:t>
      </w:r>
      <w:r w:rsidR="00A02B6E" w:rsidRPr="0005423E">
        <w:t xml:space="preserve">dentified </w:t>
      </w:r>
      <w:r w:rsidR="0022246C">
        <w:t>R</w:t>
      </w:r>
      <w:r w:rsidR="00A02B6E" w:rsidRPr="0005423E">
        <w:t xml:space="preserve">equirement (No. </w:t>
      </w:r>
      <w:r w:rsidR="00BE7E08" w:rsidRPr="0005423E">
        <w:t>82</w:t>
      </w:r>
      <w:r w:rsidR="00A02B6E" w:rsidRPr="0005423E">
        <w:t>).</w:t>
      </w:r>
    </w:p>
    <w:p w14:paraId="00AAACC1" w14:textId="761134C6" w:rsidR="006A69CF" w:rsidRPr="0005423E" w:rsidRDefault="000E4FF5" w:rsidP="000E4FF5">
      <w:pPr>
        <w:pStyle w:val="BodyText"/>
      </w:pPr>
      <w:r w:rsidRPr="0005423E">
        <w:t>All of the trees to be removed have low or medium retention value. The high retention value tree within the site (mature Spotted Gum) is being retained.</w:t>
      </w:r>
    </w:p>
    <w:p w14:paraId="77581C08" w14:textId="20372C8C" w:rsidR="00BC1199" w:rsidRPr="0005423E" w:rsidRDefault="004603A5" w:rsidP="00BC1199">
      <w:pPr>
        <w:pStyle w:val="BodyText"/>
      </w:pPr>
      <w:r w:rsidRPr="0005423E">
        <w:t>A</w:t>
      </w:r>
      <w:r w:rsidR="00BC1199" w:rsidRPr="0005423E">
        <w:t xml:space="preserve">ppropriate replacement planting </w:t>
      </w:r>
      <w:r w:rsidRPr="0005423E">
        <w:t>is</w:t>
      </w:r>
      <w:r w:rsidR="00BC1199" w:rsidRPr="0005423E">
        <w:t xml:space="preserve"> proposed</w:t>
      </w:r>
      <w:r w:rsidR="00A06DFD" w:rsidRPr="0005423E">
        <w:t xml:space="preserve"> </w:t>
      </w:r>
      <w:r w:rsidR="00BC1199" w:rsidRPr="0005423E">
        <w:t>as indicated on the landscape plan and details. The new plantings will provide replacement tree cover on the site and increase the variety of species, including flowering trees, which will provide additional habitat for fauna in the long-term.</w:t>
      </w:r>
    </w:p>
    <w:p w14:paraId="2C7DCB56" w14:textId="50BA8A07" w:rsidR="00BC1199" w:rsidRPr="0005423E" w:rsidRDefault="00BC1199" w:rsidP="00561C43">
      <w:pPr>
        <w:pStyle w:val="BodyText"/>
        <w:rPr>
          <w:lang w:val="en-US"/>
        </w:rPr>
      </w:pPr>
      <w:r w:rsidRPr="0005423E">
        <w:rPr>
          <w:lang w:val="en-US"/>
        </w:rPr>
        <w:t>There will be no significant</w:t>
      </w:r>
      <w:r w:rsidR="00A02B6E" w:rsidRPr="0005423E">
        <w:rPr>
          <w:lang w:val="en-US"/>
        </w:rPr>
        <w:t xml:space="preserve"> adverse</w:t>
      </w:r>
      <w:r w:rsidRPr="0005423E">
        <w:rPr>
          <w:lang w:val="en-US"/>
        </w:rPr>
        <w:t xml:space="preserve"> impact on native fauna</w:t>
      </w:r>
      <w:r w:rsidR="00A02B6E" w:rsidRPr="0005423E">
        <w:rPr>
          <w:lang w:val="en-US"/>
        </w:rPr>
        <w:t xml:space="preserve"> or flora</w:t>
      </w:r>
      <w:r w:rsidRPr="0005423E">
        <w:rPr>
          <w:lang w:val="en-US"/>
        </w:rPr>
        <w:t xml:space="preserve"> as a result of the proposed development given that compensatory planting is proposed.</w:t>
      </w:r>
    </w:p>
    <w:p w14:paraId="0571C1F4" w14:textId="77777777" w:rsidR="00BC1199" w:rsidRPr="0005423E" w:rsidRDefault="00BC1199" w:rsidP="00F06BE7">
      <w:pPr>
        <w:pStyle w:val="BodyText"/>
        <w:keepNext/>
        <w:keepLines/>
        <w:rPr>
          <w:b/>
          <w:bCs/>
          <w:lang w:val="en-US"/>
        </w:rPr>
      </w:pPr>
      <w:bookmarkStart w:id="299" w:name="_Toc284254004"/>
      <w:r w:rsidRPr="0005423E">
        <w:rPr>
          <w:b/>
          <w:bCs/>
          <w:lang w:val="en-US"/>
        </w:rPr>
        <w:t>Mitigation measures</w:t>
      </w:r>
      <w:bookmarkEnd w:id="299"/>
    </w:p>
    <w:p w14:paraId="3FF40CD9" w14:textId="1BC07991" w:rsidR="00A06DFD" w:rsidRPr="0005423E" w:rsidRDefault="00A06DFD" w:rsidP="00A06DFD">
      <w:pPr>
        <w:pStyle w:val="BodyText"/>
        <w:rPr>
          <w:iCs/>
        </w:rPr>
      </w:pPr>
      <w:bookmarkStart w:id="300" w:name="_Toc232332072"/>
      <w:r w:rsidRPr="0005423E">
        <w:rPr>
          <w:iCs/>
        </w:rPr>
        <w:t>Works are to be carried out in accordance with the tree-sensitive construction methodologi</w:t>
      </w:r>
      <w:r w:rsidR="004B7E22" w:rsidRPr="0005423E">
        <w:rPr>
          <w:iCs/>
        </w:rPr>
        <w:t>es and procedures specified at s</w:t>
      </w:r>
      <w:r w:rsidRPr="0005423E">
        <w:rPr>
          <w:iCs/>
        </w:rPr>
        <w:t xml:space="preserve">ections 3.2 to 3.10 of the </w:t>
      </w:r>
      <w:r w:rsidRPr="0005423E">
        <w:rPr>
          <w:lang w:val="en-US"/>
        </w:rPr>
        <w:t>Arboricultural Impa</w:t>
      </w:r>
      <w:r w:rsidR="004B7E22" w:rsidRPr="0005423E">
        <w:rPr>
          <w:lang w:val="en-US"/>
        </w:rPr>
        <w:t xml:space="preserve">ct Assessment Report (refer to </w:t>
      </w:r>
      <w:r w:rsidR="0022246C">
        <w:rPr>
          <w:lang w:val="en-US"/>
        </w:rPr>
        <w:t>I</w:t>
      </w:r>
      <w:r w:rsidR="004B7E22" w:rsidRPr="0005423E">
        <w:rPr>
          <w:lang w:val="en-US"/>
        </w:rPr>
        <w:t xml:space="preserve">dentified </w:t>
      </w:r>
      <w:r w:rsidR="0022246C">
        <w:rPr>
          <w:lang w:val="en-US"/>
        </w:rPr>
        <w:t>R</w:t>
      </w:r>
      <w:r w:rsidRPr="0005423E">
        <w:rPr>
          <w:lang w:val="en-US"/>
        </w:rPr>
        <w:t>equi</w:t>
      </w:r>
      <w:r w:rsidR="00BE7E08" w:rsidRPr="0005423E">
        <w:rPr>
          <w:lang w:val="en-US"/>
        </w:rPr>
        <w:t>rement No.79</w:t>
      </w:r>
      <w:r w:rsidRPr="0005423E">
        <w:rPr>
          <w:lang w:val="en-US"/>
        </w:rPr>
        <w:t>).</w:t>
      </w:r>
    </w:p>
    <w:p w14:paraId="1B60D8D6" w14:textId="5891EDFB" w:rsidR="00A06DFD" w:rsidRPr="0005423E" w:rsidRDefault="00A06DFD" w:rsidP="00F06BE7">
      <w:pPr>
        <w:pStyle w:val="BodyText"/>
        <w:keepLines/>
        <w:rPr>
          <w:iCs/>
        </w:rPr>
      </w:pPr>
      <w:r w:rsidRPr="0005423E">
        <w:rPr>
          <w:iCs/>
        </w:rPr>
        <w:t>Replacement street trees are to be provided in accordance with Counc</w:t>
      </w:r>
      <w:r w:rsidR="004B7E22" w:rsidRPr="0005423E">
        <w:rPr>
          <w:iCs/>
        </w:rPr>
        <w:t xml:space="preserve">il’s recommendations (refer to </w:t>
      </w:r>
      <w:r w:rsidR="0022246C">
        <w:rPr>
          <w:iCs/>
        </w:rPr>
        <w:t>I</w:t>
      </w:r>
      <w:r w:rsidR="004B7E22" w:rsidRPr="0005423E">
        <w:rPr>
          <w:iCs/>
        </w:rPr>
        <w:t xml:space="preserve">dentified </w:t>
      </w:r>
      <w:r w:rsidR="0022246C">
        <w:rPr>
          <w:iCs/>
        </w:rPr>
        <w:t>R</w:t>
      </w:r>
      <w:r w:rsidRPr="0005423E">
        <w:rPr>
          <w:iCs/>
        </w:rPr>
        <w:t xml:space="preserve">equirement No. </w:t>
      </w:r>
      <w:r w:rsidR="00BE7E08" w:rsidRPr="0005423E">
        <w:rPr>
          <w:iCs/>
        </w:rPr>
        <w:t>82</w:t>
      </w:r>
      <w:r w:rsidRPr="0005423E">
        <w:rPr>
          <w:iCs/>
        </w:rPr>
        <w:t>).</w:t>
      </w:r>
    </w:p>
    <w:p w14:paraId="481987B3" w14:textId="77777777" w:rsidR="00BC1199" w:rsidRPr="0005423E" w:rsidRDefault="00BC1199" w:rsidP="00EA2EED">
      <w:pPr>
        <w:pStyle w:val="HeadNum2"/>
      </w:pPr>
      <w:bookmarkStart w:id="301" w:name="_Toc114672451"/>
      <w:bookmarkStart w:id="302" w:name="_Toc140070367"/>
      <w:r w:rsidRPr="0005423E">
        <w:t>Heritage (European / Indigenous)</w:t>
      </w:r>
      <w:bookmarkEnd w:id="300"/>
      <w:bookmarkEnd w:id="301"/>
      <w:bookmarkEnd w:id="302"/>
    </w:p>
    <w:p w14:paraId="0B879DCC" w14:textId="5DC0FCC6" w:rsidR="00BC1199" w:rsidRPr="0005423E" w:rsidRDefault="00BC1199" w:rsidP="00BC1199">
      <w:pPr>
        <w:pStyle w:val="BodyText"/>
        <w:rPr>
          <w:lang w:val="en-US"/>
        </w:rPr>
      </w:pPr>
      <w:r w:rsidRPr="0005423E">
        <w:rPr>
          <w:lang w:val="en-US"/>
        </w:rPr>
        <w:t xml:space="preserve">No heritage items are identified in </w:t>
      </w:r>
      <w:r w:rsidR="00C37354" w:rsidRPr="0005423E">
        <w:rPr>
          <w:lang w:val="en-US"/>
        </w:rPr>
        <w:t xml:space="preserve">the City of </w:t>
      </w:r>
      <w:r w:rsidR="00A54BF1" w:rsidRPr="0005423E">
        <w:t xml:space="preserve">Canterbury Bankstown </w:t>
      </w:r>
      <w:r w:rsidRPr="0005423E">
        <w:t xml:space="preserve">Council’s </w:t>
      </w:r>
      <w:r w:rsidR="007645D4" w:rsidRPr="0005423E">
        <w:rPr>
          <w:lang w:val="en-US"/>
        </w:rPr>
        <w:t>s</w:t>
      </w:r>
      <w:r w:rsidRPr="0005423E">
        <w:rPr>
          <w:lang w:val="en-US"/>
        </w:rPr>
        <w:t>ection 10.7(2) &amp; (5) Planning Certificates located on or in the vicinity of the site.</w:t>
      </w:r>
    </w:p>
    <w:p w14:paraId="3426918E" w14:textId="77777777" w:rsidR="00BC1199" w:rsidRPr="0005423E" w:rsidRDefault="00BC1199" w:rsidP="00F06BE7">
      <w:pPr>
        <w:pStyle w:val="BodyText"/>
        <w:keepNext/>
        <w:keepLines/>
        <w:rPr>
          <w:b/>
          <w:bCs/>
          <w:lang w:val="en-US"/>
        </w:rPr>
      </w:pPr>
      <w:bookmarkStart w:id="303" w:name="_Toc284254023"/>
      <w:r w:rsidRPr="0005423E">
        <w:rPr>
          <w:b/>
          <w:bCs/>
          <w:lang w:val="en-US"/>
        </w:rPr>
        <w:t>Aboriginal Heritage</w:t>
      </w:r>
      <w:bookmarkEnd w:id="303"/>
    </w:p>
    <w:p w14:paraId="20708C46" w14:textId="05A0910A" w:rsidR="00BC1199" w:rsidRPr="0005423E" w:rsidRDefault="00BC1199" w:rsidP="00BB3EBB">
      <w:pPr>
        <w:pStyle w:val="BodyText"/>
        <w:numPr>
          <w:ilvl w:val="0"/>
          <w:numId w:val="0"/>
        </w:numPr>
        <w:rPr>
          <w:lang w:val="en-US"/>
        </w:rPr>
      </w:pPr>
      <w:bookmarkStart w:id="304" w:name="_Toc97188257"/>
      <w:r w:rsidRPr="0005423E">
        <w:rPr>
          <w:lang w:val="en-US"/>
        </w:rPr>
        <w:t xml:space="preserve">An Aboriginal Heritage Information Management System (AHIMS) search dated </w:t>
      </w:r>
      <w:r w:rsidR="008411F8" w:rsidRPr="0005423E">
        <w:rPr>
          <w:lang w:val="en-US"/>
        </w:rPr>
        <w:t>18 January</w:t>
      </w:r>
      <w:r w:rsidRPr="0005423E">
        <w:rPr>
          <w:lang w:val="en-US"/>
        </w:rPr>
        <w:t xml:space="preserve"> </w:t>
      </w:r>
      <w:r w:rsidR="008411F8" w:rsidRPr="0005423E">
        <w:rPr>
          <w:lang w:val="en-US"/>
        </w:rPr>
        <w:t xml:space="preserve">2023 </w:t>
      </w:r>
      <w:r w:rsidRPr="0005423E">
        <w:rPr>
          <w:lang w:val="en-US"/>
        </w:rPr>
        <w:t>(</w:t>
      </w:r>
      <w:r w:rsidRPr="0005423E">
        <w:rPr>
          <w:b/>
          <w:i/>
          <w:lang w:val="en-US"/>
        </w:rPr>
        <w:t xml:space="preserve">Appendix </w:t>
      </w:r>
      <w:r w:rsidR="00221929" w:rsidRPr="0005423E">
        <w:rPr>
          <w:b/>
          <w:i/>
          <w:lang w:val="en-US"/>
        </w:rPr>
        <w:t>I</w:t>
      </w:r>
      <w:r w:rsidRPr="0005423E">
        <w:rPr>
          <w:lang w:val="en-US"/>
        </w:rPr>
        <w:t>)</w:t>
      </w:r>
      <w:r w:rsidRPr="0005423E">
        <w:rPr>
          <w:b/>
          <w:i/>
          <w:lang w:val="en-US"/>
        </w:rPr>
        <w:t xml:space="preserve"> </w:t>
      </w:r>
      <w:r w:rsidRPr="0005423E">
        <w:rPr>
          <w:lang w:val="en-US"/>
        </w:rPr>
        <w:t xml:space="preserve">did not find any record of Aboriginal Sites or Places on the site or in the surrounding locality and the site is considered to be disturbed land. Consideration of the </w:t>
      </w:r>
      <w:r w:rsidRPr="0005423E">
        <w:rPr>
          <w:bCs/>
          <w:i/>
          <w:lang w:val="en-US"/>
        </w:rPr>
        <w:t>Due Diligence Code of Practice for the Protection of Aboriginal Objects in New South Wales</w:t>
      </w:r>
      <w:r w:rsidRPr="0005423E">
        <w:rPr>
          <w:lang w:val="en-US"/>
        </w:rPr>
        <w:t>, determined that no additional investigation was warranted. Discovery of cultural material during development activities cannot be ruled out, however, an identified requirement has been applied should any Aboriginal relics be discovered on the site during excavation/construction.</w:t>
      </w:r>
    </w:p>
    <w:p w14:paraId="6A0B1435" w14:textId="77777777" w:rsidR="00BC1199" w:rsidRPr="0005423E" w:rsidRDefault="00BC1199" w:rsidP="00F06BE7">
      <w:pPr>
        <w:pStyle w:val="BodyText"/>
        <w:keepNext/>
        <w:keepLines/>
        <w:rPr>
          <w:b/>
          <w:bCs/>
          <w:lang w:val="en-US"/>
        </w:rPr>
      </w:pPr>
      <w:bookmarkStart w:id="305" w:name="_Toc284254024"/>
      <w:r w:rsidRPr="0005423E">
        <w:rPr>
          <w:b/>
          <w:bCs/>
          <w:lang w:val="en-US"/>
        </w:rPr>
        <w:t>Other Cultural Heritage</w:t>
      </w:r>
      <w:bookmarkEnd w:id="304"/>
      <w:bookmarkEnd w:id="305"/>
    </w:p>
    <w:p w14:paraId="65D4CAC4" w14:textId="587A5AAC" w:rsidR="00BC1199" w:rsidRPr="0005423E" w:rsidRDefault="00BC1199" w:rsidP="00BC1199">
      <w:pPr>
        <w:pStyle w:val="BodyText"/>
        <w:rPr>
          <w:lang w:val="en-US"/>
        </w:rPr>
      </w:pPr>
      <w:bookmarkStart w:id="306" w:name="_Toc97188258"/>
      <w:r w:rsidRPr="0005423E">
        <w:rPr>
          <w:lang w:val="en-US"/>
        </w:rPr>
        <w:t xml:space="preserve">No cultural heritage items have been identified in </w:t>
      </w:r>
      <w:r w:rsidR="00A54BF1" w:rsidRPr="0005423E">
        <w:t xml:space="preserve">Canterbury Bankstown </w:t>
      </w:r>
      <w:r w:rsidRPr="0005423E">
        <w:t xml:space="preserve">Council’s </w:t>
      </w:r>
      <w:r w:rsidR="00CD120B" w:rsidRPr="0005423E">
        <w:rPr>
          <w:lang w:val="en-US"/>
        </w:rPr>
        <w:t>s</w:t>
      </w:r>
      <w:r w:rsidRPr="0005423E">
        <w:rPr>
          <w:lang w:val="en-US"/>
        </w:rPr>
        <w:t>ection 10.7(2) &amp; (5) Planning Certificates and the likelihood of any heritage relics being discovered during excavation / construction is considered to be minimal.</w:t>
      </w:r>
    </w:p>
    <w:p w14:paraId="040C6445" w14:textId="77777777" w:rsidR="00BC1199" w:rsidRPr="0005423E" w:rsidRDefault="00BC1199" w:rsidP="00ED0F6A">
      <w:pPr>
        <w:pStyle w:val="BodyText"/>
        <w:keepNext/>
        <w:keepLines/>
        <w:rPr>
          <w:b/>
          <w:bCs/>
          <w:lang w:val="en-US"/>
        </w:rPr>
      </w:pPr>
      <w:bookmarkStart w:id="307" w:name="_Toc284254025"/>
      <w:bookmarkStart w:id="308" w:name="OLE_LINK7"/>
      <w:bookmarkStart w:id="309" w:name="OLE_LINK8"/>
      <w:r w:rsidRPr="0005423E">
        <w:rPr>
          <w:b/>
          <w:bCs/>
          <w:lang w:val="en-US"/>
        </w:rPr>
        <w:t>Mitigation Measures</w:t>
      </w:r>
      <w:bookmarkEnd w:id="306"/>
      <w:bookmarkEnd w:id="307"/>
    </w:p>
    <w:bookmarkEnd w:id="308"/>
    <w:bookmarkEnd w:id="309"/>
    <w:p w14:paraId="4FEC30C0" w14:textId="3A1C3156" w:rsidR="00BC1199" w:rsidRPr="0005423E" w:rsidRDefault="0022246C" w:rsidP="00F06BE7">
      <w:pPr>
        <w:pStyle w:val="BodyText"/>
        <w:keepLines/>
        <w:rPr>
          <w:lang w:val="en-US"/>
        </w:rPr>
      </w:pPr>
      <w:r>
        <w:rPr>
          <w:lang w:val="en-US"/>
        </w:rPr>
        <w:t>I</w:t>
      </w:r>
      <w:r w:rsidR="00BC1199" w:rsidRPr="0005423E">
        <w:rPr>
          <w:lang w:val="en-US"/>
        </w:rPr>
        <w:t xml:space="preserve">dentified </w:t>
      </w:r>
      <w:r>
        <w:rPr>
          <w:lang w:val="en-US"/>
        </w:rPr>
        <w:t>R</w:t>
      </w:r>
      <w:r w:rsidR="00BC1199" w:rsidRPr="0005423E">
        <w:rPr>
          <w:lang w:val="en-US"/>
        </w:rPr>
        <w:t>equirement</w:t>
      </w:r>
      <w:r w:rsidR="00ED0F6A" w:rsidRPr="0005423E">
        <w:rPr>
          <w:lang w:val="en-US"/>
        </w:rPr>
        <w:t>s</w:t>
      </w:r>
      <w:r w:rsidR="00BC1199" w:rsidRPr="0005423E">
        <w:rPr>
          <w:lang w:val="en-US"/>
        </w:rPr>
        <w:t xml:space="preserve"> (No</w:t>
      </w:r>
      <w:r w:rsidR="00ED0F6A" w:rsidRPr="0005423E">
        <w:rPr>
          <w:lang w:val="en-US"/>
        </w:rPr>
        <w:t>s</w:t>
      </w:r>
      <w:r w:rsidR="00BC1199" w:rsidRPr="0005423E">
        <w:rPr>
          <w:lang w:val="en-US"/>
        </w:rPr>
        <w:t xml:space="preserve">. </w:t>
      </w:r>
      <w:r w:rsidR="003152C6" w:rsidRPr="0005423E">
        <w:rPr>
          <w:lang w:val="en-US"/>
        </w:rPr>
        <w:t>46</w:t>
      </w:r>
      <w:r w:rsidR="00ED0F6A" w:rsidRPr="0005423E">
        <w:rPr>
          <w:lang w:val="en-US"/>
        </w:rPr>
        <w:t xml:space="preserve"> and </w:t>
      </w:r>
      <w:r w:rsidR="003152C6" w:rsidRPr="0005423E">
        <w:rPr>
          <w:lang w:val="en-US"/>
        </w:rPr>
        <w:t>47</w:t>
      </w:r>
      <w:r w:rsidR="00BC1199" w:rsidRPr="0005423E">
        <w:rPr>
          <w:lang w:val="en-US"/>
        </w:rPr>
        <w:t xml:space="preserve">) </w:t>
      </w:r>
      <w:r w:rsidR="00ED0F6A" w:rsidRPr="0005423E">
        <w:rPr>
          <w:lang w:val="en-US"/>
        </w:rPr>
        <w:t xml:space="preserve">have </w:t>
      </w:r>
      <w:r w:rsidR="00BC1199" w:rsidRPr="0005423E">
        <w:rPr>
          <w:lang w:val="en-US"/>
        </w:rPr>
        <w:t>been applied should any cultural heritage relics be discovered on the site during excavation / construction.</w:t>
      </w:r>
    </w:p>
    <w:p w14:paraId="331717D5" w14:textId="77777777" w:rsidR="00BC1199" w:rsidRPr="0005423E" w:rsidRDefault="00BC1199" w:rsidP="00EA2EED">
      <w:pPr>
        <w:pStyle w:val="HeadNum2"/>
      </w:pPr>
      <w:bookmarkStart w:id="310" w:name="_Toc114672452"/>
      <w:bookmarkStart w:id="311" w:name="_Toc140070368"/>
      <w:r w:rsidRPr="0005423E">
        <w:lastRenderedPageBreak/>
        <w:t>Soils / Contamination / Acid Sulfate Soils / Salinity</w:t>
      </w:r>
      <w:bookmarkEnd w:id="310"/>
      <w:bookmarkEnd w:id="311"/>
    </w:p>
    <w:p w14:paraId="705CC567" w14:textId="1E74553D" w:rsidR="00BC1199" w:rsidRPr="0005423E" w:rsidRDefault="00BC1199" w:rsidP="00F06BE7">
      <w:pPr>
        <w:pStyle w:val="BodyText"/>
        <w:keepNext/>
        <w:keepLines/>
        <w:rPr>
          <w:b/>
          <w:bCs/>
          <w:lang w:val="en-US"/>
        </w:rPr>
      </w:pPr>
      <w:bookmarkStart w:id="312" w:name="_Toc61430236"/>
      <w:bookmarkStart w:id="313" w:name="_Toc284253997"/>
      <w:r w:rsidRPr="0005423E">
        <w:rPr>
          <w:b/>
          <w:bCs/>
          <w:lang w:val="en-US"/>
        </w:rPr>
        <w:t>Geotechnical</w:t>
      </w:r>
      <w:bookmarkEnd w:id="312"/>
      <w:bookmarkEnd w:id="313"/>
    </w:p>
    <w:p w14:paraId="5CEA54B7" w14:textId="3EB006EF" w:rsidR="00BC1199" w:rsidRPr="0005423E" w:rsidRDefault="00BC1199" w:rsidP="00BC1199">
      <w:pPr>
        <w:pStyle w:val="BodyText"/>
      </w:pPr>
      <w:bookmarkStart w:id="314" w:name="_Toc97188238"/>
      <w:r w:rsidRPr="0005423E">
        <w:t>A Geotechnical Site Investigation Report</w:t>
      </w:r>
      <w:r w:rsidR="00230290" w:rsidRPr="0005423E">
        <w:t xml:space="preserve"> </w:t>
      </w:r>
      <w:r w:rsidRPr="0005423E">
        <w:t>prepared by STS Geotechnics</w:t>
      </w:r>
      <w:r w:rsidR="000476B8" w:rsidRPr="0005423E">
        <w:t xml:space="preserve"> (</w:t>
      </w:r>
      <w:r w:rsidR="000476B8" w:rsidRPr="0005423E">
        <w:rPr>
          <w:b/>
          <w:i/>
        </w:rPr>
        <w:t xml:space="preserve">Appendix </w:t>
      </w:r>
      <w:r w:rsidR="00221929" w:rsidRPr="0005423E">
        <w:rPr>
          <w:b/>
          <w:i/>
        </w:rPr>
        <w:t>P</w:t>
      </w:r>
      <w:r w:rsidR="000476B8" w:rsidRPr="0005423E">
        <w:t>)</w:t>
      </w:r>
      <w:r w:rsidRPr="0005423E">
        <w:t xml:space="preserve"> indicates the following:</w:t>
      </w:r>
    </w:p>
    <w:p w14:paraId="22359D87" w14:textId="54ED8837" w:rsidR="00A54BF1" w:rsidRPr="0005423E" w:rsidRDefault="00A54BF1" w:rsidP="00796B67">
      <w:pPr>
        <w:pStyle w:val="BodyText"/>
        <w:numPr>
          <w:ilvl w:val="0"/>
          <w:numId w:val="12"/>
        </w:numPr>
        <w:ind w:left="1440" w:hanging="360"/>
      </w:pPr>
      <w:r w:rsidRPr="0005423E">
        <w:t>The subsurface conditions generally consist of topsoil overlying silty clays and weathered shale. The topsoil is present from the surface to depths of 0.2 and 0.3 metres. Firm to stiff becoming very stiff with depth, underlie the topsoil to depths of 1.3 to 1.5 metres. In BH2 auger refusal occurred in this material at a depth of 0.6 metres. Weathered shale underlies the silty clays to the depth of auger refusal, 1.8 to 2.0 metres.</w:t>
      </w:r>
    </w:p>
    <w:p w14:paraId="24D71F8A" w14:textId="522DED10" w:rsidR="00846295" w:rsidRPr="0005423E" w:rsidRDefault="00BC1199" w:rsidP="00796B67">
      <w:pPr>
        <w:pStyle w:val="BodyText"/>
        <w:numPr>
          <w:ilvl w:val="0"/>
          <w:numId w:val="12"/>
        </w:numPr>
        <w:ind w:left="1440" w:hanging="360"/>
      </w:pPr>
      <w:r w:rsidRPr="0005423E">
        <w:t>Groundwater was not observed during drilling works.</w:t>
      </w:r>
    </w:p>
    <w:p w14:paraId="469DFB84" w14:textId="77777777" w:rsidR="00BC1199" w:rsidRPr="0005423E" w:rsidRDefault="00BC1199" w:rsidP="00F06BE7">
      <w:pPr>
        <w:pStyle w:val="BodyText"/>
        <w:keepNext/>
        <w:keepLines/>
        <w:rPr>
          <w:b/>
          <w:bCs/>
          <w:lang w:val="en-US"/>
        </w:rPr>
      </w:pPr>
      <w:bookmarkStart w:id="315" w:name="_Toc284253998"/>
      <w:r w:rsidRPr="0005423E">
        <w:rPr>
          <w:b/>
          <w:bCs/>
          <w:lang w:val="en-US"/>
        </w:rPr>
        <w:t>Mitigation Measures</w:t>
      </w:r>
      <w:bookmarkEnd w:id="314"/>
      <w:bookmarkEnd w:id="315"/>
    </w:p>
    <w:p w14:paraId="5835421E" w14:textId="47A8C464" w:rsidR="004C4932" w:rsidRPr="0005423E" w:rsidRDefault="004C4932" w:rsidP="00BC1199">
      <w:pPr>
        <w:pStyle w:val="BodyText"/>
      </w:pPr>
      <w:r w:rsidRPr="0005423E">
        <w:t>No mitigation measures required.</w:t>
      </w:r>
    </w:p>
    <w:p w14:paraId="13A06449" w14:textId="77777777" w:rsidR="00BC1199" w:rsidRPr="0005423E" w:rsidRDefault="00BC1199" w:rsidP="00F06BE7">
      <w:pPr>
        <w:pStyle w:val="BodyText"/>
        <w:keepNext/>
        <w:keepLines/>
        <w:rPr>
          <w:b/>
          <w:bCs/>
          <w:lang w:val="en-US"/>
        </w:rPr>
      </w:pPr>
      <w:r w:rsidRPr="0005423E">
        <w:rPr>
          <w:b/>
          <w:bCs/>
          <w:lang w:val="en-US"/>
        </w:rPr>
        <w:t>Contamination</w:t>
      </w:r>
    </w:p>
    <w:p w14:paraId="6738DB37" w14:textId="6A1CD0D6" w:rsidR="00BC1199" w:rsidRPr="0005423E" w:rsidRDefault="00CD120B" w:rsidP="00BC1199">
      <w:pPr>
        <w:pStyle w:val="BodyText"/>
      </w:pPr>
      <w:r w:rsidRPr="0005423E">
        <w:t>According to Council’s s</w:t>
      </w:r>
      <w:r w:rsidR="00BC1199" w:rsidRPr="0005423E">
        <w:t>ection</w:t>
      </w:r>
      <w:r w:rsidR="00C834F4" w:rsidRPr="0005423E">
        <w:t xml:space="preserve"> </w:t>
      </w:r>
      <w:r w:rsidR="00BC1199" w:rsidRPr="0005423E">
        <w:t xml:space="preserve">10.7(2) &amp; (5) Planning Certificates, </w:t>
      </w:r>
      <w:r w:rsidR="00633D1E" w:rsidRPr="0005423E">
        <w:t>Council is not aware of the land being affecte</w:t>
      </w:r>
      <w:r w:rsidRPr="0005423E">
        <w:t>d by any matters prescribed by s</w:t>
      </w:r>
      <w:r w:rsidR="00633D1E" w:rsidRPr="0005423E">
        <w:t>ection 59(2) of the Contaminated Land Management Act 1997</w:t>
      </w:r>
      <w:r w:rsidR="00BC1199" w:rsidRPr="0005423E">
        <w:t>.</w:t>
      </w:r>
    </w:p>
    <w:p w14:paraId="40FAA2C3" w14:textId="669D7613" w:rsidR="00DC4684" w:rsidRPr="0005423E" w:rsidRDefault="00FD2071" w:rsidP="00561C43">
      <w:pPr>
        <w:pStyle w:val="BodyText"/>
      </w:pPr>
      <w:r w:rsidRPr="0005423E">
        <w:t>The site is located within a developed residential area of Villawood, which has a history of residential uses. LAHC historical layout plan No. L1482 (</w:t>
      </w:r>
      <w:r w:rsidRPr="0005423E">
        <w:rPr>
          <w:b/>
          <w:bCs/>
          <w:i/>
          <w:iCs/>
        </w:rPr>
        <w:t xml:space="preserve">Appendix </w:t>
      </w:r>
      <w:r w:rsidR="00221929" w:rsidRPr="0005423E">
        <w:rPr>
          <w:b/>
          <w:bCs/>
          <w:i/>
          <w:iCs/>
        </w:rPr>
        <w:t>Q</w:t>
      </w:r>
      <w:r w:rsidRPr="0005423E">
        <w:t>) indicates that the area was being developed for residential purposes from as early as 1953.</w:t>
      </w:r>
      <w:r w:rsidR="000A2C45" w:rsidRPr="0005423E">
        <w:t xml:space="preserve"> </w:t>
      </w:r>
      <w:r w:rsidR="00DC4684" w:rsidRPr="0005423E">
        <w:t xml:space="preserve">LAHC records indicate 20 Mundamatta Street was demolished in accordance with a Complying Development Certificate approval of </w:t>
      </w:r>
      <w:r w:rsidR="006E2FF3" w:rsidRPr="0005423E">
        <w:t>2016/2017</w:t>
      </w:r>
      <w:r w:rsidR="00DC4684" w:rsidRPr="0005423E">
        <w:t>.</w:t>
      </w:r>
    </w:p>
    <w:p w14:paraId="7E7A31AF" w14:textId="260C34C6" w:rsidR="00FD2071" w:rsidRPr="0005423E" w:rsidRDefault="00FD2071" w:rsidP="00FD2071">
      <w:pPr>
        <w:pStyle w:val="BodyText"/>
        <w:numPr>
          <w:ilvl w:val="0"/>
          <w:numId w:val="0"/>
        </w:numPr>
      </w:pPr>
      <w:r w:rsidRPr="0005423E">
        <w:t>Given the long-term continuous use of the land for residential purposes, the highly disturbed nature of the site</w:t>
      </w:r>
      <w:r w:rsidR="00CD120B" w:rsidRPr="0005423E">
        <w:t>, and the s</w:t>
      </w:r>
      <w:r w:rsidRPr="0005423E">
        <w:t>ection 10.7 Certificates have not identified the site as being potentially contaminated, it is unlikely the subject land is affected by contamination.</w:t>
      </w:r>
    </w:p>
    <w:p w14:paraId="01866A71" w14:textId="77777777" w:rsidR="00BC1199" w:rsidRPr="0005423E" w:rsidRDefault="00BC1199" w:rsidP="00F06BE7">
      <w:pPr>
        <w:pStyle w:val="BodyText"/>
        <w:keepNext/>
        <w:keepLines/>
        <w:rPr>
          <w:b/>
          <w:bCs/>
          <w:lang w:val="en-US"/>
        </w:rPr>
      </w:pPr>
      <w:r w:rsidRPr="0005423E">
        <w:rPr>
          <w:b/>
          <w:bCs/>
          <w:lang w:val="en-US"/>
        </w:rPr>
        <w:t>Mitigation Measures</w:t>
      </w:r>
    </w:p>
    <w:p w14:paraId="31FE295A" w14:textId="009FA1AA" w:rsidR="00B90696" w:rsidRPr="0005423E" w:rsidRDefault="0022246C" w:rsidP="00F06BE7">
      <w:pPr>
        <w:pStyle w:val="BodyText"/>
        <w:keepLines/>
      </w:pPr>
      <w:r>
        <w:t>I</w:t>
      </w:r>
      <w:r w:rsidR="00BC1199" w:rsidRPr="0005423E">
        <w:t xml:space="preserve">dentified </w:t>
      </w:r>
      <w:r>
        <w:t>R</w:t>
      </w:r>
      <w:r w:rsidR="00BC1199" w:rsidRPr="0005423E">
        <w:t>equirement</w:t>
      </w:r>
      <w:r w:rsidR="000A28EB" w:rsidRPr="0005423E">
        <w:t>s</w:t>
      </w:r>
      <w:r w:rsidR="00BC1199" w:rsidRPr="0005423E">
        <w:t xml:space="preserve"> (No</w:t>
      </w:r>
      <w:r w:rsidR="000A28EB" w:rsidRPr="0005423E">
        <w:t>s</w:t>
      </w:r>
      <w:r w:rsidR="00BC1199" w:rsidRPr="0005423E">
        <w:t>. 17</w:t>
      </w:r>
      <w:r w:rsidR="000A28EB" w:rsidRPr="0005423E">
        <w:t xml:space="preserve"> and 6</w:t>
      </w:r>
      <w:r w:rsidR="003152C6" w:rsidRPr="0005423E">
        <w:t>3</w:t>
      </w:r>
      <w:r w:rsidR="00BC1199" w:rsidRPr="0005423E">
        <w:t xml:space="preserve">) </w:t>
      </w:r>
      <w:r w:rsidR="0039760C" w:rsidRPr="0005423E">
        <w:t>are</w:t>
      </w:r>
      <w:r w:rsidR="00BC1199" w:rsidRPr="0005423E">
        <w:t xml:space="preserve"> recommended to cover the possibility of discovering site contamination during demolition / construction works.</w:t>
      </w:r>
    </w:p>
    <w:p w14:paraId="29720BEB" w14:textId="186FF600" w:rsidR="006B4083" w:rsidRPr="0005423E" w:rsidRDefault="006B4083" w:rsidP="00F06BE7">
      <w:pPr>
        <w:pStyle w:val="BodyText"/>
        <w:keepLines/>
      </w:pPr>
      <w:r w:rsidRPr="0005423E">
        <w:t xml:space="preserve">An </w:t>
      </w:r>
      <w:r w:rsidR="0022246C">
        <w:t>I</w:t>
      </w:r>
      <w:r w:rsidRPr="0005423E">
        <w:t xml:space="preserve">dentified </w:t>
      </w:r>
      <w:r w:rsidR="0022246C">
        <w:t>R</w:t>
      </w:r>
      <w:r w:rsidRPr="0005423E">
        <w:t>equirement</w:t>
      </w:r>
      <w:r w:rsidR="000A28EB" w:rsidRPr="0005423E">
        <w:t xml:space="preserve"> (No.8</w:t>
      </w:r>
      <w:r w:rsidR="003152C6" w:rsidRPr="0005423E">
        <w:t>1</w:t>
      </w:r>
      <w:r w:rsidR="000A28EB" w:rsidRPr="0005423E">
        <w:t>)</w:t>
      </w:r>
      <w:r w:rsidRPr="0005423E">
        <w:t xml:space="preserve"> is recommended to require the preparation of a final </w:t>
      </w:r>
      <w:r w:rsidR="00C10AA7" w:rsidRPr="0005423E">
        <w:t>Site Clearance Certificate</w:t>
      </w:r>
      <w:r w:rsidRPr="0005423E">
        <w:t xml:space="preserve"> </w:t>
      </w:r>
      <w:r w:rsidR="00C10AA7" w:rsidRPr="0005423E">
        <w:t>confirming the all three lots are clear of</w:t>
      </w:r>
      <w:r w:rsidRPr="0005423E">
        <w:t xml:space="preserve"> contaminants post-</w:t>
      </w:r>
      <w:r w:rsidR="00C10AA7" w:rsidRPr="0005423E">
        <w:t>demolition</w:t>
      </w:r>
      <w:r w:rsidRPr="0005423E">
        <w:t>.</w:t>
      </w:r>
    </w:p>
    <w:p w14:paraId="13175DE8" w14:textId="77777777" w:rsidR="00BC1199" w:rsidRPr="0005423E" w:rsidRDefault="00BC1199" w:rsidP="00F06BE7">
      <w:pPr>
        <w:pStyle w:val="BodyText"/>
        <w:keepNext/>
        <w:keepLines/>
        <w:rPr>
          <w:b/>
          <w:bCs/>
          <w:lang w:val="en-US"/>
        </w:rPr>
      </w:pPr>
      <w:r w:rsidRPr="0005423E">
        <w:rPr>
          <w:b/>
          <w:bCs/>
          <w:lang w:val="en-US"/>
        </w:rPr>
        <w:t>Salinity</w:t>
      </w:r>
    </w:p>
    <w:p w14:paraId="0521020D" w14:textId="3B7D0B1F" w:rsidR="003C09C8" w:rsidRPr="0005423E" w:rsidRDefault="000476B8" w:rsidP="00EC7C8F">
      <w:pPr>
        <w:pStyle w:val="BodyText"/>
        <w:numPr>
          <w:ilvl w:val="0"/>
          <w:numId w:val="0"/>
        </w:numPr>
      </w:pPr>
      <w:r w:rsidRPr="0005423E">
        <w:t>The Geotechnical Site Investigation Report prepared by STS Geotechnics (</w:t>
      </w:r>
      <w:r w:rsidRPr="0005423E">
        <w:rPr>
          <w:b/>
          <w:i/>
        </w:rPr>
        <w:t xml:space="preserve">Appendix </w:t>
      </w:r>
      <w:r w:rsidR="00221929" w:rsidRPr="0005423E">
        <w:rPr>
          <w:b/>
          <w:i/>
        </w:rPr>
        <w:t>P</w:t>
      </w:r>
      <w:r w:rsidRPr="0005423E">
        <w:t xml:space="preserve">) </w:t>
      </w:r>
      <w:r w:rsidR="00956B8F" w:rsidRPr="0005423E">
        <w:t>i</w:t>
      </w:r>
      <w:r w:rsidR="00BC1199" w:rsidRPr="0005423E">
        <w:t>ndicate</w:t>
      </w:r>
      <w:r w:rsidRPr="0005423E">
        <w:t>s</w:t>
      </w:r>
      <w:r w:rsidR="00BC1199" w:rsidRPr="0005423E">
        <w:t xml:space="preserve"> that the site is not affected by salinity.</w:t>
      </w:r>
      <w:r w:rsidR="006912ED" w:rsidRPr="0005423E">
        <w:t xml:space="preserve"> The report indicates</w:t>
      </w:r>
      <w:r w:rsidR="00147C8B" w:rsidRPr="0005423E">
        <w:t xml:space="preserve"> the electrical conductivity</w:t>
      </w:r>
      <w:r w:rsidR="006912ED" w:rsidRPr="0005423E">
        <w:t xml:space="preserve"> </w:t>
      </w:r>
      <w:r w:rsidR="00147C8B" w:rsidRPr="0005423E">
        <w:t>(</w:t>
      </w:r>
      <w:proofErr w:type="spellStart"/>
      <w:r w:rsidR="006912ED" w:rsidRPr="0005423E">
        <w:t>ECe</w:t>
      </w:r>
      <w:proofErr w:type="spellEnd"/>
      <w:r w:rsidR="00147C8B" w:rsidRPr="0005423E">
        <w:t>)</w:t>
      </w:r>
      <w:r w:rsidR="006912ED" w:rsidRPr="0005423E">
        <w:t xml:space="preserve"> values of 0.63 and 1.8 </w:t>
      </w:r>
      <w:proofErr w:type="spellStart"/>
      <w:r w:rsidR="006912ED" w:rsidRPr="0005423E">
        <w:t>dS</w:t>
      </w:r>
      <w:proofErr w:type="spellEnd"/>
      <w:r w:rsidR="006912ED" w:rsidRPr="0005423E">
        <w:t xml:space="preserve">/m </w:t>
      </w:r>
      <w:r w:rsidR="00147C8B" w:rsidRPr="0005423E">
        <w:t xml:space="preserve">for the site </w:t>
      </w:r>
      <w:r w:rsidR="006912ED" w:rsidRPr="0005423E">
        <w:t>which are consistent with the presence of non-saline soils</w:t>
      </w:r>
      <w:r w:rsidR="00147C8B" w:rsidRPr="0005423E">
        <w:t>,</w:t>
      </w:r>
      <w:r w:rsidR="006912ED" w:rsidRPr="0005423E">
        <w:t xml:space="preserve"> with reference to </w:t>
      </w:r>
      <w:r w:rsidR="006912ED" w:rsidRPr="0005423E">
        <w:rPr>
          <w:i/>
        </w:rPr>
        <w:t>Site Investigations for Urban Salinity</w:t>
      </w:r>
      <w:r w:rsidR="006912ED" w:rsidRPr="0005423E">
        <w:t xml:space="preserve"> (DLWC, 2002)</w:t>
      </w:r>
      <w:r w:rsidR="00EC7C8F" w:rsidRPr="0005423E">
        <w:t>.</w:t>
      </w:r>
    </w:p>
    <w:p w14:paraId="5F63CD5C" w14:textId="77777777" w:rsidR="00BC1199" w:rsidRPr="0005423E" w:rsidRDefault="00BC1199" w:rsidP="004A2C87">
      <w:pPr>
        <w:pStyle w:val="BodyText"/>
        <w:keepNext/>
        <w:keepLines/>
        <w:rPr>
          <w:b/>
          <w:bCs/>
          <w:lang w:val="en-US"/>
        </w:rPr>
      </w:pPr>
      <w:r w:rsidRPr="0005423E">
        <w:rPr>
          <w:b/>
          <w:bCs/>
          <w:lang w:val="en-US"/>
        </w:rPr>
        <w:t>Mitigation Measures</w:t>
      </w:r>
    </w:p>
    <w:p w14:paraId="7034D64B" w14:textId="77777777" w:rsidR="00BC1199" w:rsidRPr="0005423E" w:rsidRDefault="00BC1199" w:rsidP="00BC1199">
      <w:pPr>
        <w:pStyle w:val="BodyText"/>
      </w:pPr>
      <w:r w:rsidRPr="0005423E">
        <w:t>No mitigation measures are required.</w:t>
      </w:r>
    </w:p>
    <w:p w14:paraId="4D440CD6" w14:textId="77777777" w:rsidR="00BC1199" w:rsidRPr="0005423E" w:rsidRDefault="00BC1199" w:rsidP="00EA2EED">
      <w:pPr>
        <w:pStyle w:val="HeadNum2"/>
      </w:pPr>
      <w:bookmarkStart w:id="316" w:name="_Toc232332070"/>
      <w:bookmarkStart w:id="317" w:name="_Toc114672453"/>
      <w:bookmarkStart w:id="318" w:name="_Toc140070369"/>
      <w:r w:rsidRPr="0005423E">
        <w:t>Drainage / Flood Prone Land / Hydrology/ Water Quality</w:t>
      </w:r>
      <w:bookmarkEnd w:id="316"/>
      <w:bookmarkEnd w:id="317"/>
      <w:bookmarkEnd w:id="318"/>
    </w:p>
    <w:p w14:paraId="00FADA45" w14:textId="0E7C451E" w:rsidR="00542472" w:rsidRDefault="00C11B7D" w:rsidP="00760994">
      <w:pPr>
        <w:pStyle w:val="BodyText"/>
      </w:pPr>
      <w:r w:rsidRPr="0005423E">
        <w:t xml:space="preserve">Stormwater will be collected via a series of stormwater pits and pipes connected to a below ground on-site detention (OSD) tank connected to an outlet pipe that will drain through 82 Lowana Street to the north east through a 1.2 metre easement and connect to a new kerb inlet pipe on Lowana Street, </w:t>
      </w:r>
      <w:r w:rsidR="00956B8F" w:rsidRPr="0005423E">
        <w:t>and then connect</w:t>
      </w:r>
      <w:r w:rsidRPr="0005423E">
        <w:t xml:space="preserve"> to an existing kerb inlet pit in front of 80 Lowana Street.</w:t>
      </w:r>
      <w:r w:rsidR="00937036">
        <w:t xml:space="preserve">  </w:t>
      </w:r>
      <w:r w:rsidR="00542472" w:rsidRPr="00542472">
        <w:t xml:space="preserve">The construction of the outlet pipe through 82 Lowana </w:t>
      </w:r>
      <w:r w:rsidR="00542472" w:rsidRPr="00542472">
        <w:lastRenderedPageBreak/>
        <w:t>Street doe</w:t>
      </w:r>
      <w:r w:rsidR="00542472">
        <w:t>s</w:t>
      </w:r>
      <w:r w:rsidR="00542472" w:rsidRPr="00542472">
        <w:t xml:space="preserve"> not impact on the existing dwelling on this site.  Four trees (of low retention value as per the Arboricultural Impact Assessment Report) and low scale landscaping at 8</w:t>
      </w:r>
      <w:r w:rsidR="00542472">
        <w:t>2</w:t>
      </w:r>
      <w:r w:rsidR="00542472" w:rsidRPr="00542472">
        <w:t xml:space="preserve"> Lowana Street are to be removed to enable trenching and connection for stormwater to Lowana Street.</w:t>
      </w:r>
    </w:p>
    <w:p w14:paraId="37802D8F" w14:textId="74B28DE7" w:rsidR="003B5994" w:rsidRPr="0005423E" w:rsidRDefault="003B5994" w:rsidP="00760994">
      <w:pPr>
        <w:pStyle w:val="BodyText"/>
      </w:pPr>
      <w:r w:rsidRPr="0005423E">
        <w:t>Roof water will be collected from downpipes that will connect to the gutters that flow into the underground rainwater tank for recycling with overflow connected to the underground detention tank.</w:t>
      </w:r>
    </w:p>
    <w:p w14:paraId="5862651B" w14:textId="771AD67D" w:rsidR="00BC1199" w:rsidRPr="0005423E" w:rsidRDefault="00CD120B" w:rsidP="00C9464E">
      <w:pPr>
        <w:pStyle w:val="BodyText"/>
      </w:pPr>
      <w:r w:rsidRPr="0005423E">
        <w:t>The s</w:t>
      </w:r>
      <w:r w:rsidR="00BC1199" w:rsidRPr="0005423E">
        <w:t>ection 10.7(2) &amp; (5) Planning Certificates issued by Council for the subject site indicate that the land is not subject to flood related development controls.</w:t>
      </w:r>
    </w:p>
    <w:p w14:paraId="59F34F20" w14:textId="77777777" w:rsidR="00BC1199" w:rsidRPr="0005423E" w:rsidRDefault="00BC1199" w:rsidP="00BC1199">
      <w:pPr>
        <w:pStyle w:val="BodyText"/>
      </w:pPr>
      <w:r w:rsidRPr="0005423E">
        <w:t>The proposed development has been designed to have no adverse impact on the hydrology or water quality within the local area.</w:t>
      </w:r>
    </w:p>
    <w:p w14:paraId="456C7058" w14:textId="77777777" w:rsidR="00BC1199" w:rsidRPr="0005423E" w:rsidRDefault="00BC1199" w:rsidP="00F06BE7">
      <w:pPr>
        <w:pStyle w:val="BodyText"/>
        <w:keepNext/>
        <w:keepLines/>
        <w:rPr>
          <w:b/>
          <w:bCs/>
          <w:lang w:val="en-US"/>
        </w:rPr>
      </w:pPr>
      <w:r w:rsidRPr="0005423E">
        <w:rPr>
          <w:b/>
          <w:bCs/>
          <w:lang w:val="en-US"/>
        </w:rPr>
        <w:t>Mitigation Measures</w:t>
      </w:r>
    </w:p>
    <w:p w14:paraId="739CB6EB" w14:textId="5C5BE5D9" w:rsidR="00BC1199" w:rsidRPr="0005423E" w:rsidRDefault="00BC1199" w:rsidP="00D843DF">
      <w:pPr>
        <w:pStyle w:val="BodyText"/>
        <w:keepLines/>
      </w:pPr>
      <w:r w:rsidRPr="0005423E">
        <w:t xml:space="preserve">Identified </w:t>
      </w:r>
      <w:r w:rsidR="0022246C">
        <w:t>R</w:t>
      </w:r>
      <w:r w:rsidRPr="0005423E">
        <w:t>equirements (Nos. 6-9, 14</w:t>
      </w:r>
      <w:r w:rsidR="003152C6" w:rsidRPr="0005423E">
        <w:t>, 42 &amp; 72</w:t>
      </w:r>
      <w:r w:rsidRPr="0005423E">
        <w:t xml:space="preserve">) </w:t>
      </w:r>
      <w:r w:rsidR="00EC7507" w:rsidRPr="0005423E">
        <w:t>are</w:t>
      </w:r>
      <w:r w:rsidRPr="0005423E">
        <w:t xml:space="preserve"> recommended to ensure that stormwater drainage is managed in accordance with legislative requirements.</w:t>
      </w:r>
    </w:p>
    <w:p w14:paraId="2D82FD9C" w14:textId="39859E24" w:rsidR="00AD69D4" w:rsidRPr="0005423E" w:rsidRDefault="00956B8F" w:rsidP="00D843DF">
      <w:pPr>
        <w:pStyle w:val="BodyText"/>
        <w:keepLines/>
      </w:pPr>
      <w:r w:rsidRPr="0005423E">
        <w:t xml:space="preserve">An </w:t>
      </w:r>
      <w:r w:rsidR="0022246C">
        <w:t>I</w:t>
      </w:r>
      <w:r w:rsidR="00AD69D4" w:rsidRPr="0005423E">
        <w:t xml:space="preserve">dentified </w:t>
      </w:r>
      <w:r w:rsidR="0022246C">
        <w:t>R</w:t>
      </w:r>
      <w:r w:rsidR="00AD69D4" w:rsidRPr="0005423E">
        <w:t>equirement</w:t>
      </w:r>
      <w:r w:rsidRPr="0005423E">
        <w:t xml:space="preserve"> </w:t>
      </w:r>
      <w:r w:rsidR="00AD69D4" w:rsidRPr="0005423E">
        <w:t xml:space="preserve">(No. </w:t>
      </w:r>
      <w:r w:rsidR="004F6403" w:rsidRPr="0005423E">
        <w:t>43</w:t>
      </w:r>
      <w:r w:rsidR="00AD69D4" w:rsidRPr="0005423E">
        <w:t xml:space="preserve">) </w:t>
      </w:r>
      <w:r w:rsidR="00BA02CD" w:rsidRPr="0005423E">
        <w:t>is</w:t>
      </w:r>
      <w:r w:rsidR="00AD69D4" w:rsidRPr="0005423E">
        <w:t xml:space="preserve"> recommended to ensure the</w:t>
      </w:r>
      <w:r w:rsidRPr="0005423E">
        <w:t xml:space="preserve"> plan of</w:t>
      </w:r>
      <w:r w:rsidR="00AD69D4" w:rsidRPr="0005423E">
        <w:t xml:space="preserve"> drainage easement through a neighbouring lot </w:t>
      </w:r>
      <w:r w:rsidR="0022246C">
        <w:t xml:space="preserve">(owned by LAHC) </w:t>
      </w:r>
      <w:r w:rsidR="00AD69D4" w:rsidRPr="0005423E">
        <w:t>is lodged prior to commencement of works and registered prior to occupation.</w:t>
      </w:r>
    </w:p>
    <w:p w14:paraId="01C215F5" w14:textId="6130C340" w:rsidR="004C4932" w:rsidRPr="0005423E" w:rsidRDefault="004C4932" w:rsidP="004C4932">
      <w:pPr>
        <w:pStyle w:val="BodyText"/>
      </w:pPr>
      <w:r w:rsidRPr="0005423E">
        <w:t xml:space="preserve">An </w:t>
      </w:r>
      <w:r w:rsidR="0022246C">
        <w:t>I</w:t>
      </w:r>
      <w:r w:rsidRPr="0005423E">
        <w:t xml:space="preserve">dentified </w:t>
      </w:r>
      <w:r w:rsidR="0022246C">
        <w:t>R</w:t>
      </w:r>
      <w:r w:rsidRPr="0005423E">
        <w:t xml:space="preserve">equirement (No. 13) recommends that sediment control measures be implemented during demolition/construction in accordance with Council requirements and/or the guidelines contained in the Blue Book </w:t>
      </w:r>
      <w:r w:rsidRPr="0005423E">
        <w:rPr>
          <w:i/>
        </w:rPr>
        <w:t>Managing Urban Stormwater: Soils and Construction</w:t>
      </w:r>
      <w:r w:rsidRPr="0005423E">
        <w:t xml:space="preserve"> (4</w:t>
      </w:r>
      <w:r w:rsidRPr="0005423E">
        <w:rPr>
          <w:vertAlign w:val="superscript"/>
        </w:rPr>
        <w:t>th</w:t>
      </w:r>
      <w:r w:rsidRPr="0005423E">
        <w:t xml:space="preserve"> edition, Landcom, 2004).</w:t>
      </w:r>
    </w:p>
    <w:p w14:paraId="63D85590" w14:textId="77777777" w:rsidR="00BC1199" w:rsidRPr="0005423E" w:rsidRDefault="00BC1199" w:rsidP="00EA2EED">
      <w:pPr>
        <w:pStyle w:val="HeadNum2"/>
      </w:pPr>
      <w:bookmarkStart w:id="319" w:name="_Toc114672454"/>
      <w:bookmarkStart w:id="320" w:name="_Toc140070370"/>
      <w:r w:rsidRPr="0005423E">
        <w:t>Bushfire Prone Land</w:t>
      </w:r>
      <w:bookmarkEnd w:id="319"/>
      <w:bookmarkEnd w:id="320"/>
    </w:p>
    <w:p w14:paraId="1EF0BE61" w14:textId="52E6F540" w:rsidR="00BC1199" w:rsidRPr="0005423E" w:rsidRDefault="00BC1199" w:rsidP="00BC1199">
      <w:pPr>
        <w:pStyle w:val="BodyText"/>
      </w:pPr>
      <w:r w:rsidRPr="0005423E">
        <w:t xml:space="preserve">The </w:t>
      </w:r>
      <w:r w:rsidR="00CD120B" w:rsidRPr="0005423E">
        <w:t>s</w:t>
      </w:r>
      <w:r w:rsidRPr="0005423E">
        <w:t xml:space="preserve">ection 10.7(2) &amp; (5) Planning Certificates issued by </w:t>
      </w:r>
      <w:r w:rsidR="003B5994" w:rsidRPr="0005423E">
        <w:t>Canterbury Bankstown</w:t>
      </w:r>
      <w:r w:rsidRPr="0005423E">
        <w:t xml:space="preserve"> Council for the subject site advise that the land is not bushfire prone.</w:t>
      </w:r>
    </w:p>
    <w:p w14:paraId="48DB712B" w14:textId="77777777" w:rsidR="00BC1199" w:rsidRPr="0005423E" w:rsidRDefault="00BC1199" w:rsidP="00D843DF">
      <w:pPr>
        <w:pStyle w:val="BodyText"/>
        <w:keepNext/>
        <w:keepLines/>
        <w:rPr>
          <w:b/>
          <w:bCs/>
          <w:lang w:val="en-US"/>
        </w:rPr>
      </w:pPr>
      <w:r w:rsidRPr="0005423E">
        <w:rPr>
          <w:b/>
          <w:bCs/>
          <w:lang w:val="en-US"/>
        </w:rPr>
        <w:t>Mitigation Measures</w:t>
      </w:r>
    </w:p>
    <w:p w14:paraId="550F6C1F" w14:textId="77777777" w:rsidR="00BC1199" w:rsidRPr="0005423E" w:rsidRDefault="00BC1199" w:rsidP="00BC1199">
      <w:pPr>
        <w:pStyle w:val="BodyText"/>
      </w:pPr>
      <w:r w:rsidRPr="0005423E">
        <w:t>No mitigation measures are required.</w:t>
      </w:r>
    </w:p>
    <w:p w14:paraId="4D00395F" w14:textId="77777777" w:rsidR="00BC1199" w:rsidRPr="0005423E" w:rsidRDefault="00BC1199" w:rsidP="00EA2EED">
      <w:pPr>
        <w:pStyle w:val="HeadNum2"/>
      </w:pPr>
      <w:bookmarkStart w:id="321" w:name="_Toc114672455"/>
      <w:bookmarkStart w:id="322" w:name="_Toc140070371"/>
      <w:r w:rsidRPr="0005423E">
        <w:t>Noise and Vibration</w:t>
      </w:r>
      <w:bookmarkEnd w:id="321"/>
      <w:bookmarkEnd w:id="322"/>
    </w:p>
    <w:p w14:paraId="1E6E9944" w14:textId="77777777" w:rsidR="00BC1199" w:rsidRPr="0005423E" w:rsidRDefault="00BC1199" w:rsidP="00D843DF">
      <w:pPr>
        <w:pStyle w:val="BodyText"/>
        <w:keepNext/>
        <w:keepLines/>
        <w:rPr>
          <w:b/>
          <w:bCs/>
          <w:lang w:val="en-US"/>
        </w:rPr>
      </w:pPr>
      <w:bookmarkStart w:id="323" w:name="_Toc284254000"/>
      <w:bookmarkStart w:id="324" w:name="_Toc232332062"/>
      <w:r w:rsidRPr="0005423E">
        <w:rPr>
          <w:b/>
          <w:bCs/>
          <w:lang w:val="en-US"/>
        </w:rPr>
        <w:t>During Demolition / Construction</w:t>
      </w:r>
      <w:bookmarkEnd w:id="323"/>
    </w:p>
    <w:p w14:paraId="1009B1B5" w14:textId="749D4EFD" w:rsidR="00BC1199" w:rsidRPr="0005423E" w:rsidRDefault="00BC1199" w:rsidP="00BC1199">
      <w:pPr>
        <w:pStyle w:val="BodyText"/>
      </w:pPr>
      <w:r w:rsidRPr="0005423E">
        <w:t xml:space="preserve">During demolition/construction typical noise levels associated with demolition/ building works will be generated within the hours </w:t>
      </w:r>
      <w:r w:rsidR="00AB1AEA" w:rsidRPr="0005423E">
        <w:t>consistent with the requirements of complying development</w:t>
      </w:r>
      <w:r w:rsidRPr="0005423E">
        <w:t>.</w:t>
      </w:r>
      <w:bookmarkStart w:id="325" w:name="_Toc284254001"/>
    </w:p>
    <w:p w14:paraId="309B43EF" w14:textId="77777777" w:rsidR="00BC1199" w:rsidRPr="0005423E" w:rsidRDefault="00BC1199" w:rsidP="00D843DF">
      <w:pPr>
        <w:pStyle w:val="BodyText"/>
        <w:keepNext/>
        <w:keepLines/>
        <w:rPr>
          <w:b/>
          <w:bCs/>
          <w:lang w:val="en-US"/>
        </w:rPr>
      </w:pPr>
      <w:r w:rsidRPr="0005423E">
        <w:rPr>
          <w:b/>
          <w:bCs/>
          <w:lang w:val="en-US"/>
        </w:rPr>
        <w:t>During Occupation</w:t>
      </w:r>
      <w:bookmarkEnd w:id="325"/>
    </w:p>
    <w:p w14:paraId="7AA87CDC" w14:textId="77777777" w:rsidR="00BC1199" w:rsidRPr="0005423E" w:rsidRDefault="00BC1199" w:rsidP="00BC1199">
      <w:pPr>
        <w:pStyle w:val="BodyText"/>
        <w:rPr>
          <w:lang w:val="en-US"/>
        </w:rPr>
      </w:pPr>
      <w:r w:rsidRPr="0005423E">
        <w:t>Noise generated when the proposed buildings are completed and occupied will be entirely in keeping with their residential surroundings.</w:t>
      </w:r>
      <w:r w:rsidRPr="0005423E">
        <w:rPr>
          <w:lang w:val="en-US"/>
        </w:rPr>
        <w:t xml:space="preserve"> </w:t>
      </w:r>
      <w:r w:rsidRPr="0005423E">
        <w:t>No major plant or equipment, which would generate unacceptable noise during occupation, will be installed in the proposed development.</w:t>
      </w:r>
    </w:p>
    <w:p w14:paraId="033093F6" w14:textId="57F8F49F" w:rsidR="00BC1199" w:rsidRPr="0005423E" w:rsidRDefault="00BC1199" w:rsidP="00BC1199">
      <w:pPr>
        <w:pStyle w:val="BodyText"/>
      </w:pPr>
      <w:r w:rsidRPr="0005423E">
        <w:t xml:space="preserve">Buildings will be constructed to comply with the deemed-to-comply provisions of </w:t>
      </w:r>
      <w:r w:rsidRPr="0005423E">
        <w:rPr>
          <w:i/>
        </w:rPr>
        <w:t xml:space="preserve">the Building Code of Australia </w:t>
      </w:r>
      <w:r w:rsidRPr="0005423E">
        <w:t xml:space="preserve">with respect to noise transmission. </w:t>
      </w:r>
      <w:r w:rsidR="00FA471F" w:rsidRPr="0005423E">
        <w:t>The building will be</w:t>
      </w:r>
      <w:r w:rsidRPr="0005423E">
        <w:t xml:space="preserve"> designed and constructed to achieve inter</w:t>
      </w:r>
      <w:r w:rsidR="004A2C87" w:rsidRPr="0005423E">
        <w:t>nal noise level design targets.</w:t>
      </w:r>
    </w:p>
    <w:p w14:paraId="2D60B62D" w14:textId="6C68191A" w:rsidR="00C77E1C" w:rsidRPr="0005423E" w:rsidRDefault="005525D1" w:rsidP="00541CC2">
      <w:pPr>
        <w:pStyle w:val="BodyText"/>
        <w:numPr>
          <w:ilvl w:val="0"/>
          <w:numId w:val="0"/>
        </w:numPr>
      </w:pPr>
      <w:r w:rsidRPr="0005423E">
        <w:t xml:space="preserve">The </w:t>
      </w:r>
      <w:r w:rsidR="00677DEE" w:rsidRPr="0005423E">
        <w:t xml:space="preserve">Noise Intrusion Assessment </w:t>
      </w:r>
      <w:r w:rsidR="00C77E1C" w:rsidRPr="0005423E">
        <w:t xml:space="preserve">prepared </w:t>
      </w:r>
      <w:r w:rsidR="00BC2F15" w:rsidRPr="0005423E">
        <w:t xml:space="preserve">by </w:t>
      </w:r>
      <w:r w:rsidRPr="0005423E">
        <w:t>Acoustic Logic</w:t>
      </w:r>
      <w:r w:rsidR="00BC2F15" w:rsidRPr="0005423E">
        <w:t xml:space="preserve"> </w:t>
      </w:r>
      <w:r w:rsidRPr="0005423E">
        <w:t>(</w:t>
      </w:r>
      <w:r w:rsidRPr="0005423E">
        <w:rPr>
          <w:b/>
          <w:i/>
        </w:rPr>
        <w:t xml:space="preserve">Appendix </w:t>
      </w:r>
      <w:r w:rsidR="00221929" w:rsidRPr="0005423E">
        <w:rPr>
          <w:b/>
          <w:i/>
        </w:rPr>
        <w:t>V</w:t>
      </w:r>
      <w:r w:rsidRPr="0005423E">
        <w:t xml:space="preserve">) indicates noise levels in the development, including from traffic noise, would comply with Council and state government guidelines </w:t>
      </w:r>
      <w:r w:rsidRPr="0005423E">
        <w:lastRenderedPageBreak/>
        <w:t>subject to the implementation of recommendations in respect of external wall, ceiling and roof construction, glazing and the sealing of openings</w:t>
      </w:r>
      <w:r w:rsidR="004A2C87" w:rsidRPr="0005423E">
        <w:t>.</w:t>
      </w:r>
    </w:p>
    <w:p w14:paraId="640D7610" w14:textId="77777777" w:rsidR="00BC1199" w:rsidRPr="0005423E" w:rsidRDefault="00BC1199" w:rsidP="00D843DF">
      <w:pPr>
        <w:pStyle w:val="BodyText"/>
        <w:keepNext/>
        <w:keepLines/>
        <w:rPr>
          <w:b/>
          <w:bCs/>
          <w:lang w:val="en-US"/>
        </w:rPr>
      </w:pPr>
      <w:bookmarkStart w:id="326" w:name="_Toc97188240"/>
      <w:bookmarkStart w:id="327" w:name="_Toc284254002"/>
      <w:r w:rsidRPr="0005423E">
        <w:rPr>
          <w:b/>
          <w:bCs/>
          <w:lang w:val="en-US"/>
        </w:rPr>
        <w:t>Mitigation Measures</w:t>
      </w:r>
      <w:bookmarkEnd w:id="326"/>
      <w:bookmarkEnd w:id="327"/>
    </w:p>
    <w:p w14:paraId="3C2C5C2B" w14:textId="77777777" w:rsidR="00BC1199" w:rsidRPr="0005423E" w:rsidRDefault="00BC1199" w:rsidP="00D843DF">
      <w:pPr>
        <w:pStyle w:val="BodyText"/>
        <w:keepLines/>
        <w:rPr>
          <w:lang w:val="en-US"/>
        </w:rPr>
      </w:pPr>
      <w:r w:rsidRPr="0005423E">
        <w:rPr>
          <w:lang w:val="en-US"/>
        </w:rPr>
        <w:t>Demolition/construction noise will be controlled to within acceptable limits by sound attenuation measures and undertaking construction activities within EPA/local council requirements.</w:t>
      </w:r>
    </w:p>
    <w:p w14:paraId="6F428FB6" w14:textId="7FBA0EF6" w:rsidR="00BC1199" w:rsidRPr="0005423E" w:rsidRDefault="00194877" w:rsidP="00BC1199">
      <w:pPr>
        <w:pStyle w:val="BodyText"/>
        <w:rPr>
          <w:lang w:val="en-US"/>
        </w:rPr>
      </w:pPr>
      <w:r w:rsidRPr="0005423E">
        <w:rPr>
          <w:lang w:val="en-US"/>
        </w:rPr>
        <w:t>To address road noise, i</w:t>
      </w:r>
      <w:r w:rsidR="00BC1199" w:rsidRPr="0005423E">
        <w:rPr>
          <w:lang w:val="en-US"/>
        </w:rPr>
        <w:t>t is recommended that the building envelope (including glazed elements</w:t>
      </w:r>
      <w:r w:rsidR="00BC2F15" w:rsidRPr="0005423E">
        <w:rPr>
          <w:lang w:val="en-US"/>
        </w:rPr>
        <w:t>, external roof, ceiling and wall construction</w:t>
      </w:r>
      <w:r w:rsidR="00BC1199" w:rsidRPr="0005423E">
        <w:rPr>
          <w:lang w:val="en-US"/>
        </w:rPr>
        <w:t>) and ventilation strategies (including any openings) be designed such that an internal noise level of ≤ 40 dB LAeq,15hrs can be achieved within all spaces except for bedrooms where an internal noise level of ≤ 35 dB LAeq,9hrs is preferred.</w:t>
      </w:r>
    </w:p>
    <w:p w14:paraId="217E215A" w14:textId="5295F329" w:rsidR="00BC1199" w:rsidRPr="0005423E" w:rsidRDefault="00E03A60" w:rsidP="00D843DF">
      <w:pPr>
        <w:pStyle w:val="BodyText"/>
        <w:keepLines/>
        <w:rPr>
          <w:lang w:val="en-US"/>
        </w:rPr>
      </w:pPr>
      <w:r w:rsidRPr="0005423E">
        <w:rPr>
          <w:lang w:val="en-US"/>
        </w:rPr>
        <w:t xml:space="preserve">The building </w:t>
      </w:r>
      <w:r w:rsidR="00BC1199" w:rsidRPr="0005423E">
        <w:rPr>
          <w:lang w:val="en-US"/>
        </w:rPr>
        <w:t xml:space="preserve">will be constructed to comply with the deemed-to-comply provisions of the </w:t>
      </w:r>
      <w:r w:rsidR="00BC1199" w:rsidRPr="0005423E">
        <w:rPr>
          <w:i/>
          <w:lang w:val="en-US"/>
        </w:rPr>
        <w:t>Building Code of Australia</w:t>
      </w:r>
      <w:r w:rsidR="00BC1199" w:rsidRPr="0005423E">
        <w:rPr>
          <w:lang w:val="en-US"/>
        </w:rPr>
        <w:t xml:space="preserve"> and EPA criteria with respect to noise transmission.</w:t>
      </w:r>
    </w:p>
    <w:p w14:paraId="60E219BB" w14:textId="44EB9BD2" w:rsidR="00BC1199" w:rsidRPr="0005423E" w:rsidRDefault="00937036" w:rsidP="00BC1199">
      <w:pPr>
        <w:pStyle w:val="BodyText"/>
      </w:pPr>
      <w:r>
        <w:t>I</w:t>
      </w:r>
      <w:r w:rsidR="00BC1199" w:rsidRPr="0005423E">
        <w:t xml:space="preserve">dentified requirements </w:t>
      </w:r>
      <w:r w:rsidR="00BC1199" w:rsidRPr="0005423E">
        <w:rPr>
          <w:lang w:val="en-US"/>
        </w:rPr>
        <w:t xml:space="preserve">(Nos. </w:t>
      </w:r>
      <w:r w:rsidR="004F6403" w:rsidRPr="0005423E">
        <w:rPr>
          <w:lang w:val="en-US"/>
        </w:rPr>
        <w:t>2</w:t>
      </w:r>
      <w:r w:rsidR="00BC1199" w:rsidRPr="0005423E">
        <w:rPr>
          <w:lang w:val="en-US"/>
        </w:rPr>
        <w:t xml:space="preserve"> </w:t>
      </w:r>
      <w:r w:rsidR="004F6403" w:rsidRPr="0005423E">
        <w:rPr>
          <w:lang w:val="en-US"/>
        </w:rPr>
        <w:t xml:space="preserve">and </w:t>
      </w:r>
      <w:r w:rsidR="00BC1199" w:rsidRPr="0005423E">
        <w:rPr>
          <w:lang w:val="en-US"/>
        </w:rPr>
        <w:t xml:space="preserve">60) </w:t>
      </w:r>
      <w:r w:rsidR="008B0387" w:rsidRPr="0005423E">
        <w:t>are recommended</w:t>
      </w:r>
      <w:r w:rsidR="00BC1199" w:rsidRPr="0005423E">
        <w:t xml:space="preserve"> to ensure compliance with the above mitigation measures</w:t>
      </w:r>
      <w:r w:rsidR="00D843DF" w:rsidRPr="0005423E">
        <w:t>,</w:t>
      </w:r>
      <w:r w:rsidR="00AB5CCF" w:rsidRPr="0005423E">
        <w:t xml:space="preserve"> including carrying the development substantially in accordance with the acoustic design report.</w:t>
      </w:r>
    </w:p>
    <w:p w14:paraId="326AFB52" w14:textId="77777777" w:rsidR="00BC1199" w:rsidRPr="0005423E" w:rsidRDefault="00BC1199" w:rsidP="00EA2EED">
      <w:pPr>
        <w:pStyle w:val="HeadNum2"/>
      </w:pPr>
      <w:bookmarkStart w:id="328" w:name="_Toc114672456"/>
      <w:bookmarkStart w:id="329" w:name="_Toc140070372"/>
      <w:r w:rsidRPr="0005423E">
        <w:t>Air Quality</w:t>
      </w:r>
      <w:bookmarkEnd w:id="324"/>
      <w:bookmarkEnd w:id="328"/>
      <w:bookmarkEnd w:id="329"/>
    </w:p>
    <w:p w14:paraId="05E06F7D" w14:textId="77777777" w:rsidR="00BC1199" w:rsidRPr="0005423E" w:rsidRDefault="00BC1199" w:rsidP="00116305">
      <w:pPr>
        <w:pStyle w:val="BodyText"/>
        <w:keepLines/>
        <w:rPr>
          <w:lang w:val="en-US"/>
        </w:rPr>
      </w:pPr>
      <w:r w:rsidRPr="0005423E">
        <w:rPr>
          <w:lang w:val="en-US"/>
        </w:rPr>
        <w:t>Temporary and localised air quality impacts including dust, smoke, grit, odours, and fumes might be generated during the clearing and excavation of the site and construction of the proposed development.</w:t>
      </w:r>
    </w:p>
    <w:p w14:paraId="42BE549E" w14:textId="77777777" w:rsidR="00BC1199" w:rsidRPr="0005423E" w:rsidRDefault="00BC1199" w:rsidP="00116305">
      <w:pPr>
        <w:pStyle w:val="BodyText"/>
        <w:keepNext/>
        <w:keepLines/>
        <w:rPr>
          <w:b/>
          <w:bCs/>
          <w:lang w:val="en-US"/>
        </w:rPr>
      </w:pPr>
      <w:bookmarkStart w:id="330" w:name="_Toc97188234"/>
      <w:bookmarkStart w:id="331" w:name="_Toc284253992"/>
      <w:r w:rsidRPr="0005423E">
        <w:rPr>
          <w:b/>
          <w:bCs/>
          <w:lang w:val="en-US"/>
        </w:rPr>
        <w:t>Mitigation Measures</w:t>
      </w:r>
      <w:bookmarkEnd w:id="330"/>
      <w:bookmarkEnd w:id="331"/>
    </w:p>
    <w:p w14:paraId="78C24CE2" w14:textId="61C93468" w:rsidR="00BC1199" w:rsidRPr="0005423E" w:rsidRDefault="00B25AA5" w:rsidP="00116305">
      <w:pPr>
        <w:pStyle w:val="BodyText"/>
        <w:keepLines/>
        <w:rPr>
          <w:lang w:val="en-US"/>
        </w:rPr>
      </w:pPr>
      <w:r w:rsidRPr="0005423E">
        <w:rPr>
          <w:lang w:val="en-US"/>
        </w:rPr>
        <w:t>S</w:t>
      </w:r>
      <w:r w:rsidR="00BC1199" w:rsidRPr="0005423E">
        <w:rPr>
          <w:lang w:val="en-US"/>
        </w:rPr>
        <w:t xml:space="preserve">tandard identified requirements (Nos. </w:t>
      </w:r>
      <w:r w:rsidR="004F6403" w:rsidRPr="0005423E">
        <w:rPr>
          <w:lang w:val="en-US"/>
        </w:rPr>
        <w:t xml:space="preserve">61, </w:t>
      </w:r>
      <w:r w:rsidR="005A6B5A" w:rsidRPr="0005423E">
        <w:rPr>
          <w:lang w:val="en-US"/>
        </w:rPr>
        <w:t xml:space="preserve">63, </w:t>
      </w:r>
      <w:r w:rsidR="004F6403" w:rsidRPr="0005423E">
        <w:rPr>
          <w:lang w:val="en-US"/>
        </w:rPr>
        <w:t>64, &amp; 65</w:t>
      </w:r>
      <w:r w:rsidR="00BC1199" w:rsidRPr="0005423E">
        <w:rPr>
          <w:lang w:val="en-US"/>
        </w:rPr>
        <w:t xml:space="preserve">) </w:t>
      </w:r>
      <w:r w:rsidRPr="0005423E">
        <w:rPr>
          <w:lang w:val="en-US"/>
        </w:rPr>
        <w:t>are recommended to</w:t>
      </w:r>
      <w:r w:rsidR="00BC1199" w:rsidRPr="0005423E">
        <w:rPr>
          <w:lang w:val="en-US"/>
        </w:rPr>
        <w:t xml:space="preserve"> mitigate any potential or adverse impacts on air quality.</w:t>
      </w:r>
    </w:p>
    <w:p w14:paraId="668ED626" w14:textId="77777777" w:rsidR="00BC1199" w:rsidRPr="0005423E" w:rsidRDefault="00BC1199" w:rsidP="00EA2EED">
      <w:pPr>
        <w:pStyle w:val="HeadNum2"/>
      </w:pPr>
      <w:bookmarkStart w:id="332" w:name="_Toc232332078"/>
      <w:bookmarkStart w:id="333" w:name="_Toc114672457"/>
      <w:bookmarkStart w:id="334" w:name="_Toc140070373"/>
      <w:r w:rsidRPr="0005423E">
        <w:t>Waste Minimisation</w:t>
      </w:r>
      <w:bookmarkEnd w:id="332"/>
      <w:bookmarkEnd w:id="333"/>
      <w:bookmarkEnd w:id="334"/>
    </w:p>
    <w:p w14:paraId="5AC3F5C5" w14:textId="15E9A570" w:rsidR="00BC1199" w:rsidRPr="0005423E" w:rsidRDefault="00BC1199" w:rsidP="00BC1199">
      <w:pPr>
        <w:pStyle w:val="BodyText"/>
        <w:rPr>
          <w:lang w:val="en-US"/>
        </w:rPr>
      </w:pPr>
      <w:r w:rsidRPr="0005423E">
        <w:rPr>
          <w:lang w:val="en-US"/>
        </w:rPr>
        <w:t xml:space="preserve">The following waste </w:t>
      </w:r>
      <w:proofErr w:type="spellStart"/>
      <w:r w:rsidRPr="0005423E">
        <w:rPr>
          <w:lang w:val="en-US"/>
        </w:rPr>
        <w:t>minimisation</w:t>
      </w:r>
      <w:proofErr w:type="spellEnd"/>
      <w:r w:rsidRPr="0005423E">
        <w:rPr>
          <w:lang w:val="en-US"/>
        </w:rPr>
        <w:t xml:space="preserve"> and management measures have been identified and are to be considered in conjunction with the specific details, including the estimated quantities of waste, provided in the final waste management plan prepared by </w:t>
      </w:r>
      <w:r w:rsidR="00D947EF" w:rsidRPr="0005423E">
        <w:rPr>
          <w:lang w:val="en-US"/>
        </w:rPr>
        <w:t>Custance</w:t>
      </w:r>
      <w:r w:rsidR="000440A8" w:rsidRPr="0005423E">
        <w:rPr>
          <w:lang w:val="en-US"/>
        </w:rPr>
        <w:t xml:space="preserve"> (</w:t>
      </w:r>
      <w:r w:rsidR="000440A8" w:rsidRPr="0005423E">
        <w:rPr>
          <w:b/>
          <w:i/>
          <w:lang w:val="en-US"/>
        </w:rPr>
        <w:t xml:space="preserve">Appendix </w:t>
      </w:r>
      <w:r w:rsidR="00221929" w:rsidRPr="0005423E">
        <w:rPr>
          <w:b/>
          <w:i/>
          <w:lang w:val="en-US"/>
        </w:rPr>
        <w:t>R</w:t>
      </w:r>
      <w:r w:rsidR="000440A8" w:rsidRPr="0005423E">
        <w:rPr>
          <w:lang w:val="en-US"/>
        </w:rPr>
        <w:t>)</w:t>
      </w:r>
      <w:r w:rsidRPr="0005423E">
        <w:rPr>
          <w:lang w:val="en-US"/>
        </w:rPr>
        <w:t>.</w:t>
      </w:r>
    </w:p>
    <w:p w14:paraId="7EFB2014" w14:textId="77777777" w:rsidR="00BC1199" w:rsidRPr="0005423E" w:rsidRDefault="00BC1199" w:rsidP="00116305">
      <w:pPr>
        <w:pStyle w:val="BodyText"/>
        <w:keepNext/>
        <w:keepLines/>
        <w:rPr>
          <w:b/>
          <w:bCs/>
          <w:lang w:val="en-US"/>
        </w:rPr>
      </w:pPr>
      <w:bookmarkStart w:id="335" w:name="_Toc284254010"/>
      <w:r w:rsidRPr="0005423E">
        <w:rPr>
          <w:b/>
          <w:bCs/>
          <w:lang w:val="en-US"/>
        </w:rPr>
        <w:t>During Demolition</w:t>
      </w:r>
      <w:bookmarkEnd w:id="335"/>
    </w:p>
    <w:p w14:paraId="6B7F045E" w14:textId="0A422E55" w:rsidR="00BC1199" w:rsidRPr="00BC1199" w:rsidRDefault="00BC1199" w:rsidP="00796B67">
      <w:pPr>
        <w:pStyle w:val="BodyText"/>
      </w:pPr>
      <w:r w:rsidRPr="0005423E">
        <w:t>Demolition materials will be stored wholly within the site prior to removal for recycling or disposal.  Demolition waste will be removed from the site to an approved waste management facility or will be recycled</w:t>
      </w:r>
      <w:r w:rsidR="00796B67">
        <w:t>.</w:t>
      </w:r>
    </w:p>
    <w:p w14:paraId="1EB5F4F8" w14:textId="77777777" w:rsidR="00BC1199" w:rsidRPr="00BC1199" w:rsidRDefault="00BC1199" w:rsidP="00BC1199">
      <w:pPr>
        <w:pStyle w:val="BodyText"/>
      </w:pPr>
      <w:r w:rsidRPr="00BC1199">
        <w:t>Specific intentions for recycling / re-use / disposal of demolition waste will be determined by the demolition contractor prior to commencement of demolition.</w:t>
      </w:r>
    </w:p>
    <w:p w14:paraId="634AACFA" w14:textId="77777777" w:rsidR="00BC1199" w:rsidRPr="00BC1199" w:rsidRDefault="00BC1199" w:rsidP="00116305">
      <w:pPr>
        <w:pStyle w:val="BodyText"/>
        <w:keepNext/>
        <w:keepLines/>
        <w:rPr>
          <w:b/>
          <w:bCs/>
          <w:lang w:val="en-US"/>
        </w:rPr>
      </w:pPr>
      <w:bookmarkStart w:id="336" w:name="_Toc284254011"/>
      <w:r w:rsidRPr="00BC1199">
        <w:rPr>
          <w:b/>
          <w:bCs/>
          <w:lang w:val="en-US"/>
        </w:rPr>
        <w:t xml:space="preserve">During </w:t>
      </w:r>
      <w:r w:rsidRPr="004F42AB">
        <w:rPr>
          <w:b/>
          <w:bCs/>
          <w:lang w:val="en-US"/>
        </w:rPr>
        <w:t>Construction</w:t>
      </w:r>
      <w:bookmarkEnd w:id="336"/>
    </w:p>
    <w:p w14:paraId="6112283C" w14:textId="28E7E7FA" w:rsidR="00BC1199" w:rsidRPr="00BC1199" w:rsidRDefault="00BC1199" w:rsidP="00BC1199">
      <w:pPr>
        <w:pStyle w:val="BodyText"/>
        <w:rPr>
          <w:lang w:val="en-US"/>
        </w:rPr>
      </w:pPr>
      <w:r w:rsidRPr="00BC1199">
        <w:rPr>
          <w:lang w:val="en-US"/>
        </w:rPr>
        <w:t>Construction materials must be stored wholly within the site prior to removal for recycling or disposal.  Construction materials waste must be removed from the site to an approved waste management facility or shall be recycled</w:t>
      </w:r>
      <w:r w:rsidR="00026446">
        <w:rPr>
          <w:lang w:val="en-US"/>
        </w:rPr>
        <w:t xml:space="preserve"> generally</w:t>
      </w:r>
      <w:r w:rsidRPr="00BC1199">
        <w:rPr>
          <w:lang w:val="en-US"/>
        </w:rPr>
        <w:t xml:space="preserve"> as follows:</w:t>
      </w:r>
    </w:p>
    <w:p w14:paraId="28DE69D5" w14:textId="77777777" w:rsidR="00BC1199" w:rsidRPr="00BC1199" w:rsidRDefault="00BC1199" w:rsidP="00116305">
      <w:pPr>
        <w:pStyle w:val="BodyText"/>
        <w:keepNext/>
        <w:keepLines/>
        <w:numPr>
          <w:ilvl w:val="0"/>
          <w:numId w:val="13"/>
        </w:numPr>
        <w:ind w:left="1434" w:hanging="357"/>
      </w:pPr>
      <w:r w:rsidRPr="00BC1199">
        <w:t>bricks, tile and concrete to be transported to building recycling facility;</w:t>
      </w:r>
    </w:p>
    <w:p w14:paraId="778EEA84" w14:textId="77777777" w:rsidR="00BC1199" w:rsidRPr="00BC1199" w:rsidRDefault="00BC1199" w:rsidP="00796B67">
      <w:pPr>
        <w:pStyle w:val="BodyText"/>
        <w:numPr>
          <w:ilvl w:val="0"/>
          <w:numId w:val="13"/>
        </w:numPr>
      </w:pPr>
      <w:r w:rsidRPr="00BC1199">
        <w:t>concrete shall be crushed and reused for filling, levelling or temporary road base;</w:t>
      </w:r>
    </w:p>
    <w:p w14:paraId="40C7B780" w14:textId="77777777" w:rsidR="00BC1199" w:rsidRPr="00BC1199" w:rsidRDefault="00BC1199" w:rsidP="00796B67">
      <w:pPr>
        <w:pStyle w:val="BodyText"/>
        <w:numPr>
          <w:ilvl w:val="0"/>
          <w:numId w:val="13"/>
        </w:numPr>
      </w:pPr>
      <w:r w:rsidRPr="00BC1199">
        <w:t>tiles shall be crushed and reused for filling, levelling or temporary road base;</w:t>
      </w:r>
    </w:p>
    <w:p w14:paraId="48D7728E" w14:textId="77777777" w:rsidR="00BC1199" w:rsidRPr="00BC1199" w:rsidRDefault="00BC1199" w:rsidP="00796B67">
      <w:pPr>
        <w:pStyle w:val="BodyText"/>
        <w:numPr>
          <w:ilvl w:val="0"/>
          <w:numId w:val="13"/>
        </w:numPr>
      </w:pPr>
      <w:r w:rsidRPr="00BC1199">
        <w:t>timber shall be sent to second hand suppliers;</w:t>
      </w:r>
    </w:p>
    <w:p w14:paraId="0C528F40" w14:textId="77777777" w:rsidR="00BC1199" w:rsidRPr="00BC1199" w:rsidRDefault="00BC1199" w:rsidP="00116305">
      <w:pPr>
        <w:pStyle w:val="BodyText"/>
        <w:keepNext/>
        <w:keepLines/>
        <w:numPr>
          <w:ilvl w:val="0"/>
          <w:numId w:val="13"/>
        </w:numPr>
        <w:ind w:left="1434" w:hanging="357"/>
      </w:pPr>
      <w:r w:rsidRPr="00BC1199">
        <w:lastRenderedPageBreak/>
        <w:t>plasterboard shall be sent to building recycling facility; and</w:t>
      </w:r>
    </w:p>
    <w:p w14:paraId="564E3FAC" w14:textId="77777777" w:rsidR="00BC1199" w:rsidRPr="00BC1199" w:rsidRDefault="00BC1199" w:rsidP="00796B67">
      <w:pPr>
        <w:pStyle w:val="BodyText"/>
        <w:numPr>
          <w:ilvl w:val="0"/>
          <w:numId w:val="14"/>
        </w:numPr>
      </w:pPr>
      <w:r w:rsidRPr="00BC1199">
        <w:t>metal offcuts from gutter and downpipes, etc. shall be recycled wherever possible.</w:t>
      </w:r>
    </w:p>
    <w:p w14:paraId="3FC21712" w14:textId="77777777" w:rsidR="00BC1199" w:rsidRPr="00BC1199" w:rsidRDefault="00BC1199" w:rsidP="005864A7">
      <w:pPr>
        <w:pStyle w:val="BodyText"/>
        <w:keepNext/>
        <w:keepLines/>
        <w:rPr>
          <w:b/>
          <w:bCs/>
          <w:lang w:val="en-US"/>
        </w:rPr>
      </w:pPr>
      <w:bookmarkStart w:id="337" w:name="_Toc284254012"/>
      <w:r w:rsidRPr="00BC1199">
        <w:rPr>
          <w:b/>
          <w:bCs/>
          <w:lang w:val="en-US"/>
        </w:rPr>
        <w:t>During Occupation</w:t>
      </w:r>
      <w:bookmarkEnd w:id="337"/>
    </w:p>
    <w:p w14:paraId="41A06925" w14:textId="206E19C2" w:rsidR="00BC1199" w:rsidRPr="00BC1199" w:rsidRDefault="00BC1199" w:rsidP="00BC1199">
      <w:pPr>
        <w:pStyle w:val="BodyText"/>
        <w:rPr>
          <w:lang w:val="en-US"/>
        </w:rPr>
      </w:pPr>
      <w:r w:rsidRPr="00BC1199">
        <w:t>General</w:t>
      </w:r>
      <w:r w:rsidRPr="00BC1199">
        <w:rPr>
          <w:lang w:val="en-US"/>
        </w:rPr>
        <w:t xml:space="preserve"> and non-recyclable waste will be disposed of in Council’s standard waste storage bins located in the garbage storage enclosures and placed on the street kerb by LAHC contractor for collection by Council’s waste services.</w:t>
      </w:r>
      <w:r w:rsidR="0035409F">
        <w:rPr>
          <w:lang w:val="en-US"/>
        </w:rPr>
        <w:t xml:space="preserve"> </w:t>
      </w:r>
      <w:r w:rsidR="004D02FD">
        <w:rPr>
          <w:lang w:val="en-US"/>
        </w:rPr>
        <w:t xml:space="preserve">Four </w:t>
      </w:r>
      <w:r w:rsidR="0035409F">
        <w:rPr>
          <w:lang w:val="en-US"/>
        </w:rPr>
        <w:t xml:space="preserve">660L </w:t>
      </w:r>
      <w:r w:rsidR="00831105">
        <w:rPr>
          <w:lang w:val="en-US"/>
        </w:rPr>
        <w:t>h</w:t>
      </w:r>
      <w:r w:rsidR="0035409F">
        <w:rPr>
          <w:lang w:val="en-US"/>
        </w:rPr>
        <w:t xml:space="preserve">ousehold waste (red) bulk bins </w:t>
      </w:r>
      <w:r w:rsidR="00831105">
        <w:rPr>
          <w:lang w:val="en-US"/>
        </w:rPr>
        <w:t>are</w:t>
      </w:r>
      <w:r w:rsidR="0035409F">
        <w:rPr>
          <w:lang w:val="en-US"/>
        </w:rPr>
        <w:t xml:space="preserve"> required</w:t>
      </w:r>
      <w:r w:rsidR="00A83E26">
        <w:rPr>
          <w:lang w:val="en-US"/>
        </w:rPr>
        <w:t>, two per communal bin storage area</w:t>
      </w:r>
      <w:r w:rsidR="0035409F">
        <w:rPr>
          <w:lang w:val="en-US"/>
        </w:rPr>
        <w:t>.</w:t>
      </w:r>
    </w:p>
    <w:p w14:paraId="755BB36C" w14:textId="20F174F8" w:rsidR="00BC1199" w:rsidRPr="0005423E" w:rsidRDefault="00BC1199" w:rsidP="00BC1199">
      <w:pPr>
        <w:pStyle w:val="BodyText"/>
        <w:rPr>
          <w:lang w:val="en-US"/>
        </w:rPr>
      </w:pPr>
      <w:r w:rsidRPr="00BC1199">
        <w:rPr>
          <w:lang w:val="en-US"/>
        </w:rPr>
        <w:t>Paper/metal/glass will be disposed of in Council’s standard waste recycling bins to be located in the garbage storage enclosures and placed on the street kerb by LAHC contractor for collection by Council’s waste services.</w:t>
      </w:r>
      <w:r w:rsidR="0035409F">
        <w:rPr>
          <w:lang w:val="en-US"/>
        </w:rPr>
        <w:t xml:space="preserve"> </w:t>
      </w:r>
      <w:r w:rsidR="004D02FD">
        <w:rPr>
          <w:lang w:val="en-US"/>
        </w:rPr>
        <w:t xml:space="preserve">Four </w:t>
      </w:r>
      <w:r w:rsidR="0035409F">
        <w:rPr>
          <w:lang w:val="en-US"/>
        </w:rPr>
        <w:t xml:space="preserve">660L </w:t>
      </w:r>
      <w:r w:rsidR="00831105">
        <w:rPr>
          <w:lang w:val="en-US"/>
        </w:rPr>
        <w:t>r</w:t>
      </w:r>
      <w:r w:rsidR="0035409F">
        <w:rPr>
          <w:lang w:val="en-US"/>
        </w:rPr>
        <w:t xml:space="preserve">ecyclable </w:t>
      </w:r>
      <w:r w:rsidR="00831105">
        <w:rPr>
          <w:lang w:val="en-US"/>
        </w:rPr>
        <w:t>w</w:t>
      </w:r>
      <w:r w:rsidR="0035409F">
        <w:rPr>
          <w:lang w:val="en-US"/>
        </w:rPr>
        <w:t xml:space="preserve">aste (yellow) bulk </w:t>
      </w:r>
      <w:r w:rsidR="0035409F" w:rsidRPr="0005423E">
        <w:rPr>
          <w:lang w:val="en-US"/>
        </w:rPr>
        <w:t>bins are required</w:t>
      </w:r>
      <w:r w:rsidR="00A83E26" w:rsidRPr="0005423E">
        <w:rPr>
          <w:lang w:val="en-US"/>
        </w:rPr>
        <w:t>, two per communal bin storage area</w:t>
      </w:r>
      <w:r w:rsidR="00831105" w:rsidRPr="0005423E">
        <w:rPr>
          <w:lang w:val="en-US"/>
        </w:rPr>
        <w:t>.</w:t>
      </w:r>
    </w:p>
    <w:p w14:paraId="2851A6C0" w14:textId="5E11F77E" w:rsidR="0035409F" w:rsidRPr="0005423E" w:rsidRDefault="00026446" w:rsidP="0035409F">
      <w:pPr>
        <w:pStyle w:val="BodyText"/>
        <w:numPr>
          <w:ilvl w:val="0"/>
          <w:numId w:val="0"/>
        </w:numPr>
        <w:rPr>
          <w:lang w:val="en-US"/>
        </w:rPr>
      </w:pPr>
      <w:r w:rsidRPr="0005423E">
        <w:rPr>
          <w:lang w:val="en-US"/>
        </w:rPr>
        <w:t xml:space="preserve">No green bins are provided, as </w:t>
      </w:r>
      <w:r w:rsidR="00807893" w:rsidRPr="0005423E">
        <w:rPr>
          <w:lang w:val="en-US"/>
        </w:rPr>
        <w:t>green or garden waste is managed and removed by LAHC contractor</w:t>
      </w:r>
      <w:r w:rsidR="00831105" w:rsidRPr="0005423E">
        <w:rPr>
          <w:lang w:val="en-US"/>
        </w:rPr>
        <w:t>.</w:t>
      </w:r>
    </w:p>
    <w:p w14:paraId="2E6DDD4C" w14:textId="77777777" w:rsidR="00BC1199" w:rsidRPr="0005423E" w:rsidRDefault="00BC1199" w:rsidP="003A2DB3">
      <w:pPr>
        <w:pStyle w:val="BodyText"/>
        <w:keepNext/>
        <w:keepLines/>
        <w:rPr>
          <w:b/>
          <w:bCs/>
          <w:lang w:val="en-US"/>
        </w:rPr>
      </w:pPr>
      <w:r w:rsidRPr="0005423E">
        <w:rPr>
          <w:b/>
          <w:bCs/>
          <w:lang w:val="en-US"/>
        </w:rPr>
        <w:t>Mitigation Measures</w:t>
      </w:r>
    </w:p>
    <w:p w14:paraId="7B860810" w14:textId="4A557BEB" w:rsidR="00BC1199" w:rsidRPr="0005423E" w:rsidRDefault="00937036" w:rsidP="003A2DB3">
      <w:pPr>
        <w:pStyle w:val="BodyText"/>
        <w:keepLines/>
        <w:rPr>
          <w:lang w:val="en-US"/>
        </w:rPr>
      </w:pPr>
      <w:r>
        <w:rPr>
          <w:lang w:val="en-US"/>
        </w:rPr>
        <w:t>I</w:t>
      </w:r>
      <w:r w:rsidR="00E17361" w:rsidRPr="0005423E">
        <w:rPr>
          <w:lang w:val="en-US"/>
        </w:rPr>
        <w:t xml:space="preserve">dentified </w:t>
      </w:r>
      <w:r>
        <w:rPr>
          <w:lang w:val="en-US"/>
        </w:rPr>
        <w:t>R</w:t>
      </w:r>
      <w:r w:rsidR="00E17361" w:rsidRPr="0005423E">
        <w:rPr>
          <w:lang w:val="en-US"/>
        </w:rPr>
        <w:t>equirements (Nos. 34</w:t>
      </w:r>
      <w:r w:rsidR="00BC1199" w:rsidRPr="0005423E">
        <w:rPr>
          <w:lang w:val="en-US"/>
        </w:rPr>
        <w:t>, 4</w:t>
      </w:r>
      <w:r w:rsidR="005A6B5A" w:rsidRPr="0005423E">
        <w:rPr>
          <w:lang w:val="en-US"/>
        </w:rPr>
        <w:t>8</w:t>
      </w:r>
      <w:r w:rsidR="00BC1199" w:rsidRPr="0005423E">
        <w:rPr>
          <w:lang w:val="en-US"/>
        </w:rPr>
        <w:t>-</w:t>
      </w:r>
      <w:r w:rsidR="00345564" w:rsidRPr="0005423E">
        <w:rPr>
          <w:lang w:val="en-US"/>
        </w:rPr>
        <w:t>5</w:t>
      </w:r>
      <w:r w:rsidR="005A6B5A" w:rsidRPr="0005423E">
        <w:rPr>
          <w:lang w:val="en-US"/>
        </w:rPr>
        <w:t>6 &amp; 66</w:t>
      </w:r>
      <w:r w:rsidR="00BC1199" w:rsidRPr="0005423E">
        <w:rPr>
          <w:lang w:val="en-US"/>
        </w:rPr>
        <w:t>) are recommended to ensure construction/demolition waste is appropriately managed and disposed of.</w:t>
      </w:r>
    </w:p>
    <w:p w14:paraId="21359DE5" w14:textId="2F36C440" w:rsidR="00BC1199" w:rsidRPr="0005423E" w:rsidRDefault="00BC1199" w:rsidP="003A2DB3">
      <w:pPr>
        <w:pStyle w:val="BodyText"/>
        <w:keepLines/>
        <w:rPr>
          <w:lang w:val="en-US"/>
        </w:rPr>
      </w:pPr>
      <w:r w:rsidRPr="0005423E">
        <w:rPr>
          <w:lang w:val="en-US"/>
        </w:rPr>
        <w:t xml:space="preserve">A </w:t>
      </w:r>
      <w:r w:rsidR="00937036">
        <w:rPr>
          <w:lang w:val="en-US"/>
        </w:rPr>
        <w:t>I</w:t>
      </w:r>
      <w:r w:rsidRPr="0005423E">
        <w:rPr>
          <w:lang w:val="en-US"/>
        </w:rPr>
        <w:t xml:space="preserve">dentified </w:t>
      </w:r>
      <w:r w:rsidR="00937036">
        <w:rPr>
          <w:lang w:val="en-US"/>
        </w:rPr>
        <w:t>R</w:t>
      </w:r>
      <w:r w:rsidRPr="0005423E">
        <w:rPr>
          <w:lang w:val="en-US"/>
        </w:rPr>
        <w:t xml:space="preserve">equirement (No. </w:t>
      </w:r>
      <w:r w:rsidR="005A6B5A" w:rsidRPr="0005423E">
        <w:rPr>
          <w:lang w:val="en-US"/>
        </w:rPr>
        <w:t>37</w:t>
      </w:r>
      <w:r w:rsidRPr="0005423E">
        <w:rPr>
          <w:lang w:val="en-US"/>
        </w:rPr>
        <w:t>) is recommended to require the preparation of a final waste management plan for the demolition, construction and occupation phases of the development.</w:t>
      </w:r>
    </w:p>
    <w:p w14:paraId="4291B6BF" w14:textId="77777777" w:rsidR="00BC1199" w:rsidRPr="0005423E" w:rsidRDefault="00BC1199" w:rsidP="00EA2EED">
      <w:pPr>
        <w:pStyle w:val="HeadNum2"/>
      </w:pPr>
      <w:bookmarkStart w:id="338" w:name="_Toc232332080"/>
      <w:bookmarkStart w:id="339" w:name="_Toc114672458"/>
      <w:bookmarkStart w:id="340" w:name="_Toc140070374"/>
      <w:r w:rsidRPr="0005423E">
        <w:t>Resource Use</w:t>
      </w:r>
      <w:bookmarkEnd w:id="338"/>
      <w:r w:rsidRPr="0005423E">
        <w:t xml:space="preserve"> &amp; Availability</w:t>
      </w:r>
      <w:bookmarkEnd w:id="339"/>
      <w:bookmarkEnd w:id="340"/>
    </w:p>
    <w:p w14:paraId="44D3A75E" w14:textId="747FB126" w:rsidR="00BC1199" w:rsidRPr="0005423E" w:rsidRDefault="00BC1199" w:rsidP="00BC1199">
      <w:pPr>
        <w:pStyle w:val="BodyText"/>
        <w:rPr>
          <w:lang w:val="en-US"/>
        </w:rPr>
      </w:pPr>
      <w:r w:rsidRPr="0005423E">
        <w:rPr>
          <w:lang w:val="en-US"/>
        </w:rPr>
        <w:t>The proposed activity will not result in any discernable depletion or degradation of natural resources. The proposal has been designed to meet water and energy efficiency targets as demonstrated by the BASIX certificate for the proposal</w:t>
      </w:r>
      <w:r w:rsidR="00727BF2" w:rsidRPr="0005423E">
        <w:rPr>
          <w:lang w:val="en-US"/>
        </w:rPr>
        <w:t xml:space="preserve"> (</w:t>
      </w:r>
      <w:r w:rsidR="00DE7438" w:rsidRPr="0005423E">
        <w:rPr>
          <w:b/>
          <w:i/>
          <w:lang w:val="en-US"/>
        </w:rPr>
        <w:t>Appendix</w:t>
      </w:r>
      <w:r w:rsidR="00727BF2" w:rsidRPr="0005423E">
        <w:rPr>
          <w:b/>
          <w:i/>
          <w:lang w:val="en-US"/>
        </w:rPr>
        <w:t xml:space="preserve"> </w:t>
      </w:r>
      <w:r w:rsidR="00221929" w:rsidRPr="0005423E">
        <w:rPr>
          <w:b/>
          <w:i/>
          <w:lang w:val="en-US"/>
        </w:rPr>
        <w:t>K</w:t>
      </w:r>
      <w:r w:rsidR="00727BF2" w:rsidRPr="0005423E">
        <w:rPr>
          <w:lang w:val="en-US"/>
        </w:rPr>
        <w:t>)</w:t>
      </w:r>
      <w:r w:rsidRPr="0005423E">
        <w:rPr>
          <w:lang w:val="en-US"/>
        </w:rPr>
        <w:t>.</w:t>
      </w:r>
    </w:p>
    <w:p w14:paraId="79B614B7" w14:textId="0D8624EA" w:rsidR="00BC1199" w:rsidRPr="0005423E" w:rsidRDefault="00BC1199" w:rsidP="00BC1199">
      <w:pPr>
        <w:pStyle w:val="BodyText"/>
        <w:rPr>
          <w:lang w:val="en-US"/>
        </w:rPr>
      </w:pPr>
      <w:r w:rsidRPr="0005423E">
        <w:rPr>
          <w:lang w:val="en-US"/>
        </w:rPr>
        <w:t xml:space="preserve">The proposed development is for </w:t>
      </w:r>
      <w:r w:rsidR="00194877" w:rsidRPr="0005423E">
        <w:rPr>
          <w:lang w:val="en-US"/>
        </w:rPr>
        <w:t xml:space="preserve">the </w:t>
      </w:r>
      <w:r w:rsidRPr="0005423E">
        <w:rPr>
          <w:lang w:val="en-US"/>
        </w:rPr>
        <w:t>replacement of existing housing that has reached the end of its economic lifespan. The proposed development will provide contemporary housing that will satisfy current State Government environmental sustainability requirements, particularly through improved energy and water efficiency. These factors will ensure reduced depletion and degradation of natural resources in the long term.</w:t>
      </w:r>
    </w:p>
    <w:p w14:paraId="5EF199D7" w14:textId="77777777" w:rsidR="00BC1199" w:rsidRPr="0005423E" w:rsidRDefault="00BC1199" w:rsidP="003A2DB3">
      <w:pPr>
        <w:pStyle w:val="BodyText"/>
        <w:keepNext/>
        <w:keepLines/>
        <w:rPr>
          <w:b/>
          <w:bCs/>
          <w:lang w:val="en-US"/>
        </w:rPr>
      </w:pPr>
      <w:r w:rsidRPr="0005423E">
        <w:rPr>
          <w:b/>
          <w:bCs/>
          <w:lang w:val="en-US"/>
        </w:rPr>
        <w:t>Mitigation Measures</w:t>
      </w:r>
    </w:p>
    <w:p w14:paraId="48B5BBC3" w14:textId="6ED925C9" w:rsidR="00BC1199" w:rsidRPr="0005423E" w:rsidRDefault="00BC1199" w:rsidP="00B90696">
      <w:pPr>
        <w:pStyle w:val="BodyText"/>
      </w:pPr>
      <w:r w:rsidRPr="0005423E">
        <w:t>No additional mitigation measures are required.</w:t>
      </w:r>
    </w:p>
    <w:p w14:paraId="7EF11455" w14:textId="77777777" w:rsidR="00BC1199" w:rsidRPr="0005423E" w:rsidRDefault="00BC1199" w:rsidP="00EA2EED">
      <w:pPr>
        <w:pStyle w:val="HeadNum2"/>
      </w:pPr>
      <w:bookmarkStart w:id="341" w:name="_Toc232332082"/>
      <w:bookmarkStart w:id="342" w:name="_Toc114672459"/>
      <w:bookmarkStart w:id="343" w:name="_Toc140070375"/>
      <w:r w:rsidRPr="0005423E">
        <w:t>Community / Social</w:t>
      </w:r>
      <w:bookmarkEnd w:id="341"/>
      <w:r w:rsidRPr="0005423E">
        <w:t xml:space="preserve"> Effects</w:t>
      </w:r>
      <w:bookmarkEnd w:id="342"/>
      <w:bookmarkEnd w:id="343"/>
    </w:p>
    <w:p w14:paraId="589B5357" w14:textId="23AC5059" w:rsidR="00BC1199" w:rsidRPr="0005423E" w:rsidRDefault="00194877" w:rsidP="003A2DB3">
      <w:pPr>
        <w:pStyle w:val="BodyText"/>
        <w:keepNext/>
        <w:keepLines/>
      </w:pPr>
      <w:r w:rsidRPr="0005423E">
        <w:t>T</w:t>
      </w:r>
      <w:r w:rsidR="00BC1199" w:rsidRPr="0005423E">
        <w:t xml:space="preserve">he proposed development will generate a number of positive community and social </w:t>
      </w:r>
      <w:bookmarkStart w:id="344" w:name="_Toc284254017"/>
      <w:r w:rsidR="00BC1199" w:rsidRPr="0005423E">
        <w:t>effects</w:t>
      </w:r>
      <w:r w:rsidRPr="0005423E">
        <w:t>, including:</w:t>
      </w:r>
    </w:p>
    <w:p w14:paraId="1004996B" w14:textId="61A501B8" w:rsidR="00BC1199" w:rsidRPr="0005423E" w:rsidRDefault="00BC1199" w:rsidP="003A2DB3">
      <w:pPr>
        <w:pStyle w:val="BodyText"/>
        <w:keepLines/>
        <w:numPr>
          <w:ilvl w:val="0"/>
          <w:numId w:val="15"/>
        </w:numPr>
        <w:ind w:left="1434" w:hanging="357"/>
      </w:pPr>
      <w:bookmarkStart w:id="345" w:name="_Toc142283248"/>
      <w:bookmarkStart w:id="346" w:name="_Toc61430265"/>
      <w:bookmarkStart w:id="347" w:name="_Toc97180012"/>
      <w:bookmarkEnd w:id="344"/>
      <w:r w:rsidRPr="0005423E">
        <w:t xml:space="preserve">assist LAHC in meeting its significant, long-standing and continually-growing demand for social housing in the </w:t>
      </w:r>
      <w:r w:rsidR="0035409F" w:rsidRPr="0005423E">
        <w:t>Canterbury Bankstown</w:t>
      </w:r>
      <w:r w:rsidRPr="0005423E">
        <w:t xml:space="preserve"> local government and surrounding area;</w:t>
      </w:r>
    </w:p>
    <w:p w14:paraId="1B7E4656" w14:textId="77777777" w:rsidR="00BC1199" w:rsidRPr="0005423E" w:rsidRDefault="00BC1199" w:rsidP="003A2DB3">
      <w:pPr>
        <w:pStyle w:val="BodyText"/>
        <w:keepLines/>
        <w:numPr>
          <w:ilvl w:val="0"/>
          <w:numId w:val="15"/>
        </w:numPr>
        <w:ind w:left="1434" w:hanging="357"/>
      </w:pPr>
      <w:r w:rsidRPr="0005423E">
        <w:t>assist LAHC in improving the amenity of accommodation for its tenants, by providing new, more appropriate housing aligning with demand for social housing;</w:t>
      </w:r>
    </w:p>
    <w:p w14:paraId="565D0804" w14:textId="77777777" w:rsidR="00BC1199" w:rsidRPr="0005423E" w:rsidRDefault="00BC1199" w:rsidP="003A2DB3">
      <w:pPr>
        <w:pStyle w:val="BodyText"/>
        <w:keepNext/>
        <w:keepLines/>
        <w:numPr>
          <w:ilvl w:val="0"/>
          <w:numId w:val="15"/>
        </w:numPr>
        <w:ind w:left="1434" w:hanging="357"/>
      </w:pPr>
      <w:r w:rsidRPr="0005423E">
        <w:t>improve the environmental sustainability of housing on the site, particularly through improved energy and water efficiency; and</w:t>
      </w:r>
    </w:p>
    <w:p w14:paraId="4A0952D3" w14:textId="77777777" w:rsidR="00BC1199" w:rsidRPr="0005423E" w:rsidRDefault="00BC1199" w:rsidP="003A2DB3">
      <w:pPr>
        <w:pStyle w:val="BodyText"/>
        <w:keepLines/>
        <w:numPr>
          <w:ilvl w:val="0"/>
          <w:numId w:val="15"/>
        </w:numPr>
        <w:ind w:left="1434" w:hanging="357"/>
      </w:pPr>
      <w:r w:rsidRPr="0005423E">
        <w:t>provide more accessible housing on the site.</w:t>
      </w:r>
    </w:p>
    <w:p w14:paraId="4673DC1E" w14:textId="77777777" w:rsidR="00BC1199" w:rsidRPr="0005423E" w:rsidRDefault="00BC1199" w:rsidP="005864A7">
      <w:pPr>
        <w:pStyle w:val="BodyText"/>
        <w:keepNext/>
        <w:keepLines/>
        <w:rPr>
          <w:b/>
          <w:bCs/>
          <w:lang w:val="en-US"/>
        </w:rPr>
      </w:pPr>
      <w:r w:rsidRPr="0005423E">
        <w:rPr>
          <w:b/>
          <w:bCs/>
          <w:lang w:val="en-US"/>
        </w:rPr>
        <w:lastRenderedPageBreak/>
        <w:t>Mitigation Measures</w:t>
      </w:r>
    </w:p>
    <w:p w14:paraId="7F93F33A" w14:textId="77777777" w:rsidR="00BC1199" w:rsidRPr="0005423E" w:rsidRDefault="00BC1199" w:rsidP="00BC1199">
      <w:pPr>
        <w:pStyle w:val="BodyText"/>
      </w:pPr>
      <w:r w:rsidRPr="0005423E">
        <w:t>No mitigation measures are required.</w:t>
      </w:r>
    </w:p>
    <w:p w14:paraId="5EB81131" w14:textId="77777777" w:rsidR="00BC1199" w:rsidRPr="0005423E" w:rsidRDefault="00BC1199" w:rsidP="00EA2EED">
      <w:pPr>
        <w:pStyle w:val="HeadNum2"/>
      </w:pPr>
      <w:bookmarkStart w:id="348" w:name="_Toc114672460"/>
      <w:bookmarkStart w:id="349" w:name="_Toc140070376"/>
      <w:bookmarkEnd w:id="345"/>
      <w:bookmarkEnd w:id="346"/>
      <w:bookmarkEnd w:id="347"/>
      <w:r w:rsidRPr="0005423E">
        <w:t>Economic Impact</w:t>
      </w:r>
      <w:bookmarkEnd w:id="348"/>
      <w:bookmarkEnd w:id="349"/>
    </w:p>
    <w:p w14:paraId="624C7154" w14:textId="1B30A13F" w:rsidR="00BC1199" w:rsidRPr="0005423E" w:rsidRDefault="00BC1199" w:rsidP="003A2DB3">
      <w:pPr>
        <w:pStyle w:val="BodyText"/>
        <w:keepLines/>
      </w:pPr>
      <w:r w:rsidRPr="0005423E">
        <w:t xml:space="preserve">The proposed development is likely to contribute to a range of economic benefits in the </w:t>
      </w:r>
      <w:r w:rsidR="0035409F" w:rsidRPr="0005423E">
        <w:t>Canterbury Bankstown</w:t>
      </w:r>
      <w:r w:rsidRPr="0005423E">
        <w:t xml:space="preserve"> local government and surrounding areas through:</w:t>
      </w:r>
    </w:p>
    <w:p w14:paraId="26A07B46" w14:textId="77777777" w:rsidR="00BC1199" w:rsidRPr="0005423E" w:rsidRDefault="00BC1199" w:rsidP="003A2DB3">
      <w:pPr>
        <w:pStyle w:val="BodyText"/>
        <w:keepNext/>
        <w:keepLines/>
        <w:numPr>
          <w:ilvl w:val="0"/>
          <w:numId w:val="16"/>
        </w:numPr>
        <w:ind w:left="1434" w:hanging="357"/>
      </w:pPr>
      <w:r w:rsidRPr="0005423E">
        <w:t>more efficient use of land resources, existing infrastructure and existing services;</w:t>
      </w:r>
    </w:p>
    <w:p w14:paraId="75A6043E" w14:textId="550BFE15" w:rsidR="00BC1199" w:rsidRPr="0005423E" w:rsidRDefault="00BC1199" w:rsidP="00796B67">
      <w:pPr>
        <w:pStyle w:val="BodyText"/>
        <w:numPr>
          <w:ilvl w:val="0"/>
          <w:numId w:val="16"/>
        </w:numPr>
      </w:pPr>
      <w:r w:rsidRPr="0005423E">
        <w:t>local sourcing of construction materials</w:t>
      </w:r>
      <w:r w:rsidR="00082DFC" w:rsidRPr="0005423E">
        <w:t>, where possible</w:t>
      </w:r>
      <w:r w:rsidRPr="0005423E">
        <w:t>;</w:t>
      </w:r>
    </w:p>
    <w:p w14:paraId="7CFDBA3A" w14:textId="6096E96B" w:rsidR="00BC1199" w:rsidRPr="0005423E" w:rsidRDefault="00BC1199" w:rsidP="00796B67">
      <w:pPr>
        <w:pStyle w:val="BodyText"/>
        <w:numPr>
          <w:ilvl w:val="0"/>
          <w:numId w:val="16"/>
        </w:numPr>
      </w:pPr>
      <w:r w:rsidRPr="0005423E">
        <w:t>the local sourcing of tradesmen and other construction-related professionals</w:t>
      </w:r>
      <w:r w:rsidR="00082DFC" w:rsidRPr="0005423E">
        <w:t>, where possible</w:t>
      </w:r>
      <w:r w:rsidRPr="0005423E">
        <w:t>;</w:t>
      </w:r>
    </w:p>
    <w:p w14:paraId="2CDE3F14" w14:textId="5BBAA143" w:rsidR="00BC1199" w:rsidRPr="0005423E" w:rsidRDefault="00BC1199" w:rsidP="00796B67">
      <w:pPr>
        <w:pStyle w:val="BodyText"/>
        <w:numPr>
          <w:ilvl w:val="0"/>
          <w:numId w:val="16"/>
        </w:numPr>
      </w:pPr>
      <w:r w:rsidRPr="0005423E">
        <w:t>on-going consumption from new</w:t>
      </w:r>
      <w:r w:rsidR="00FD2071" w:rsidRPr="0005423E">
        <w:t xml:space="preserve"> </w:t>
      </w:r>
      <w:r w:rsidRPr="0005423E">
        <w:t>/ additional households;</w:t>
      </w:r>
    </w:p>
    <w:p w14:paraId="6526AD6B" w14:textId="77777777" w:rsidR="00BC1199" w:rsidRPr="0005423E" w:rsidRDefault="00BC1199" w:rsidP="003A2DB3">
      <w:pPr>
        <w:pStyle w:val="BodyText"/>
        <w:keepNext/>
        <w:keepLines/>
        <w:numPr>
          <w:ilvl w:val="0"/>
          <w:numId w:val="16"/>
        </w:numPr>
        <w:ind w:left="1434" w:hanging="357"/>
      </w:pPr>
      <w:r w:rsidRPr="0005423E">
        <w:t>the reduced maintenance costs of the newer housing; and</w:t>
      </w:r>
    </w:p>
    <w:p w14:paraId="17D7C2D5" w14:textId="77777777" w:rsidR="00BC1199" w:rsidRPr="0005423E" w:rsidRDefault="00BC1199" w:rsidP="00796B67">
      <w:pPr>
        <w:pStyle w:val="BodyText"/>
        <w:numPr>
          <w:ilvl w:val="0"/>
          <w:numId w:val="16"/>
        </w:numPr>
        <w:rPr>
          <w:lang w:val="en-US"/>
        </w:rPr>
      </w:pPr>
      <w:r w:rsidRPr="0005423E">
        <w:t>savings associated with improved energy and water efficiency.</w:t>
      </w:r>
    </w:p>
    <w:p w14:paraId="5AB79862" w14:textId="77777777" w:rsidR="00BC1199" w:rsidRPr="0005423E" w:rsidRDefault="00BC1199" w:rsidP="003A2DB3">
      <w:pPr>
        <w:pStyle w:val="BodyText"/>
        <w:keepNext/>
        <w:keepLines/>
        <w:rPr>
          <w:b/>
          <w:bCs/>
          <w:lang w:val="en-US"/>
        </w:rPr>
      </w:pPr>
      <w:r w:rsidRPr="0005423E">
        <w:rPr>
          <w:b/>
          <w:bCs/>
          <w:lang w:val="en-US"/>
        </w:rPr>
        <w:t>Mitigation Measures</w:t>
      </w:r>
    </w:p>
    <w:p w14:paraId="3B6AB457" w14:textId="77777777" w:rsidR="00BC1199" w:rsidRPr="0005423E" w:rsidRDefault="00BC1199" w:rsidP="00BC1199">
      <w:pPr>
        <w:pStyle w:val="BodyText"/>
      </w:pPr>
      <w:r w:rsidRPr="0005423E">
        <w:t>No mitigation measures are required.</w:t>
      </w:r>
    </w:p>
    <w:p w14:paraId="02A98BB2" w14:textId="77777777" w:rsidR="00BC1199" w:rsidRPr="0005423E" w:rsidRDefault="00BC1199" w:rsidP="00EA2EED">
      <w:pPr>
        <w:pStyle w:val="HeadNum2"/>
      </w:pPr>
      <w:bookmarkStart w:id="350" w:name="_Toc114672461"/>
      <w:bookmarkStart w:id="351" w:name="_Toc140070377"/>
      <w:r w:rsidRPr="0005423E">
        <w:t>Cumulative Impact Assessment</w:t>
      </w:r>
      <w:bookmarkEnd w:id="350"/>
      <w:bookmarkEnd w:id="351"/>
    </w:p>
    <w:p w14:paraId="49D8A8AE" w14:textId="77777777" w:rsidR="00BC1199" w:rsidRPr="0005423E" w:rsidRDefault="00BC1199" w:rsidP="003A2DB3">
      <w:pPr>
        <w:pStyle w:val="BodyText"/>
        <w:keepLines/>
      </w:pPr>
      <w:r w:rsidRPr="0005423E">
        <w:t>The proposed activity is not likely to have singular or cumulative environmental impacts which would result in unacceptable adverse effects for the following reasons:</w:t>
      </w:r>
    </w:p>
    <w:p w14:paraId="08DD8A5E" w14:textId="77777777" w:rsidR="00BC1199" w:rsidRPr="0005423E" w:rsidRDefault="00BC1199" w:rsidP="003A2DB3">
      <w:pPr>
        <w:pStyle w:val="BodyText"/>
        <w:keepLines/>
        <w:numPr>
          <w:ilvl w:val="0"/>
          <w:numId w:val="17"/>
        </w:numPr>
        <w:ind w:left="1434" w:hanging="357"/>
      </w:pPr>
      <w:r w:rsidRPr="0005423E">
        <w:t>The proposed activity will not result in any adverse cumulative impact when considered in conjunction with any other proposals or developments in the area;</w:t>
      </w:r>
    </w:p>
    <w:p w14:paraId="3612003B" w14:textId="77777777" w:rsidR="00BC1199" w:rsidRPr="0005423E" w:rsidRDefault="00BC1199" w:rsidP="003A2DB3">
      <w:pPr>
        <w:pStyle w:val="BodyText"/>
        <w:keepLines/>
        <w:numPr>
          <w:ilvl w:val="0"/>
          <w:numId w:val="17"/>
        </w:numPr>
        <w:ind w:left="1434" w:hanging="357"/>
      </w:pPr>
      <w:r w:rsidRPr="0005423E">
        <w:t>there will be no synergistic effects of individual project impacts from the proposed activity when considered in combination; and</w:t>
      </w:r>
    </w:p>
    <w:p w14:paraId="6B9FA73B" w14:textId="09405C38" w:rsidR="00BC1199" w:rsidRPr="0005423E" w:rsidRDefault="00BC1199" w:rsidP="003A2DB3">
      <w:pPr>
        <w:pStyle w:val="BodyText"/>
        <w:keepLines/>
        <w:numPr>
          <w:ilvl w:val="0"/>
          <w:numId w:val="17"/>
        </w:numPr>
        <w:ind w:left="1434" w:hanging="357"/>
      </w:pPr>
      <w:r w:rsidRPr="0005423E">
        <w:t>there are no known environmental stresses in the area of the proposed ac</w:t>
      </w:r>
      <w:r w:rsidR="004A2C87" w:rsidRPr="0005423E">
        <w:t>tivity that would be increased.</w:t>
      </w:r>
    </w:p>
    <w:p w14:paraId="2475FD7D" w14:textId="77777777" w:rsidR="00BC1199" w:rsidRPr="0005423E" w:rsidRDefault="00BC1199" w:rsidP="003A2DB3">
      <w:pPr>
        <w:pStyle w:val="BodyText"/>
        <w:keepNext/>
        <w:keepLines/>
        <w:rPr>
          <w:b/>
          <w:bCs/>
          <w:lang w:val="en-US"/>
        </w:rPr>
      </w:pPr>
      <w:r w:rsidRPr="0005423E">
        <w:rPr>
          <w:b/>
          <w:bCs/>
          <w:lang w:val="en-US"/>
        </w:rPr>
        <w:t>Mitigation Measures</w:t>
      </w:r>
    </w:p>
    <w:p w14:paraId="21967767" w14:textId="65CF1574" w:rsidR="00BC1199" w:rsidRPr="0005423E" w:rsidRDefault="00BC1199" w:rsidP="00BC1199">
      <w:pPr>
        <w:pStyle w:val="BodyText"/>
      </w:pPr>
      <w:r w:rsidRPr="0005423E">
        <w:t>No mitigation measures are required.</w:t>
      </w:r>
    </w:p>
    <w:p w14:paraId="1464B085" w14:textId="77777777" w:rsidR="00082DFC" w:rsidRPr="004D6ADD" w:rsidRDefault="00082DFC">
      <w:pPr>
        <w:rPr>
          <w:rFonts w:asciiTheme="majorHAnsi" w:hAnsiTheme="majorHAnsi"/>
          <w:bCs/>
          <w:color w:val="0B3F47" w:themeColor="accent1"/>
          <w:sz w:val="20"/>
          <w:szCs w:val="20"/>
        </w:rPr>
      </w:pPr>
      <w:bookmarkStart w:id="352" w:name="_Toc114672462"/>
      <w:r w:rsidRPr="0005423E">
        <w:br w:type="page"/>
      </w:r>
    </w:p>
    <w:p w14:paraId="2393346C" w14:textId="199F6EA7" w:rsidR="00EA2EED" w:rsidRPr="0005423E" w:rsidRDefault="00EA2EED" w:rsidP="00EA2EED">
      <w:pPr>
        <w:pStyle w:val="HeadNum1"/>
      </w:pPr>
      <w:bookmarkStart w:id="353" w:name="_Toc140070378"/>
      <w:r w:rsidRPr="0005423E">
        <w:lastRenderedPageBreak/>
        <w:t>Conclusion</w:t>
      </w:r>
      <w:bookmarkEnd w:id="352"/>
      <w:bookmarkEnd w:id="353"/>
    </w:p>
    <w:p w14:paraId="614ECB5B" w14:textId="77777777" w:rsidR="00EA2EED" w:rsidRPr="0005423E" w:rsidRDefault="00EA2EED" w:rsidP="00EA2EED">
      <w:pPr>
        <w:pStyle w:val="HeadNum2"/>
      </w:pPr>
      <w:bookmarkStart w:id="354" w:name="_Toc114672463"/>
      <w:bookmarkStart w:id="355" w:name="_Toc140070379"/>
      <w:r w:rsidRPr="0005423E">
        <w:t>Summary of Key Issues Raised in Assessment</w:t>
      </w:r>
      <w:bookmarkEnd w:id="354"/>
      <w:bookmarkEnd w:id="355"/>
    </w:p>
    <w:p w14:paraId="6A3A94FE" w14:textId="0AE5D01F" w:rsidR="00EA2EED" w:rsidRPr="0005423E" w:rsidRDefault="009F7A1E" w:rsidP="005262A5">
      <w:pPr>
        <w:pStyle w:val="BodyText"/>
        <w:spacing w:before="120" w:after="240"/>
      </w:pPr>
      <w:r w:rsidRPr="0005423E">
        <w:t>T</w:t>
      </w:r>
      <w:r w:rsidR="00EA2EED" w:rsidRPr="0005423E">
        <w:t xml:space="preserve">he proposed activity, given its scale, </w:t>
      </w:r>
      <w:r w:rsidR="00947589" w:rsidRPr="0005423E">
        <w:t>location,</w:t>
      </w:r>
      <w:r w:rsidR="00EA2EED" w:rsidRPr="0005423E">
        <w:t xml:space="preserve"> and design, will be sympathetic with its residential environment. Following a review of the site constraints, it has been determined that the subject land does not contain any significant environmental hazards and that there are no key issues that have been identified that require further assessment.</w:t>
      </w:r>
    </w:p>
    <w:p w14:paraId="204BEC2A" w14:textId="0827E1EB" w:rsidR="00EA2EED" w:rsidRPr="0005423E" w:rsidRDefault="00EA2EED" w:rsidP="005262A5">
      <w:pPr>
        <w:pStyle w:val="BodyText"/>
        <w:spacing w:before="120" w:after="240"/>
      </w:pPr>
      <w:r w:rsidRPr="0005423E">
        <w:t>The proposed activity has been considered</w:t>
      </w:r>
      <w:r w:rsidR="00CD120B" w:rsidRPr="0005423E">
        <w:t xml:space="preserve"> in terms of the provisions of s</w:t>
      </w:r>
      <w:r w:rsidRPr="0005423E">
        <w:t xml:space="preserve">ection 5.5 of the EP&amp;A Act and </w:t>
      </w:r>
      <w:r w:rsidR="00CD120B" w:rsidRPr="0005423E">
        <w:t>s</w:t>
      </w:r>
      <w:r w:rsidRPr="0005423E">
        <w:t xml:space="preserve">ection 171 of the EP&amp;A Regulation. </w:t>
      </w:r>
      <w:r w:rsidR="009F7A1E" w:rsidRPr="0005423E">
        <w:t>F</w:t>
      </w:r>
      <w:r w:rsidRPr="0005423E">
        <w:t>ollowing an analysis of the potential impacts associated with the proposed activity it was determined that an environmental impact statement is not required.</w:t>
      </w:r>
    </w:p>
    <w:p w14:paraId="418CD998" w14:textId="429EC209" w:rsidR="00EA2EED" w:rsidRPr="0005423E" w:rsidRDefault="00EA2EED" w:rsidP="005262A5">
      <w:pPr>
        <w:pStyle w:val="BodyText"/>
        <w:spacing w:before="120" w:after="240"/>
      </w:pPr>
      <w:r w:rsidRPr="0005423E">
        <w:t xml:space="preserve">As demonstrated in this REF, the proposed activity is consistent with the relevant objectives and standards set out in the Housing SEPP, </w:t>
      </w:r>
      <w:r w:rsidR="00082DFC" w:rsidRPr="0005423E">
        <w:t>C</w:t>
      </w:r>
      <w:r w:rsidR="00947589" w:rsidRPr="0005423E">
        <w:t>B</w:t>
      </w:r>
      <w:r w:rsidRPr="0005423E">
        <w:t>LEP 20</w:t>
      </w:r>
      <w:r w:rsidR="00082DFC" w:rsidRPr="0005423E">
        <w:t>23</w:t>
      </w:r>
      <w:r w:rsidRPr="0005423E">
        <w:t>, and the design principles and better practices set out in the relevant guidelines.</w:t>
      </w:r>
    </w:p>
    <w:p w14:paraId="1E04F45A" w14:textId="77777777" w:rsidR="00EA2EED" w:rsidRPr="0005423E" w:rsidRDefault="00EA2EED" w:rsidP="005262A5">
      <w:pPr>
        <w:pStyle w:val="BodyText"/>
        <w:spacing w:before="120" w:after="240"/>
      </w:pPr>
      <w:r w:rsidRPr="0005423E">
        <w:t>In addition, and as demonstrated by the environmental impact analysis and assessment undertaken in this REF, the proposed activity will have environmental impacts that can be mitigated to an acceptable level in accordance with current applicable standards, will have a number of positive environmental effects in terms of the built environment and will deliver a range of social and economic benefits.</w:t>
      </w:r>
    </w:p>
    <w:p w14:paraId="21111BDE" w14:textId="33A6A842" w:rsidR="00EA2EED" w:rsidRPr="0005423E" w:rsidRDefault="00EA2EED" w:rsidP="003A2DB3">
      <w:pPr>
        <w:pStyle w:val="BodyText"/>
        <w:keepLines/>
        <w:spacing w:before="120" w:after="240"/>
      </w:pPr>
      <w:r w:rsidRPr="0005423E">
        <w:t xml:space="preserve">The proposed development will enable LAHC to meet the increasing demand for </w:t>
      </w:r>
      <w:r w:rsidR="009F7A1E" w:rsidRPr="0005423E">
        <w:t>1</w:t>
      </w:r>
      <w:r w:rsidRPr="0005423E">
        <w:t xml:space="preserve"> and </w:t>
      </w:r>
      <w:r w:rsidR="009F7A1E" w:rsidRPr="0005423E">
        <w:t>2</w:t>
      </w:r>
      <w:r w:rsidRPr="0005423E">
        <w:t xml:space="preserve"> bedroom seniors housing in the local area. Therefore, the proposed development is clearly in the public interest.</w:t>
      </w:r>
    </w:p>
    <w:p w14:paraId="0D925E87" w14:textId="77777777" w:rsidR="00EA2EED" w:rsidRPr="0005423E" w:rsidRDefault="00EA2EED" w:rsidP="00EA2EED">
      <w:pPr>
        <w:pStyle w:val="HeadNum1"/>
      </w:pPr>
      <w:bookmarkStart w:id="356" w:name="_Toc114672464"/>
      <w:bookmarkStart w:id="357" w:name="_Toc140070380"/>
      <w:r w:rsidRPr="0005423E">
        <w:t>Recommendation</w:t>
      </w:r>
      <w:bookmarkEnd w:id="356"/>
      <w:bookmarkEnd w:id="357"/>
    </w:p>
    <w:p w14:paraId="346950B8" w14:textId="7538CDC2" w:rsidR="00EA2EED" w:rsidRPr="0005423E" w:rsidRDefault="00EA2EED" w:rsidP="003A2DB3">
      <w:pPr>
        <w:pStyle w:val="BodyText"/>
        <w:keepLines/>
      </w:pPr>
      <w:bookmarkStart w:id="358" w:name="_Toc435801206"/>
      <w:bookmarkStart w:id="359" w:name="_Toc450556420"/>
      <w:r w:rsidRPr="0005423E">
        <w:t xml:space="preserve">Given the above review of environmental factors, it is recommended that LAHC proceed with the proposed activity subject to the </w:t>
      </w:r>
      <w:bookmarkEnd w:id="358"/>
      <w:bookmarkEnd w:id="359"/>
      <w:r w:rsidRPr="0005423E">
        <w:t>implementation of</w:t>
      </w:r>
      <w:bookmarkStart w:id="360" w:name="_Toc435801207"/>
      <w:bookmarkStart w:id="361" w:name="_Toc450556421"/>
      <w:r w:rsidRPr="0005423E">
        <w:t xml:space="preserve"> </w:t>
      </w:r>
      <w:r w:rsidR="00175D26" w:rsidRPr="0005423E">
        <w:t>i</w:t>
      </w:r>
      <w:r w:rsidRPr="0005423E">
        <w:t xml:space="preserve">dentified </w:t>
      </w:r>
      <w:r w:rsidR="00175D26" w:rsidRPr="0005423E">
        <w:t>r</w:t>
      </w:r>
      <w:r w:rsidRPr="0005423E">
        <w:t>equirements.</w:t>
      </w:r>
      <w:bookmarkEnd w:id="360"/>
      <w:bookmarkEnd w:id="361"/>
    </w:p>
    <w:p w14:paraId="5476EAC4" w14:textId="7757B40B" w:rsidR="00C15110" w:rsidRDefault="00C15110">
      <w:pPr>
        <w:rPr>
          <w:sz w:val="20"/>
        </w:rPr>
      </w:pPr>
      <w:r>
        <w:br w:type="page"/>
      </w:r>
    </w:p>
    <w:p w14:paraId="7BA951E5" w14:textId="106ABFA6" w:rsidR="00FA70B0" w:rsidRDefault="00C15110" w:rsidP="001B0F84">
      <w:pPr>
        <w:pStyle w:val="CalloutBody"/>
      </w:pPr>
      <w:r w:rsidRPr="001B0F84">
        <w:lastRenderedPageBreak/>
        <w:t xml:space="preserve">APPENDIX A – </w:t>
      </w:r>
      <w:r w:rsidR="00264098">
        <w:t>ARCHITECTURAL PLANS</w:t>
      </w:r>
    </w:p>
    <w:p w14:paraId="2CAF6290" w14:textId="77777777" w:rsidR="00FA70B0" w:rsidRDefault="00FA70B0">
      <w:pPr>
        <w:rPr>
          <w:rFonts w:asciiTheme="minorHAnsi" w:hAnsiTheme="minorHAnsi" w:cs="Arial"/>
          <w:b/>
          <w:sz w:val="24"/>
          <w:szCs w:val="20"/>
        </w:rPr>
      </w:pPr>
      <w:r>
        <w:br w:type="page"/>
      </w:r>
    </w:p>
    <w:p w14:paraId="734D1720" w14:textId="16C8A035" w:rsidR="00E6104B" w:rsidRDefault="00FA70B0" w:rsidP="00FA70B0">
      <w:pPr>
        <w:pStyle w:val="CalloutBody"/>
      </w:pPr>
      <w:r w:rsidRPr="00FA70B0">
        <w:lastRenderedPageBreak/>
        <w:t>APPENDIX B –</w:t>
      </w:r>
      <w:r w:rsidR="00264098">
        <w:t xml:space="preserve"> LANDSCAPE PLANS</w:t>
      </w:r>
    </w:p>
    <w:p w14:paraId="106B210C" w14:textId="77777777" w:rsidR="00E6104B" w:rsidRDefault="00E6104B">
      <w:pPr>
        <w:rPr>
          <w:rFonts w:asciiTheme="minorHAnsi" w:hAnsiTheme="minorHAnsi" w:cs="Arial"/>
          <w:b/>
          <w:sz w:val="24"/>
          <w:szCs w:val="20"/>
        </w:rPr>
      </w:pPr>
      <w:r>
        <w:br w:type="page"/>
      </w:r>
    </w:p>
    <w:p w14:paraId="661234D7" w14:textId="06590C87" w:rsidR="00E6104B" w:rsidRDefault="00264098" w:rsidP="00E6104B">
      <w:pPr>
        <w:pStyle w:val="CalloutBody"/>
      </w:pPr>
      <w:r>
        <w:lastRenderedPageBreak/>
        <w:t>APPENDIX C – CIVIL PLANS</w:t>
      </w:r>
    </w:p>
    <w:p w14:paraId="4829E8A0" w14:textId="77777777" w:rsidR="00E6104B" w:rsidRDefault="00E6104B">
      <w:pPr>
        <w:rPr>
          <w:rFonts w:asciiTheme="minorHAnsi" w:hAnsiTheme="minorHAnsi" w:cs="Arial"/>
          <w:b/>
          <w:sz w:val="24"/>
          <w:szCs w:val="20"/>
        </w:rPr>
      </w:pPr>
      <w:r>
        <w:br w:type="page"/>
      </w:r>
    </w:p>
    <w:p w14:paraId="2F25CE7E" w14:textId="6CB0ADBA" w:rsidR="00E6104B" w:rsidRDefault="00E6104B" w:rsidP="00E6104B">
      <w:pPr>
        <w:pStyle w:val="CalloutBody"/>
      </w:pPr>
      <w:r w:rsidRPr="00E6104B">
        <w:lastRenderedPageBreak/>
        <w:t xml:space="preserve">APPENDIX D – </w:t>
      </w:r>
      <w:r w:rsidR="00264098">
        <w:t>SURVEY PLAN</w:t>
      </w:r>
    </w:p>
    <w:p w14:paraId="408869F3" w14:textId="77777777" w:rsidR="00E6104B" w:rsidRDefault="00E6104B">
      <w:pPr>
        <w:rPr>
          <w:rFonts w:asciiTheme="minorHAnsi" w:hAnsiTheme="minorHAnsi" w:cs="Arial"/>
          <w:b/>
          <w:sz w:val="24"/>
          <w:szCs w:val="20"/>
        </w:rPr>
      </w:pPr>
      <w:r>
        <w:br w:type="page"/>
      </w:r>
    </w:p>
    <w:p w14:paraId="6E4C33C8" w14:textId="03E1ABF0" w:rsidR="00E6104B" w:rsidRDefault="00E6104B" w:rsidP="00E6104B">
      <w:pPr>
        <w:pStyle w:val="CalloutBody"/>
      </w:pPr>
      <w:r w:rsidRPr="00E6104B">
        <w:lastRenderedPageBreak/>
        <w:t xml:space="preserve">APPENDIX E – </w:t>
      </w:r>
      <w:r w:rsidR="00264098">
        <w:t>NOTIFICATION PLAN</w:t>
      </w:r>
    </w:p>
    <w:p w14:paraId="7D370946" w14:textId="77777777" w:rsidR="00E6104B" w:rsidRDefault="00E6104B">
      <w:pPr>
        <w:rPr>
          <w:rFonts w:asciiTheme="minorHAnsi" w:hAnsiTheme="minorHAnsi" w:cs="Arial"/>
          <w:b/>
          <w:sz w:val="24"/>
          <w:szCs w:val="20"/>
        </w:rPr>
      </w:pPr>
      <w:r>
        <w:br w:type="page"/>
      </w:r>
    </w:p>
    <w:p w14:paraId="6D6AF68F" w14:textId="4E43BD32" w:rsidR="00E6104B" w:rsidRDefault="00E6104B" w:rsidP="00E6104B">
      <w:pPr>
        <w:pStyle w:val="CalloutBody"/>
      </w:pPr>
      <w:r w:rsidRPr="00E6104B">
        <w:lastRenderedPageBreak/>
        <w:t xml:space="preserve">APPENDIX F – </w:t>
      </w:r>
      <w:r w:rsidR="00264098">
        <w:t>NOTIFICATION LETTERS AND RESPONSES</w:t>
      </w:r>
    </w:p>
    <w:p w14:paraId="7A071F72" w14:textId="77777777" w:rsidR="00E6104B" w:rsidRDefault="00E6104B">
      <w:pPr>
        <w:rPr>
          <w:rFonts w:asciiTheme="minorHAnsi" w:hAnsiTheme="minorHAnsi" w:cs="Arial"/>
          <w:b/>
          <w:sz w:val="24"/>
          <w:szCs w:val="20"/>
        </w:rPr>
      </w:pPr>
      <w:r>
        <w:br w:type="page"/>
      </w:r>
    </w:p>
    <w:p w14:paraId="2865ACF7" w14:textId="1E7FA427" w:rsidR="00E6104B" w:rsidRDefault="00E6104B" w:rsidP="00E6104B">
      <w:pPr>
        <w:pStyle w:val="CalloutBody"/>
      </w:pPr>
      <w:r w:rsidRPr="00E6104B">
        <w:lastRenderedPageBreak/>
        <w:t xml:space="preserve">APPENDIX G – </w:t>
      </w:r>
      <w:r w:rsidR="00264098">
        <w:t>SECTION 10.7 PLANNING CERTIFICATES</w:t>
      </w:r>
    </w:p>
    <w:p w14:paraId="4A974EAD" w14:textId="77777777" w:rsidR="00E6104B" w:rsidRDefault="00E6104B">
      <w:pPr>
        <w:rPr>
          <w:rFonts w:asciiTheme="minorHAnsi" w:hAnsiTheme="minorHAnsi" w:cs="Arial"/>
          <w:b/>
          <w:sz w:val="24"/>
          <w:szCs w:val="20"/>
        </w:rPr>
      </w:pPr>
      <w:r>
        <w:br w:type="page"/>
      </w:r>
    </w:p>
    <w:p w14:paraId="27C0D6BC" w14:textId="2E81C606" w:rsidR="00E6104B" w:rsidRDefault="00E6104B" w:rsidP="00E6104B">
      <w:pPr>
        <w:pStyle w:val="CalloutBody"/>
      </w:pPr>
      <w:r w:rsidRPr="00E6104B">
        <w:lastRenderedPageBreak/>
        <w:t xml:space="preserve">APPENDIX H – </w:t>
      </w:r>
      <w:r w:rsidR="00264098">
        <w:t>ACCESS REPORT</w:t>
      </w:r>
    </w:p>
    <w:p w14:paraId="730C9CE6" w14:textId="77777777" w:rsidR="00E6104B" w:rsidRDefault="00E6104B">
      <w:pPr>
        <w:rPr>
          <w:rFonts w:asciiTheme="minorHAnsi" w:hAnsiTheme="minorHAnsi" w:cs="Arial"/>
          <w:b/>
          <w:sz w:val="24"/>
          <w:szCs w:val="20"/>
        </w:rPr>
      </w:pPr>
      <w:r>
        <w:br w:type="page"/>
      </w:r>
    </w:p>
    <w:p w14:paraId="4E09D682" w14:textId="2B1C31A4" w:rsidR="00E6104B" w:rsidRDefault="00E6104B" w:rsidP="00E6104B">
      <w:pPr>
        <w:pStyle w:val="CalloutBody"/>
      </w:pPr>
      <w:r w:rsidRPr="00E6104B">
        <w:lastRenderedPageBreak/>
        <w:t xml:space="preserve">APPENDIX I – </w:t>
      </w:r>
      <w:r w:rsidR="00264098">
        <w:t>AHIMS SEARCH</w:t>
      </w:r>
    </w:p>
    <w:p w14:paraId="093D60A6" w14:textId="77777777" w:rsidR="00E6104B" w:rsidRDefault="00E6104B">
      <w:pPr>
        <w:rPr>
          <w:rFonts w:asciiTheme="minorHAnsi" w:hAnsiTheme="minorHAnsi" w:cs="Arial"/>
          <w:b/>
          <w:sz w:val="24"/>
          <w:szCs w:val="20"/>
        </w:rPr>
      </w:pPr>
      <w:r>
        <w:br w:type="page"/>
      </w:r>
    </w:p>
    <w:p w14:paraId="6A397094" w14:textId="6F1DCC80" w:rsidR="00E6104B" w:rsidRDefault="00E6104B" w:rsidP="00E6104B">
      <w:pPr>
        <w:pStyle w:val="CalloutBody"/>
      </w:pPr>
      <w:r w:rsidRPr="00E6104B">
        <w:lastRenderedPageBreak/>
        <w:t>APPENDIX J –</w:t>
      </w:r>
      <w:r w:rsidR="00264098">
        <w:t xml:space="preserve"> ARBORIST</w:t>
      </w:r>
      <w:r w:rsidRPr="00E6104B">
        <w:t xml:space="preserve"> REPORT</w:t>
      </w:r>
    </w:p>
    <w:p w14:paraId="59A12818" w14:textId="77777777" w:rsidR="00E6104B" w:rsidRDefault="00E6104B">
      <w:pPr>
        <w:rPr>
          <w:rFonts w:asciiTheme="minorHAnsi" w:hAnsiTheme="minorHAnsi" w:cs="Arial"/>
          <w:b/>
          <w:sz w:val="24"/>
          <w:szCs w:val="20"/>
        </w:rPr>
      </w:pPr>
      <w:r>
        <w:br w:type="page"/>
      </w:r>
    </w:p>
    <w:p w14:paraId="0E98651F" w14:textId="5E2314A4" w:rsidR="00E6104B" w:rsidRDefault="00E6104B" w:rsidP="00E6104B">
      <w:pPr>
        <w:pStyle w:val="CalloutBody"/>
      </w:pPr>
      <w:r w:rsidRPr="00E6104B">
        <w:lastRenderedPageBreak/>
        <w:t xml:space="preserve">APPENDIX K – </w:t>
      </w:r>
      <w:r w:rsidR="00264098">
        <w:t>BASIX CERTIFICATE</w:t>
      </w:r>
    </w:p>
    <w:p w14:paraId="23C4F15C" w14:textId="77777777" w:rsidR="00E6104B" w:rsidRDefault="00E6104B">
      <w:pPr>
        <w:rPr>
          <w:rFonts w:asciiTheme="minorHAnsi" w:hAnsiTheme="minorHAnsi" w:cs="Arial"/>
          <w:b/>
          <w:sz w:val="24"/>
          <w:szCs w:val="20"/>
        </w:rPr>
      </w:pPr>
      <w:r>
        <w:br w:type="page"/>
      </w:r>
    </w:p>
    <w:p w14:paraId="4EC0A8DA" w14:textId="760DF380" w:rsidR="00E6104B" w:rsidRDefault="00E6104B" w:rsidP="00E6104B">
      <w:pPr>
        <w:pStyle w:val="CalloutBody"/>
      </w:pPr>
      <w:r w:rsidRPr="00E6104B">
        <w:lastRenderedPageBreak/>
        <w:t xml:space="preserve">APPENDIX L – </w:t>
      </w:r>
      <w:r w:rsidR="00264098">
        <w:t>BCA REPORT</w:t>
      </w:r>
    </w:p>
    <w:p w14:paraId="47FC012D" w14:textId="77777777" w:rsidR="00E6104B" w:rsidRDefault="00E6104B">
      <w:pPr>
        <w:rPr>
          <w:rFonts w:asciiTheme="minorHAnsi" w:hAnsiTheme="minorHAnsi" w:cs="Arial"/>
          <w:b/>
          <w:sz w:val="24"/>
          <w:szCs w:val="20"/>
        </w:rPr>
      </w:pPr>
      <w:r>
        <w:br w:type="page"/>
      </w:r>
    </w:p>
    <w:p w14:paraId="1D20BE8C" w14:textId="2D94DE7E" w:rsidR="00EC1FA9" w:rsidRDefault="00E6104B" w:rsidP="00E6104B">
      <w:pPr>
        <w:pStyle w:val="CalloutBody"/>
      </w:pPr>
      <w:r w:rsidRPr="00E6104B">
        <w:lastRenderedPageBreak/>
        <w:t xml:space="preserve">APPENDIX M – </w:t>
      </w:r>
      <w:r w:rsidR="00264098">
        <w:t>DESIGN COMPLIANCE CERTIFICATES</w:t>
      </w:r>
    </w:p>
    <w:p w14:paraId="56A77C6D" w14:textId="77777777" w:rsidR="00EC1FA9" w:rsidRDefault="00EC1FA9">
      <w:pPr>
        <w:rPr>
          <w:rFonts w:asciiTheme="minorHAnsi" w:hAnsiTheme="minorHAnsi" w:cs="Arial"/>
          <w:b/>
          <w:sz w:val="24"/>
          <w:szCs w:val="20"/>
        </w:rPr>
      </w:pPr>
      <w:r>
        <w:br w:type="page"/>
      </w:r>
    </w:p>
    <w:p w14:paraId="7E2181F3" w14:textId="5A3BAEA7" w:rsidR="00EC1FA9" w:rsidRDefault="00EC1FA9" w:rsidP="00EC1FA9">
      <w:pPr>
        <w:pStyle w:val="CalloutBody"/>
      </w:pPr>
      <w:r w:rsidRPr="00EC1FA9">
        <w:lastRenderedPageBreak/>
        <w:t xml:space="preserve">APPENDIX N – </w:t>
      </w:r>
      <w:r w:rsidR="00264098">
        <w:t>NatHERS CERTIFICATE</w:t>
      </w:r>
    </w:p>
    <w:p w14:paraId="7BA7C1E9" w14:textId="77777777" w:rsidR="00EC1FA9" w:rsidRDefault="00EC1FA9">
      <w:pPr>
        <w:rPr>
          <w:rFonts w:asciiTheme="minorHAnsi" w:hAnsiTheme="minorHAnsi" w:cs="Arial"/>
          <w:b/>
          <w:sz w:val="24"/>
          <w:szCs w:val="20"/>
        </w:rPr>
      </w:pPr>
      <w:r>
        <w:br w:type="page"/>
      </w:r>
    </w:p>
    <w:p w14:paraId="5F2E5444" w14:textId="42900ECE" w:rsidR="00EC1FA9" w:rsidRDefault="00EC1FA9" w:rsidP="00EC1FA9">
      <w:pPr>
        <w:pStyle w:val="CalloutBody"/>
      </w:pPr>
      <w:r w:rsidRPr="00EC1FA9">
        <w:lastRenderedPageBreak/>
        <w:t xml:space="preserve">APPENDIX O – </w:t>
      </w:r>
      <w:r w:rsidR="00264098">
        <w:t>HOUSING FOR SENIORS CHECKLIST</w:t>
      </w:r>
    </w:p>
    <w:p w14:paraId="17BB70FC" w14:textId="77777777" w:rsidR="00EC1FA9" w:rsidRDefault="00EC1FA9">
      <w:pPr>
        <w:rPr>
          <w:rFonts w:asciiTheme="minorHAnsi" w:hAnsiTheme="minorHAnsi" w:cs="Arial"/>
          <w:b/>
          <w:sz w:val="24"/>
          <w:szCs w:val="20"/>
        </w:rPr>
      </w:pPr>
      <w:r>
        <w:br w:type="page"/>
      </w:r>
    </w:p>
    <w:p w14:paraId="4F27CC17" w14:textId="50F9213F" w:rsidR="00EC1FA9" w:rsidRDefault="00EC1FA9" w:rsidP="00EC1FA9">
      <w:pPr>
        <w:pStyle w:val="CalloutBody"/>
      </w:pPr>
      <w:r w:rsidRPr="00EC1FA9">
        <w:lastRenderedPageBreak/>
        <w:t xml:space="preserve">APPENDIX P – </w:t>
      </w:r>
      <w:r w:rsidR="00264098">
        <w:t>GEOTECHNICAL INVESTIGATIONS</w:t>
      </w:r>
    </w:p>
    <w:p w14:paraId="2771CC9D" w14:textId="77777777" w:rsidR="00EC1FA9" w:rsidRDefault="00EC1FA9">
      <w:pPr>
        <w:rPr>
          <w:rFonts w:asciiTheme="minorHAnsi" w:hAnsiTheme="minorHAnsi" w:cs="Arial"/>
          <w:b/>
          <w:sz w:val="24"/>
          <w:szCs w:val="20"/>
        </w:rPr>
      </w:pPr>
      <w:r>
        <w:br w:type="page"/>
      </w:r>
    </w:p>
    <w:p w14:paraId="3647C9D3" w14:textId="2D915BA5" w:rsidR="00C15110" w:rsidRPr="001B0F84" w:rsidRDefault="00EC1FA9" w:rsidP="00EC1FA9">
      <w:pPr>
        <w:pStyle w:val="CalloutBody"/>
      </w:pPr>
      <w:r w:rsidRPr="00EC1FA9">
        <w:lastRenderedPageBreak/>
        <w:t xml:space="preserve">APPENDIX Q – </w:t>
      </w:r>
      <w:r w:rsidR="00264098">
        <w:t>TITLE SEARCH AND DP</w:t>
      </w:r>
    </w:p>
    <w:p w14:paraId="4CCEAAF5" w14:textId="0C44542C" w:rsidR="0083688A" w:rsidRDefault="0083688A" w:rsidP="00BC1199">
      <w:pPr>
        <w:pStyle w:val="BodyText"/>
        <w:numPr>
          <w:ilvl w:val="0"/>
          <w:numId w:val="0"/>
        </w:numPr>
      </w:pPr>
    </w:p>
    <w:p w14:paraId="543A11FB" w14:textId="4F2B740D" w:rsidR="00645292" w:rsidRDefault="00645292">
      <w:pPr>
        <w:rPr>
          <w:sz w:val="20"/>
        </w:rPr>
      </w:pPr>
      <w:r>
        <w:br w:type="page"/>
      </w:r>
    </w:p>
    <w:p w14:paraId="5110065D" w14:textId="77777777" w:rsidR="0083688A" w:rsidRDefault="0083688A" w:rsidP="00BC1199">
      <w:pPr>
        <w:pStyle w:val="BodyText"/>
        <w:numPr>
          <w:ilvl w:val="0"/>
          <w:numId w:val="0"/>
        </w:numPr>
      </w:pPr>
    </w:p>
    <w:p w14:paraId="39E484CB" w14:textId="12F68CCF" w:rsidR="0083688A" w:rsidRDefault="0083688A" w:rsidP="0083688A">
      <w:pPr>
        <w:pStyle w:val="CalloutBody"/>
      </w:pPr>
      <w:r w:rsidRPr="00EC1FA9">
        <w:t xml:space="preserve">APPENDIX </w:t>
      </w:r>
      <w:r>
        <w:t>R</w:t>
      </w:r>
      <w:r w:rsidRPr="00EC1FA9">
        <w:t xml:space="preserve"> – </w:t>
      </w:r>
      <w:r w:rsidR="00264098">
        <w:t>WASTE MANAGEMENT PLANS</w:t>
      </w:r>
    </w:p>
    <w:p w14:paraId="3147C787" w14:textId="694BEF5C" w:rsidR="0083688A" w:rsidRDefault="0083688A" w:rsidP="00BC1199">
      <w:pPr>
        <w:pStyle w:val="BodyText"/>
        <w:numPr>
          <w:ilvl w:val="0"/>
          <w:numId w:val="0"/>
        </w:numPr>
      </w:pPr>
    </w:p>
    <w:p w14:paraId="212A7F7B" w14:textId="7240D127" w:rsidR="00264098" w:rsidRDefault="00264098">
      <w:pPr>
        <w:rPr>
          <w:sz w:val="20"/>
        </w:rPr>
      </w:pPr>
      <w:r>
        <w:br w:type="page"/>
      </w:r>
    </w:p>
    <w:p w14:paraId="0C3A05CE" w14:textId="77777777" w:rsidR="00264098" w:rsidRDefault="00264098" w:rsidP="00264098">
      <w:pPr>
        <w:pStyle w:val="BodyText"/>
        <w:numPr>
          <w:ilvl w:val="0"/>
          <w:numId w:val="0"/>
        </w:numPr>
      </w:pPr>
    </w:p>
    <w:p w14:paraId="28FD6722" w14:textId="6BF648CA" w:rsidR="00264098" w:rsidRDefault="00264098" w:rsidP="00264098">
      <w:pPr>
        <w:pStyle w:val="CalloutBody"/>
      </w:pPr>
      <w:r w:rsidRPr="00EC1FA9">
        <w:t xml:space="preserve">APPENDIX </w:t>
      </w:r>
      <w:r>
        <w:t>S</w:t>
      </w:r>
      <w:r w:rsidRPr="00EC1FA9">
        <w:t xml:space="preserve"> – </w:t>
      </w:r>
      <w:r>
        <w:t>TRAFFIC REPORT</w:t>
      </w:r>
    </w:p>
    <w:p w14:paraId="1C6A5F24" w14:textId="77777777" w:rsidR="00264098" w:rsidRPr="00B15187" w:rsidRDefault="00264098" w:rsidP="00264098">
      <w:pPr>
        <w:pStyle w:val="BodyText"/>
        <w:numPr>
          <w:ilvl w:val="0"/>
          <w:numId w:val="0"/>
        </w:numPr>
      </w:pPr>
    </w:p>
    <w:p w14:paraId="3BA4AEE4" w14:textId="10CF07F9" w:rsidR="00264098" w:rsidRDefault="00264098">
      <w:pPr>
        <w:rPr>
          <w:sz w:val="20"/>
        </w:rPr>
      </w:pPr>
      <w:r>
        <w:br w:type="page"/>
      </w:r>
    </w:p>
    <w:p w14:paraId="0FA16F52" w14:textId="77777777" w:rsidR="00264098" w:rsidRDefault="00264098" w:rsidP="00264098">
      <w:pPr>
        <w:pStyle w:val="BodyText"/>
        <w:numPr>
          <w:ilvl w:val="0"/>
          <w:numId w:val="0"/>
        </w:numPr>
      </w:pPr>
    </w:p>
    <w:p w14:paraId="3F384CAB" w14:textId="02715BDA" w:rsidR="00264098" w:rsidRDefault="00264098" w:rsidP="00264098">
      <w:pPr>
        <w:pStyle w:val="CalloutBody"/>
      </w:pPr>
      <w:r w:rsidRPr="00EC1FA9">
        <w:t xml:space="preserve">APPENDIX </w:t>
      </w:r>
      <w:r>
        <w:t>T</w:t>
      </w:r>
      <w:r w:rsidRPr="00EC1FA9">
        <w:t xml:space="preserve"> – </w:t>
      </w:r>
      <w:r>
        <w:t>SURVEY FOOTPATH LONG SECTION</w:t>
      </w:r>
    </w:p>
    <w:p w14:paraId="6DE21895" w14:textId="77777777" w:rsidR="00264098" w:rsidRPr="00B15187" w:rsidRDefault="00264098" w:rsidP="00264098">
      <w:pPr>
        <w:pStyle w:val="BodyText"/>
        <w:numPr>
          <w:ilvl w:val="0"/>
          <w:numId w:val="0"/>
        </w:numPr>
      </w:pPr>
    </w:p>
    <w:p w14:paraId="71719693" w14:textId="385721F2" w:rsidR="00264098" w:rsidRDefault="00264098">
      <w:pPr>
        <w:rPr>
          <w:sz w:val="20"/>
        </w:rPr>
      </w:pPr>
      <w:r>
        <w:br w:type="page"/>
      </w:r>
    </w:p>
    <w:p w14:paraId="672CA1EE" w14:textId="77777777" w:rsidR="00264098" w:rsidRDefault="00264098" w:rsidP="00264098">
      <w:pPr>
        <w:pStyle w:val="BodyText"/>
        <w:numPr>
          <w:ilvl w:val="0"/>
          <w:numId w:val="0"/>
        </w:numPr>
      </w:pPr>
    </w:p>
    <w:p w14:paraId="364D2185" w14:textId="5A91D628" w:rsidR="00264098" w:rsidRDefault="00264098" w:rsidP="00264098">
      <w:pPr>
        <w:pStyle w:val="CalloutBody"/>
      </w:pPr>
      <w:r w:rsidRPr="00EC1FA9">
        <w:t xml:space="preserve">APPENDIX </w:t>
      </w:r>
      <w:r>
        <w:t>U</w:t>
      </w:r>
      <w:r w:rsidRPr="00EC1FA9">
        <w:t xml:space="preserve"> – </w:t>
      </w:r>
      <w:r>
        <w:t>ENVIRONMENTAL SITE MANAGEMENT PLAN</w:t>
      </w:r>
    </w:p>
    <w:p w14:paraId="480BC109" w14:textId="77777777" w:rsidR="00264098" w:rsidRPr="00B15187" w:rsidRDefault="00264098" w:rsidP="00264098">
      <w:pPr>
        <w:pStyle w:val="BodyText"/>
        <w:numPr>
          <w:ilvl w:val="0"/>
          <w:numId w:val="0"/>
        </w:numPr>
      </w:pPr>
    </w:p>
    <w:p w14:paraId="01BE247F" w14:textId="576B9069" w:rsidR="00264098" w:rsidRDefault="00264098">
      <w:pPr>
        <w:rPr>
          <w:sz w:val="20"/>
        </w:rPr>
      </w:pPr>
      <w:r>
        <w:br w:type="page"/>
      </w:r>
    </w:p>
    <w:p w14:paraId="12D08CE1" w14:textId="77777777" w:rsidR="00264098" w:rsidRDefault="00264098" w:rsidP="00264098">
      <w:pPr>
        <w:pStyle w:val="BodyText"/>
        <w:numPr>
          <w:ilvl w:val="0"/>
          <w:numId w:val="0"/>
        </w:numPr>
      </w:pPr>
    </w:p>
    <w:p w14:paraId="65B94E8E" w14:textId="1B4D6DB2" w:rsidR="00264098" w:rsidRDefault="00264098" w:rsidP="00264098">
      <w:pPr>
        <w:pStyle w:val="CalloutBody"/>
      </w:pPr>
      <w:r w:rsidRPr="00EC1FA9">
        <w:t xml:space="preserve">APPENDIX </w:t>
      </w:r>
      <w:r>
        <w:t>V</w:t>
      </w:r>
      <w:r w:rsidRPr="00EC1FA9">
        <w:t xml:space="preserve"> – </w:t>
      </w:r>
      <w:r>
        <w:t>NOISE IMPACT ASSESSMENT</w:t>
      </w:r>
    </w:p>
    <w:p w14:paraId="11078DFB" w14:textId="77777777" w:rsidR="00264098" w:rsidRPr="00B15187" w:rsidRDefault="00264098" w:rsidP="00264098">
      <w:pPr>
        <w:pStyle w:val="BodyText"/>
        <w:numPr>
          <w:ilvl w:val="0"/>
          <w:numId w:val="0"/>
        </w:numPr>
      </w:pPr>
    </w:p>
    <w:p w14:paraId="548FFF3C" w14:textId="4C24D189" w:rsidR="00264098" w:rsidRDefault="00264098">
      <w:pPr>
        <w:rPr>
          <w:sz w:val="20"/>
        </w:rPr>
      </w:pPr>
      <w:r>
        <w:br w:type="page"/>
      </w:r>
    </w:p>
    <w:p w14:paraId="5EA88C7B" w14:textId="77777777" w:rsidR="00264098" w:rsidRDefault="00264098" w:rsidP="00264098">
      <w:pPr>
        <w:pStyle w:val="BodyText"/>
        <w:numPr>
          <w:ilvl w:val="0"/>
          <w:numId w:val="0"/>
        </w:numPr>
      </w:pPr>
    </w:p>
    <w:p w14:paraId="03223AC8" w14:textId="720A61D5" w:rsidR="00264098" w:rsidRDefault="00264098" w:rsidP="00264098">
      <w:pPr>
        <w:pStyle w:val="CalloutBody"/>
      </w:pPr>
      <w:r w:rsidRPr="00EC1FA9">
        <w:t xml:space="preserve">APPENDIX </w:t>
      </w:r>
      <w:r>
        <w:t>W</w:t>
      </w:r>
      <w:r w:rsidRPr="00EC1FA9">
        <w:t xml:space="preserve"> – </w:t>
      </w:r>
      <w:r>
        <w:t>SERVICES</w:t>
      </w:r>
    </w:p>
    <w:p w14:paraId="5335B3F1" w14:textId="77777777" w:rsidR="00264098" w:rsidRPr="00B15187" w:rsidRDefault="00264098" w:rsidP="00264098">
      <w:pPr>
        <w:pStyle w:val="BodyText"/>
        <w:numPr>
          <w:ilvl w:val="0"/>
          <w:numId w:val="0"/>
        </w:numPr>
      </w:pPr>
    </w:p>
    <w:p w14:paraId="3B87519B" w14:textId="77777777" w:rsidR="00264098" w:rsidRPr="00B15187" w:rsidRDefault="00264098" w:rsidP="00BC1199">
      <w:pPr>
        <w:pStyle w:val="BodyText"/>
        <w:numPr>
          <w:ilvl w:val="0"/>
          <w:numId w:val="0"/>
        </w:numPr>
      </w:pPr>
    </w:p>
    <w:sectPr w:rsidR="00264098" w:rsidRPr="00B15187" w:rsidSect="000926AE">
      <w:headerReference w:type="default" r:id="rId47"/>
      <w:pgSz w:w="11900" w:h="16840" w:code="9"/>
      <w:pgMar w:top="1418" w:right="851" w:bottom="1418" w:left="851" w:header="567"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8B362" w14:textId="77777777" w:rsidR="0057168D" w:rsidRDefault="0057168D" w:rsidP="00D41211">
      <w:r>
        <w:separator/>
      </w:r>
    </w:p>
    <w:p w14:paraId="34969563" w14:textId="77777777" w:rsidR="0057168D" w:rsidRDefault="0057168D"/>
    <w:p w14:paraId="0FEDC831" w14:textId="77777777" w:rsidR="0057168D" w:rsidRDefault="0057168D"/>
  </w:endnote>
  <w:endnote w:type="continuationSeparator" w:id="0">
    <w:p w14:paraId="30C60331" w14:textId="77777777" w:rsidR="0057168D" w:rsidRDefault="0057168D" w:rsidP="00D41211">
      <w:r>
        <w:continuationSeparator/>
      </w:r>
    </w:p>
    <w:p w14:paraId="3775384E" w14:textId="77777777" w:rsidR="0057168D" w:rsidRDefault="0057168D"/>
    <w:p w14:paraId="26FDE972" w14:textId="77777777" w:rsidR="0057168D" w:rsidRDefault="0057168D"/>
  </w:endnote>
  <w:endnote w:type="continuationNotice" w:id="1">
    <w:p w14:paraId="4C677A9A" w14:textId="77777777" w:rsidR="0057168D" w:rsidRDefault="0057168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font>
  <w:font w:name="Public Sans">
    <w:panose1 w:val="00000000000000000000"/>
    <w:charset w:val="00"/>
    <w:family w:val="auto"/>
    <w:pitch w:val="variable"/>
    <w:sig w:usb0="A00000FF" w:usb1="4000205B" w:usb2="00000000" w:usb3="00000000" w:csb0="00000193" w:csb1="00000000"/>
  </w:font>
  <w:font w:name="ArialMT">
    <w:altName w:val="Arial"/>
    <w:panose1 w:val="00000000000000000000"/>
    <w:charset w:val="4D"/>
    <w:family w:val="auto"/>
    <w:notTrueType/>
    <w:pitch w:val="default"/>
    <w:sig w:usb0="00000003" w:usb1="00000000" w:usb2="00000000" w:usb3="00000000" w:csb0="00000001" w:csb1="00000000"/>
  </w:font>
  <w:font w:name="Public Sans Medium">
    <w:altName w:val="Calibri"/>
    <w:panose1 w:val="00000000000000000000"/>
    <w:charset w:val="00"/>
    <w:family w:val="auto"/>
    <w:pitch w:val="variable"/>
    <w:sig w:usb0="A00000FF" w:usb1="4000205B" w:usb2="00000000" w:usb3="00000000" w:csb0="00000193" w:csb1="00000000"/>
  </w:font>
  <w:font w:name="Public Sans SemiBold">
    <w:altName w:val="Calibri"/>
    <w:panose1 w:val="00000000000000000000"/>
    <w:charset w:val="00"/>
    <w:family w:val="auto"/>
    <w:pitch w:val="variable"/>
    <w:sig w:usb0="A00000FF" w:usb1="4000205B" w:usb2="00000000" w:usb3="00000000" w:csb0="00000193" w:csb1="00000000"/>
  </w:font>
  <w:font w:name="Arial-Black">
    <w:altName w:val="Arial Black"/>
    <w:panose1 w:val="00000000000000000000"/>
    <w:charset w:val="4D"/>
    <w:family w:val="auto"/>
    <w:notTrueType/>
    <w:pitch w:val="default"/>
    <w:sig w:usb0="00000003" w:usb1="00000000" w:usb2="00000000" w:usb3="00000000" w:csb0="00000001" w:csb1="00000000"/>
  </w:font>
  <w:font w:name="Public Sans ExtraLight">
    <w:altName w:val="Calibri"/>
    <w:panose1 w:val="00000000000000000000"/>
    <w:charset w:val="00"/>
    <w:family w:val="auto"/>
    <w:pitch w:val="variable"/>
    <w:sig w:usb0="A00000FF" w:usb1="4000205B" w:usb2="00000000" w:usb3="00000000" w:csb0="00000193" w:csb1="00000000"/>
  </w:font>
  <w:font w:name="Myriad Pro">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auto"/>
    <w:pitch w:val="variable"/>
    <w:sig w:usb0="00000003"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F33B8" w14:textId="77777777" w:rsidR="00693FE6" w:rsidRDefault="00693F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1937B" w14:textId="77777777" w:rsidR="00693FE6" w:rsidRDefault="00693FE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E31E8" w14:textId="77777777" w:rsidR="00693FE6" w:rsidRDefault="00693FE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D7FFF" w14:textId="4B391BA7" w:rsidR="0057168D" w:rsidRPr="00DB2FCE" w:rsidRDefault="00E84C4B" w:rsidP="003A7D0B">
    <w:pPr>
      <w:pStyle w:val="FooterPubPage"/>
    </w:pPr>
    <w:sdt>
      <w:sdtPr>
        <w:alias w:val="Title"/>
        <w:id w:val="-1500727592"/>
        <w:placeholder>
          <w:docPart w:val="9372809198444EEDB1B08326ACAE8D7B"/>
        </w:placeholder>
        <w:dataBinding w:prefixMappings="xmlns:ns0='http://purl.org/dc/elements/1.1/' xmlns:ns1='http://schemas.openxmlformats.org/package/2006/metadata/core-properties' " w:xpath="/ns1:coreProperties[1]/ns0:title[1]" w:storeItemID="{6C3C8BC8-F283-45AE-878A-BAB7291924A1}"/>
        <w:text/>
      </w:sdtPr>
      <w:sdtEndPr/>
      <w:sdtContent>
        <w:r w:rsidR="0057168D">
          <w:t>REVIEW OF ENVIRONMENTAL FACTORS</w:t>
        </w:r>
      </w:sdtContent>
    </w:sdt>
    <w:r w:rsidR="0057168D">
      <w:t xml:space="preserve"> | </w:t>
    </w:r>
    <w:r w:rsidR="0057168D">
      <w:fldChar w:fldCharType="begin"/>
    </w:r>
    <w:r w:rsidR="0057168D">
      <w:instrText xml:space="preserve"> PAGE   \* MERGEFORMAT </w:instrText>
    </w:r>
    <w:r w:rsidR="0057168D">
      <w:fldChar w:fldCharType="separate"/>
    </w:r>
    <w:r w:rsidR="00F067EA">
      <w:rPr>
        <w:noProof/>
      </w:rPr>
      <w:t>2</w:t>
    </w:r>
    <w:r w:rsidR="0057168D">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11905" w14:textId="4089FB6E" w:rsidR="0057168D" w:rsidRDefault="00E84C4B" w:rsidP="00494E38">
    <w:pPr>
      <w:pStyle w:val="Footer"/>
      <w:jc w:val="right"/>
    </w:pPr>
    <w:sdt>
      <w:sdtPr>
        <w:alias w:val="Title"/>
        <w:tag w:val=""/>
        <w:id w:val="-2041734509"/>
        <w:placeholder>
          <w:docPart w:val="525A920895F945188E151D25FD6450E8"/>
        </w:placeholder>
        <w:dataBinding w:prefixMappings="xmlns:ns0='http://purl.org/dc/elements/1.1/' xmlns:ns1='http://schemas.openxmlformats.org/package/2006/metadata/core-properties' " w:xpath="/ns1:coreProperties[1]/ns0:title[1]" w:storeItemID="{6C3C8BC8-F283-45AE-878A-BAB7291924A1}"/>
        <w:text/>
      </w:sdtPr>
      <w:sdtEndPr/>
      <w:sdtContent>
        <w:r w:rsidR="0057168D">
          <w:t>REVIEW OF ENVIRONMENTAL FACTORS</w:t>
        </w:r>
      </w:sdtContent>
    </w:sdt>
    <w:r w:rsidR="0057168D">
      <w:t xml:space="preserve"> | </w:t>
    </w:r>
    <w:r w:rsidR="0057168D">
      <w:fldChar w:fldCharType="begin"/>
    </w:r>
    <w:r w:rsidR="0057168D">
      <w:instrText xml:space="preserve"> PAGE   \* MERGEFORMAT </w:instrText>
    </w:r>
    <w:r w:rsidR="0057168D">
      <w:fldChar w:fldCharType="separate"/>
    </w:r>
    <w:r w:rsidR="00F067EA">
      <w:rPr>
        <w:noProof/>
      </w:rPr>
      <w:t>5</w:t>
    </w:r>
    <w:r w:rsidR="0057168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E1F41C" w14:textId="77777777" w:rsidR="0057168D" w:rsidRPr="00214F16" w:rsidRDefault="0057168D" w:rsidP="00214F16">
      <w:pPr>
        <w:pStyle w:val="FootnoteText"/>
      </w:pPr>
      <w:r>
        <w:separator/>
      </w:r>
    </w:p>
  </w:footnote>
  <w:footnote w:type="continuationSeparator" w:id="0">
    <w:p w14:paraId="672EC4CC" w14:textId="77777777" w:rsidR="0057168D" w:rsidRPr="00214F16" w:rsidRDefault="0057168D" w:rsidP="00214F16">
      <w:pPr>
        <w:pStyle w:val="FootnoteText"/>
      </w:pPr>
      <w:r>
        <w:continuationSeparator/>
      </w:r>
    </w:p>
  </w:footnote>
  <w:footnote w:type="continuationNotice" w:id="1">
    <w:p w14:paraId="340B2A84" w14:textId="77777777" w:rsidR="0057168D" w:rsidRDefault="0057168D" w:rsidP="00214F1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D9EFB" w14:textId="77777777" w:rsidR="00693FE6" w:rsidRDefault="00693F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41735" w14:textId="77777777" w:rsidR="0057168D" w:rsidRPr="00FB7AA0" w:rsidRDefault="0057168D" w:rsidP="003D095C">
    <w:pPr>
      <w:pStyle w:val="CoverDescriptorDarkText"/>
    </w:pPr>
    <w:r w:rsidRPr="007A363E">
      <w:rPr>
        <w:lang w:val="en-AU" w:eastAsia="en-AU"/>
      </w:rPr>
      <w:drawing>
        <wp:anchor distT="0" distB="0" distL="114300" distR="114300" simplePos="0" relativeHeight="251658242" behindDoc="1" locked="1" layoutInCell="1" allowOverlap="1" wp14:anchorId="7FBF34F8" wp14:editId="6560042E">
          <wp:simplePos x="0" y="0"/>
          <wp:positionH relativeFrom="page">
            <wp:posOffset>6124575</wp:posOffset>
          </wp:positionH>
          <wp:positionV relativeFrom="page">
            <wp:posOffset>723900</wp:posOffset>
          </wp:positionV>
          <wp:extent cx="828000" cy="900000"/>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a:ext>
                    </a:extLst>
                  </a:blip>
                  <a:stretch>
                    <a:fillRect/>
                  </a:stretch>
                </pic:blipFill>
                <pic:spPr>
                  <a:xfrm>
                    <a:off x="0" y="0"/>
                    <a:ext cx="828000" cy="900000"/>
                  </a:xfrm>
                  <a:prstGeom prst="rect">
                    <a:avLst/>
                  </a:prstGeom>
                </pic:spPr>
              </pic:pic>
            </a:graphicData>
          </a:graphic>
          <wp14:sizeRelH relativeFrom="page">
            <wp14:pctWidth>0</wp14:pctWidth>
          </wp14:sizeRelH>
          <wp14:sizeRelV relativeFrom="page">
            <wp14:pctHeight>0</wp14:pctHeight>
          </wp14:sizeRelV>
        </wp:anchor>
      </w:drawing>
    </w:r>
    <w:r>
      <w:rPr>
        <w:lang w:val="en-AU" w:eastAsia="en-AU"/>
      </w:rPr>
      <mc:AlternateContent>
        <mc:Choice Requires="wps">
          <w:drawing>
            <wp:anchor distT="0" distB="0" distL="114300" distR="114300" simplePos="0" relativeHeight="251658240" behindDoc="1" locked="1" layoutInCell="1" allowOverlap="1" wp14:anchorId="2F8D3CBE" wp14:editId="58600B4E">
              <wp:simplePos x="0" y="0"/>
              <wp:positionH relativeFrom="column">
                <wp:posOffset>-552450</wp:posOffset>
              </wp:positionH>
              <wp:positionV relativeFrom="page">
                <wp:posOffset>-3810</wp:posOffset>
              </wp:positionV>
              <wp:extent cx="7560000" cy="10692000"/>
              <wp:effectExtent l="57150" t="19050" r="60325" b="71755"/>
              <wp:wrapNone/>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6"/>
                      </a:solidFill>
                      <a:ln>
                        <a:noFill/>
                      </a:ln>
                    </wps:spPr>
                    <wps:style>
                      <a:lnRef idx="1">
                        <a:schemeClr val="accent1"/>
                      </a:lnRef>
                      <a:fillRef idx="3">
                        <a:schemeClr val="accent1"/>
                      </a:fillRef>
                      <a:effectRef idx="2">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05DCA1D" id="Rectangle 26" o:spid="_x0000_s1026" style="position:absolute;margin-left:-43.5pt;margin-top:-.3pt;width:595.3pt;height:841.9pt;z-index:-25162444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" fillcolor="#8cdbe5 [3209]" stroked="f">
              <v:shadow on="t" color="black" opacity="22937f" origin=",.5" offset="0,.63889mm"/>
              <w10:wrap anchory="page"/>
              <w10:anchorlock/>
            </v:rect>
          </w:pict>
        </mc:Fallback>
      </mc:AlternateContent>
    </w:r>
    <w:r w:rsidRPr="00FB7AA0">
      <w:t>Department of Planning and Environment</w:t>
    </w:r>
  </w:p>
  <w:p w14:paraId="20FB3827" w14:textId="77777777" w:rsidR="0057168D" w:rsidRPr="00FB7AA0" w:rsidRDefault="0057168D" w:rsidP="00FB7AA0">
    <w:pPr>
      <w:pStyle w:val="CoverURLDarkText"/>
    </w:pPr>
    <w:r w:rsidRPr="00FB7AA0">
      <w:t>dpie.nsw.gov.au</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6DD5E" w14:textId="77777777" w:rsidR="0057168D" w:rsidRPr="00B35381" w:rsidRDefault="0057168D" w:rsidP="003F3FC7">
    <w:pPr>
      <w:pStyle w:val="BodyText"/>
    </w:pPr>
    <w:r w:rsidRPr="00B35381">
      <w:t>Department of Planning and Environment</w:t>
    </w:r>
  </w:p>
  <w:p w14:paraId="51773AEF" w14:textId="77777777" w:rsidR="0057168D" w:rsidRPr="00B35381" w:rsidRDefault="0057168D" w:rsidP="003F3FC7">
    <w:pPr>
      <w:pStyle w:val="BodyText"/>
    </w:pPr>
    <w:r w:rsidRPr="00B35381">
      <w:t>dpie.nsw.gov.au</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CD5AC" w14:textId="77777777" w:rsidR="0057168D" w:rsidRPr="00BB56E2" w:rsidRDefault="0057168D" w:rsidP="0063788B">
    <w:pPr>
      <w:pStyle w:val="BodyTex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E80C1" w14:textId="77777777" w:rsidR="0057168D" w:rsidRPr="00BB56E2" w:rsidRDefault="0057168D" w:rsidP="00A531A3">
    <w:pPr>
      <w:pStyle w:val="BodyText"/>
    </w:pPr>
    <w:r>
      <w:rPr>
        <w:noProof/>
        <w:sz w:val="2"/>
        <w:szCs w:val="2"/>
        <w:lang w:eastAsia="en-AU"/>
      </w:rPr>
      <mc:AlternateContent>
        <mc:Choice Requires="wps">
          <w:drawing>
            <wp:anchor distT="0" distB="0" distL="114300" distR="114300" simplePos="0" relativeHeight="251658241" behindDoc="1" locked="1" layoutInCell="1" allowOverlap="1" wp14:anchorId="779E97B5" wp14:editId="1A2EFBEF">
              <wp:simplePos x="0" y="0"/>
              <wp:positionH relativeFrom="margin">
                <wp:posOffset>-561975</wp:posOffset>
              </wp:positionH>
              <wp:positionV relativeFrom="page">
                <wp:posOffset>-11430</wp:posOffset>
              </wp:positionV>
              <wp:extent cx="7560000" cy="10692000"/>
              <wp:effectExtent l="57150" t="19050" r="60325" b="71755"/>
              <wp:wrapNone/>
              <wp:docPr id="1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FADF3E0" id="Rectangle 16" o:spid="_x0000_s1026" style="position:absolute;margin-left:-44.25pt;margin-top:-.9pt;width:595.3pt;height:841.9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" fillcolor="#d1eeea [3205]" stroked="f">
              <v:shadow on="t" color="black" opacity="22937f" origin=",.5" offset="0,.63889mm"/>
              <w10:wrap anchorx="margin" anchory="page"/>
              <w10:anchorlock/>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D3BF3" w14:textId="2F3D73BD" w:rsidR="0057168D" w:rsidRPr="00F06199" w:rsidRDefault="0057168D" w:rsidP="00EA407A">
    <w:pPr>
      <w:pStyle w:val="BodyText"/>
      <w:spacing w:after="0"/>
      <w:contextualSpacing/>
      <w:jc w:val="right"/>
      <w:rPr>
        <w:sz w:val="18"/>
      </w:rPr>
    </w:pPr>
    <w:r>
      <w:rPr>
        <w:sz w:val="18"/>
        <w:lang w:val="en-US"/>
      </w:rPr>
      <w:t>18-22 Mundamatta Street</w:t>
    </w:r>
    <w:r w:rsidRPr="00F06199">
      <w:rPr>
        <w:sz w:val="18"/>
        <w:lang w:val="en-US"/>
      </w:rPr>
      <w:t xml:space="preserve">, </w:t>
    </w:r>
    <w:r>
      <w:rPr>
        <w:sz w:val="18"/>
        <w:lang w:val="en-US"/>
      </w:rPr>
      <w:t>Villawood</w:t>
    </w:r>
    <w:r w:rsidRPr="00F06199">
      <w:rPr>
        <w:sz w:val="18"/>
        <w:lang w:val="en-US"/>
      </w:rPr>
      <w:t>,</w:t>
    </w:r>
  </w:p>
  <w:p w14:paraId="161C0CBC" w14:textId="078BACFD" w:rsidR="0057168D" w:rsidRPr="00F06199" w:rsidRDefault="0057168D" w:rsidP="00EA407A">
    <w:pPr>
      <w:pStyle w:val="BodyText"/>
      <w:spacing w:after="0"/>
      <w:contextualSpacing/>
      <w:jc w:val="right"/>
      <w:rPr>
        <w:sz w:val="18"/>
      </w:rPr>
    </w:pPr>
    <w:r w:rsidRPr="00F06199">
      <w:rPr>
        <w:sz w:val="18"/>
        <w:lang w:val="en-US"/>
      </w:rPr>
      <w:t>Project no: B</w:t>
    </w:r>
    <w:r>
      <w:rPr>
        <w:sz w:val="18"/>
        <w:lang w:val="en-US"/>
      </w:rPr>
      <w:t>GYHY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B320B"/>
    <w:multiLevelType w:val="hybridMultilevel"/>
    <w:tmpl w:val="06485342"/>
    <w:lvl w:ilvl="0" w:tplc="0C090001">
      <w:start w:val="1"/>
      <w:numFmt w:val="bullet"/>
      <w:lvlText w:val=""/>
      <w:lvlJc w:val="left"/>
      <w:pPr>
        <w:tabs>
          <w:tab w:val="num" w:pos="720"/>
        </w:tabs>
        <w:ind w:left="720" w:hanging="360"/>
      </w:pPr>
      <w:rPr>
        <w:rFonts w:ascii="Symbol" w:hAnsi="Symbol" w:hint="default"/>
      </w:rPr>
    </w:lvl>
    <w:lvl w:ilvl="1" w:tplc="0C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A83AAC"/>
    <w:multiLevelType w:val="hybridMultilevel"/>
    <w:tmpl w:val="02EECF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E83F44"/>
    <w:multiLevelType w:val="multilevel"/>
    <w:tmpl w:val="AF561F9C"/>
    <w:lvl w:ilvl="0">
      <w:start w:val="1"/>
      <w:numFmt w:val="decimal"/>
      <w:pStyle w:val="CalloutList1"/>
      <w:lvlText w:val="%1."/>
      <w:lvlJc w:val="left"/>
      <w:pPr>
        <w:tabs>
          <w:tab w:val="num" w:pos="584"/>
        </w:tabs>
        <w:ind w:left="584" w:hanging="352"/>
      </w:pPr>
      <w:rPr>
        <w:rFonts w:hint="default"/>
      </w:rPr>
    </w:lvl>
    <w:lvl w:ilvl="1">
      <w:start w:val="1"/>
      <w:numFmt w:val="lowerLetter"/>
      <w:pStyle w:val="CalloutList2"/>
      <w:lvlText w:val="      %2."/>
      <w:lvlJc w:val="left"/>
      <w:pPr>
        <w:tabs>
          <w:tab w:val="num" w:pos="1021"/>
        </w:tabs>
        <w:ind w:left="1021" w:hanging="789"/>
      </w:pPr>
      <w:rPr>
        <w:rFonts w:hint="default"/>
      </w:rPr>
    </w:lvl>
    <w:lvl w:ilvl="2">
      <w:start w:val="1"/>
      <w:numFmt w:val="lowerRoman"/>
      <w:pStyle w:val="CalloutList3"/>
      <w:lvlText w:val="             %3."/>
      <w:lvlJc w:val="left"/>
      <w:pPr>
        <w:tabs>
          <w:tab w:val="num" w:pos="1361"/>
        </w:tabs>
        <w:ind w:left="1361" w:hanging="1129"/>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lvlText w:val="%9"/>
      <w:lvlJc w:val="left"/>
      <w:pPr>
        <w:ind w:left="0" w:firstLine="0"/>
      </w:pPr>
      <w:rPr>
        <w:rFonts w:hint="default"/>
      </w:rPr>
    </w:lvl>
  </w:abstractNum>
  <w:abstractNum w:abstractNumId="3" w15:restartNumberingAfterBreak="0">
    <w:nsid w:val="14B51D9C"/>
    <w:multiLevelType w:val="hybridMultilevel"/>
    <w:tmpl w:val="3A2AE880"/>
    <w:lvl w:ilvl="0" w:tplc="4E743896">
      <w:start w:val="1"/>
      <w:numFmt w:val="upperLetter"/>
      <w:pStyle w:val="List4"/>
      <w:lvlText w:val="%1."/>
      <w:lvlJc w:val="lef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4" w15:restartNumberingAfterBreak="0">
    <w:nsid w:val="14C27C05"/>
    <w:multiLevelType w:val="hybridMultilevel"/>
    <w:tmpl w:val="3B8CCF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B13F65"/>
    <w:multiLevelType w:val="hybridMultilevel"/>
    <w:tmpl w:val="73E8F38C"/>
    <w:lvl w:ilvl="0" w:tplc="0C090001">
      <w:start w:val="1"/>
      <w:numFmt w:val="bullet"/>
      <w:lvlText w:val=""/>
      <w:lvlJc w:val="left"/>
      <w:rPr>
        <w:rFonts w:ascii="Symbol" w:hAnsi="Symbol" w:hint="default"/>
      </w:rPr>
    </w:lvl>
    <w:lvl w:ilvl="1" w:tplc="0C090003">
      <w:numFmt w:val="decimal"/>
      <w:lvlText w:val=""/>
      <w:lvlJc w:val="left"/>
    </w:lvl>
    <w:lvl w:ilvl="2" w:tplc="0C090005">
      <w:numFmt w:val="decimal"/>
      <w:lvlText w:val=""/>
      <w:lvlJc w:val="left"/>
    </w:lvl>
    <w:lvl w:ilvl="3" w:tplc="0C090001">
      <w:numFmt w:val="decimal"/>
      <w:lvlText w:val=""/>
      <w:lvlJc w:val="left"/>
    </w:lvl>
    <w:lvl w:ilvl="4" w:tplc="0C090003">
      <w:numFmt w:val="decimal"/>
      <w:lvlText w:val=""/>
      <w:lvlJc w:val="left"/>
    </w:lvl>
    <w:lvl w:ilvl="5" w:tplc="0C090005">
      <w:numFmt w:val="decimal"/>
      <w:lvlText w:val=""/>
      <w:lvlJc w:val="left"/>
    </w:lvl>
    <w:lvl w:ilvl="6" w:tplc="0C090001">
      <w:numFmt w:val="decimal"/>
      <w:lvlText w:val=""/>
      <w:lvlJc w:val="left"/>
    </w:lvl>
    <w:lvl w:ilvl="7" w:tplc="0C090003">
      <w:numFmt w:val="decimal"/>
      <w:lvlText w:val=""/>
      <w:lvlJc w:val="left"/>
    </w:lvl>
    <w:lvl w:ilvl="8" w:tplc="0C090005">
      <w:numFmt w:val="decimal"/>
      <w:lvlText w:val=""/>
      <w:lvlJc w:val="left"/>
    </w:lvl>
  </w:abstractNum>
  <w:abstractNum w:abstractNumId="6" w15:restartNumberingAfterBreak="0">
    <w:nsid w:val="1CBB69D2"/>
    <w:multiLevelType w:val="multilevel"/>
    <w:tmpl w:val="2078FE9C"/>
    <w:styleLink w:val="DPENumHeads"/>
    <w:lvl w:ilvl="0">
      <w:start w:val="1"/>
      <w:numFmt w:val="decimal"/>
      <w:pStyle w:val="HeadNum1"/>
      <w:lvlText w:val="%1"/>
      <w:lvlJc w:val="left"/>
      <w:pPr>
        <w:tabs>
          <w:tab w:val="num" w:pos="851"/>
        </w:tabs>
        <w:ind w:left="851" w:hanging="851"/>
      </w:pPr>
      <w:rPr>
        <w:rFonts w:hint="default"/>
      </w:rPr>
    </w:lvl>
    <w:lvl w:ilvl="1">
      <w:start w:val="1"/>
      <w:numFmt w:val="decimal"/>
      <w:pStyle w:val="HeadNum2"/>
      <w:lvlText w:val="%1.%2"/>
      <w:lvlJc w:val="left"/>
      <w:pPr>
        <w:tabs>
          <w:tab w:val="num" w:pos="851"/>
        </w:tabs>
        <w:ind w:left="851" w:hanging="851"/>
      </w:pPr>
      <w:rPr>
        <w:rFonts w:hint="default"/>
      </w:rPr>
    </w:lvl>
    <w:lvl w:ilvl="2">
      <w:start w:val="1"/>
      <w:numFmt w:val="decimal"/>
      <w:pStyle w:val="HeadNum3"/>
      <w:lvlText w:val="%1.%2.%3"/>
      <w:lvlJc w:val="left"/>
      <w:pPr>
        <w:tabs>
          <w:tab w:val="num" w:pos="851"/>
        </w:tabs>
        <w:ind w:left="851" w:hanging="851"/>
      </w:pPr>
      <w:rPr>
        <w:rFonts w:hint="default"/>
      </w:rPr>
    </w:lvl>
    <w:lvl w:ilvl="3">
      <w:start w:val="1"/>
      <w:numFmt w:val="none"/>
      <w:lvlText w:val=""/>
      <w:lvlJc w:val="left"/>
      <w:pPr>
        <w:tabs>
          <w:tab w:val="num" w:pos="851"/>
        </w:tabs>
        <w:ind w:left="851" w:hanging="851"/>
      </w:pPr>
      <w:rPr>
        <w:rFonts w:hint="default"/>
      </w:rPr>
    </w:lvl>
    <w:lvl w:ilvl="4">
      <w:start w:val="1"/>
      <w:numFmt w:val="none"/>
      <w:lvlText w:val=""/>
      <w:lvlJc w:val="left"/>
      <w:pPr>
        <w:tabs>
          <w:tab w:val="num" w:pos="851"/>
        </w:tabs>
        <w:ind w:left="851" w:hanging="851"/>
      </w:pPr>
      <w:rPr>
        <w:rFonts w:hint="default"/>
      </w:rPr>
    </w:lvl>
    <w:lvl w:ilvl="5">
      <w:start w:val="1"/>
      <w:numFmt w:val="none"/>
      <w:lvlText w:val=""/>
      <w:lvlJc w:val="left"/>
      <w:pPr>
        <w:tabs>
          <w:tab w:val="num" w:pos="851"/>
        </w:tabs>
        <w:ind w:left="851" w:hanging="851"/>
      </w:pPr>
      <w:rPr>
        <w:rFonts w:hint="default"/>
      </w:rPr>
    </w:lvl>
    <w:lvl w:ilvl="6">
      <w:start w:val="1"/>
      <w:numFmt w:val="none"/>
      <w:lvlText w:val=""/>
      <w:lvlJc w:val="left"/>
      <w:pPr>
        <w:tabs>
          <w:tab w:val="num" w:pos="851"/>
        </w:tabs>
        <w:ind w:left="851" w:hanging="851"/>
      </w:pPr>
      <w:rPr>
        <w:rFonts w:hint="default"/>
      </w:rPr>
    </w:lvl>
    <w:lvl w:ilvl="7">
      <w:start w:val="1"/>
      <w:numFmt w:val="none"/>
      <w:lvlText w:val=""/>
      <w:lvlJc w:val="left"/>
      <w:pPr>
        <w:tabs>
          <w:tab w:val="num" w:pos="851"/>
        </w:tabs>
        <w:ind w:left="851" w:hanging="851"/>
      </w:pPr>
      <w:rPr>
        <w:rFonts w:hint="default"/>
      </w:rPr>
    </w:lvl>
    <w:lvl w:ilvl="8">
      <w:start w:val="1"/>
      <w:numFmt w:val="none"/>
      <w:lvlText w:val=""/>
      <w:lvlJc w:val="left"/>
      <w:pPr>
        <w:tabs>
          <w:tab w:val="num" w:pos="851"/>
        </w:tabs>
        <w:ind w:left="851" w:hanging="851"/>
      </w:pPr>
      <w:rPr>
        <w:rFonts w:hint="default"/>
      </w:rPr>
    </w:lvl>
  </w:abstractNum>
  <w:abstractNum w:abstractNumId="7" w15:restartNumberingAfterBreak="0">
    <w:nsid w:val="226527D3"/>
    <w:multiLevelType w:val="hybridMultilevel"/>
    <w:tmpl w:val="29E6CDA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23687829"/>
    <w:multiLevelType w:val="multilevel"/>
    <w:tmpl w:val="DFB024F4"/>
    <w:styleLink w:val="CalloutBullets"/>
    <w:lvl w:ilvl="0">
      <w:start w:val="1"/>
      <w:numFmt w:val="bullet"/>
      <w:lvlText w:val=""/>
      <w:lvlJc w:val="left"/>
      <w:pPr>
        <w:tabs>
          <w:tab w:val="num" w:pos="584"/>
        </w:tabs>
        <w:ind w:left="584" w:hanging="352"/>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2E953A17"/>
    <w:multiLevelType w:val="hybridMultilevel"/>
    <w:tmpl w:val="9A28945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 w15:restartNumberingAfterBreak="0">
    <w:nsid w:val="2FEB0E92"/>
    <w:multiLevelType w:val="hybridMultilevel"/>
    <w:tmpl w:val="2E8ADCFA"/>
    <w:lvl w:ilvl="0" w:tplc="84B20950">
      <w:start w:val="1"/>
      <w:numFmt w:val="bullet"/>
      <w:lvlText w:val=""/>
      <w:lvlJc w:val="left"/>
      <w:pPr>
        <w:ind w:left="720" w:hanging="360"/>
      </w:pPr>
      <w:rPr>
        <w:rFonts w:ascii="Symbol" w:hAnsi="Symbol" w:hint="default"/>
        <w:color w:val="043F5C"/>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BC3552"/>
    <w:multiLevelType w:val="hybridMultilevel"/>
    <w:tmpl w:val="90BAD39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3D831C1F"/>
    <w:multiLevelType w:val="multilevel"/>
    <w:tmpl w:val="566AAADC"/>
    <w:lvl w:ilvl="0">
      <w:start w:val="1"/>
      <w:numFmt w:val="bullet"/>
      <w:pStyle w:val="CalloutBullet1"/>
      <w:lvlText w:val=""/>
      <w:lvlJc w:val="left"/>
      <w:pPr>
        <w:tabs>
          <w:tab w:val="num" w:pos="624"/>
        </w:tabs>
        <w:ind w:left="624" w:hanging="392"/>
      </w:pPr>
      <w:rPr>
        <w:rFonts w:ascii="Symbol" w:hAnsi="Symbol" w:hint="default"/>
      </w:rPr>
    </w:lvl>
    <w:lvl w:ilvl="1">
      <w:start w:val="1"/>
      <w:numFmt w:val="none"/>
      <w:pStyle w:val="CalloutBullet2"/>
      <w:lvlText w:val="     o"/>
      <w:lvlJc w:val="left"/>
      <w:pPr>
        <w:tabs>
          <w:tab w:val="num" w:pos="1021"/>
        </w:tabs>
        <w:ind w:left="1021" w:hanging="789"/>
      </w:pPr>
      <w:rPr>
        <w:rFonts w:ascii="Century Gothic" w:hAnsi="Century Gothic" w:hint="default"/>
        <w:color w:val="22272B" w:themeColor="text1"/>
        <w:spacing w:val="28"/>
        <w:sz w:val="18"/>
      </w:rPr>
    </w:lvl>
    <w:lvl w:ilvl="2">
      <w:start w:val="1"/>
      <w:numFmt w:val="none"/>
      <w:pStyle w:val="CalloutBullet3"/>
      <w:lvlText w:val="            -"/>
      <w:lvlJc w:val="left"/>
      <w:pPr>
        <w:tabs>
          <w:tab w:val="num" w:pos="1361"/>
        </w:tabs>
        <w:ind w:left="1361" w:hanging="1129"/>
      </w:pPr>
      <w:rPr>
        <w:rFonts w:hint="default"/>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117465E"/>
    <w:multiLevelType w:val="multilevel"/>
    <w:tmpl w:val="2360A5E8"/>
    <w:styleLink w:val="DPEBullets"/>
    <w:lvl w:ilvl="0">
      <w:start w:val="1"/>
      <w:numFmt w:val="bullet"/>
      <w:pStyle w:val="ListBullet"/>
      <w:lvlText w:val=""/>
      <w:lvlJc w:val="left"/>
      <w:pPr>
        <w:tabs>
          <w:tab w:val="num" w:pos="624"/>
        </w:tabs>
        <w:ind w:left="624" w:hanging="340"/>
      </w:pPr>
      <w:rPr>
        <w:rFonts w:ascii="Symbol" w:hAnsi="Symbol" w:hint="default"/>
      </w:rPr>
    </w:lvl>
    <w:lvl w:ilvl="1">
      <w:start w:val="1"/>
      <w:numFmt w:val="bullet"/>
      <w:pStyle w:val="ListBullet2"/>
      <w:lvlText w:val=""/>
      <w:lvlJc w:val="left"/>
      <w:pPr>
        <w:tabs>
          <w:tab w:val="num" w:pos="907"/>
        </w:tabs>
        <w:ind w:left="908" w:hanging="340"/>
      </w:pPr>
      <w:rPr>
        <w:rFonts w:ascii="Symbol" w:hAnsi="Symbol" w:hint="default"/>
      </w:rPr>
    </w:lvl>
    <w:lvl w:ilvl="2">
      <w:start w:val="1"/>
      <w:numFmt w:val="bullet"/>
      <w:pStyle w:val="ListBullet3"/>
      <w:lvlText w:val="o"/>
      <w:lvlJc w:val="left"/>
      <w:pPr>
        <w:tabs>
          <w:tab w:val="num" w:pos="1191"/>
        </w:tabs>
        <w:ind w:left="1192" w:hanging="340"/>
      </w:pPr>
      <w:rPr>
        <w:rFonts w:ascii="Courier New" w:hAnsi="Courier New" w:hint="default"/>
      </w:rPr>
    </w:lvl>
    <w:lvl w:ilvl="3">
      <w:start w:val="1"/>
      <w:numFmt w:val="bullet"/>
      <w:pStyle w:val="ListBullet4"/>
      <w:lvlText w:val=""/>
      <w:lvlJc w:val="left"/>
      <w:pPr>
        <w:tabs>
          <w:tab w:val="num" w:pos="1474"/>
        </w:tabs>
        <w:ind w:left="1476" w:hanging="340"/>
      </w:pPr>
      <w:rPr>
        <w:rFonts w:ascii="Symbol" w:hAnsi="Symbol" w:hint="default"/>
        <w:color w:val="auto"/>
      </w:rPr>
    </w:lvl>
    <w:lvl w:ilvl="4">
      <w:start w:val="1"/>
      <w:numFmt w:val="bullet"/>
      <w:pStyle w:val="ListBullet5"/>
      <w:lvlText w:val=""/>
      <w:lvlJc w:val="left"/>
      <w:pPr>
        <w:tabs>
          <w:tab w:val="num" w:pos="1758"/>
        </w:tabs>
        <w:ind w:left="1760" w:hanging="340"/>
      </w:pPr>
      <w:rPr>
        <w:rFonts w:ascii="Symbol" w:hAnsi="Symbol" w:hint="default"/>
      </w:rPr>
    </w:lvl>
    <w:lvl w:ilvl="5">
      <w:start w:val="1"/>
      <w:numFmt w:val="none"/>
      <w:lvlText w:val=""/>
      <w:lvlJc w:val="left"/>
      <w:pPr>
        <w:ind w:left="2044" w:hanging="340"/>
      </w:pPr>
      <w:rPr>
        <w:rFonts w:hint="default"/>
      </w:rPr>
    </w:lvl>
    <w:lvl w:ilvl="6">
      <w:start w:val="1"/>
      <w:numFmt w:val="none"/>
      <w:lvlText w:val="%7"/>
      <w:lvlJc w:val="left"/>
      <w:pPr>
        <w:ind w:left="2328" w:hanging="340"/>
      </w:pPr>
      <w:rPr>
        <w:rFonts w:hint="default"/>
      </w:rPr>
    </w:lvl>
    <w:lvl w:ilvl="7">
      <w:start w:val="1"/>
      <w:numFmt w:val="none"/>
      <w:lvlText w:val="%8"/>
      <w:lvlJc w:val="left"/>
      <w:pPr>
        <w:ind w:left="2612" w:hanging="340"/>
      </w:pPr>
      <w:rPr>
        <w:rFonts w:hint="default"/>
      </w:rPr>
    </w:lvl>
    <w:lvl w:ilvl="8">
      <w:start w:val="1"/>
      <w:numFmt w:val="none"/>
      <w:lvlText w:val="%9"/>
      <w:lvlJc w:val="left"/>
      <w:pPr>
        <w:ind w:left="2896" w:hanging="340"/>
      </w:pPr>
      <w:rPr>
        <w:rFonts w:hint="default"/>
      </w:rPr>
    </w:lvl>
  </w:abstractNum>
  <w:abstractNum w:abstractNumId="14" w15:restartNumberingAfterBreak="0">
    <w:nsid w:val="469D2BF2"/>
    <w:multiLevelType w:val="hybridMultilevel"/>
    <w:tmpl w:val="53DEC51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46F574EA"/>
    <w:multiLevelType w:val="multilevel"/>
    <w:tmpl w:val="48E62B54"/>
    <w:styleLink w:val="DPELists"/>
    <w:lvl w:ilvl="0">
      <w:start w:val="1"/>
      <w:numFmt w:val="none"/>
      <w:pStyle w:val="BodyText"/>
      <w:lvlText w:val=""/>
      <w:lvlJc w:val="left"/>
      <w:pPr>
        <w:ind w:left="0" w:firstLine="0"/>
      </w:pPr>
      <w:rPr>
        <w:rFonts w:hint="default"/>
      </w:rPr>
    </w:lvl>
    <w:lvl w:ilvl="1">
      <w:start w:val="1"/>
      <w:numFmt w:val="decimal"/>
      <w:pStyle w:val="ListNumber"/>
      <w:lvlText w:val="%2."/>
      <w:lvlJc w:val="left"/>
      <w:pPr>
        <w:tabs>
          <w:tab w:val="num" w:pos="624"/>
        </w:tabs>
        <w:ind w:left="624" w:hanging="340"/>
      </w:pPr>
      <w:rPr>
        <w:rFonts w:hint="default"/>
      </w:rPr>
    </w:lvl>
    <w:lvl w:ilvl="2">
      <w:start w:val="1"/>
      <w:numFmt w:val="lowerLetter"/>
      <w:pStyle w:val="ListNumber2"/>
      <w:lvlText w:val="%3."/>
      <w:lvlJc w:val="left"/>
      <w:pPr>
        <w:tabs>
          <w:tab w:val="num" w:pos="907"/>
        </w:tabs>
        <w:ind w:left="907" w:hanging="340"/>
      </w:pPr>
      <w:rPr>
        <w:rFonts w:hint="default"/>
      </w:rPr>
    </w:lvl>
    <w:lvl w:ilvl="3">
      <w:start w:val="1"/>
      <w:numFmt w:val="lowerRoman"/>
      <w:pStyle w:val="ListNumber3"/>
      <w:lvlText w:val="%4."/>
      <w:lvlJc w:val="left"/>
      <w:pPr>
        <w:tabs>
          <w:tab w:val="num" w:pos="1191"/>
        </w:tabs>
        <w:ind w:left="1191" w:hanging="340"/>
      </w:pPr>
      <w:rPr>
        <w:rFonts w:hint="default"/>
      </w:rPr>
    </w:lvl>
    <w:lvl w:ilvl="4">
      <w:start w:val="1"/>
      <w:numFmt w:val="upperLetter"/>
      <w:pStyle w:val="ListNumber4"/>
      <w:lvlText w:val="%5."/>
      <w:lvlJc w:val="left"/>
      <w:pPr>
        <w:tabs>
          <w:tab w:val="num" w:pos="1474"/>
        </w:tabs>
        <w:ind w:left="1474" w:hanging="340"/>
      </w:pPr>
      <w:rPr>
        <w:rFonts w:hint="default"/>
      </w:rPr>
    </w:lvl>
    <w:lvl w:ilvl="5">
      <w:start w:val="1"/>
      <w:numFmt w:val="upperRoman"/>
      <w:pStyle w:val="ListNumber5"/>
      <w:lvlText w:val="%6"/>
      <w:lvlJc w:val="right"/>
      <w:pPr>
        <w:tabs>
          <w:tab w:val="num" w:pos="1758"/>
        </w:tabs>
        <w:ind w:left="1758" w:hanging="340"/>
      </w:pPr>
      <w:rPr>
        <w:rFonts w:hint="default"/>
      </w:rPr>
    </w:lvl>
    <w:lvl w:ilvl="6">
      <w:start w:val="1"/>
      <w:numFmt w:val="none"/>
      <w:lvlText w:val="%7"/>
      <w:lvlJc w:val="left"/>
      <w:pPr>
        <w:tabs>
          <w:tab w:val="num" w:pos="2271"/>
        </w:tabs>
        <w:ind w:left="2328" w:hanging="340"/>
      </w:pPr>
      <w:rPr>
        <w:rFonts w:hint="default"/>
      </w:rPr>
    </w:lvl>
    <w:lvl w:ilvl="7">
      <w:start w:val="1"/>
      <w:numFmt w:val="none"/>
      <w:lvlText w:val="%8"/>
      <w:lvlJc w:val="left"/>
      <w:pPr>
        <w:tabs>
          <w:tab w:val="num" w:pos="2555"/>
        </w:tabs>
        <w:ind w:left="2612" w:hanging="340"/>
      </w:pPr>
      <w:rPr>
        <w:rFonts w:hint="default"/>
      </w:rPr>
    </w:lvl>
    <w:lvl w:ilvl="8">
      <w:start w:val="1"/>
      <w:numFmt w:val="none"/>
      <w:lvlText w:val="%9"/>
      <w:lvlJc w:val="right"/>
      <w:pPr>
        <w:tabs>
          <w:tab w:val="num" w:pos="2839"/>
        </w:tabs>
        <w:ind w:left="2896" w:hanging="340"/>
      </w:pPr>
      <w:rPr>
        <w:rFonts w:hint="default"/>
      </w:rPr>
    </w:lvl>
  </w:abstractNum>
  <w:abstractNum w:abstractNumId="16" w15:restartNumberingAfterBreak="0">
    <w:nsid w:val="4AB83E59"/>
    <w:multiLevelType w:val="hybridMultilevel"/>
    <w:tmpl w:val="421A7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B6D4CB6"/>
    <w:multiLevelType w:val="hybridMultilevel"/>
    <w:tmpl w:val="3D3C760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15:restartNumberingAfterBreak="0">
    <w:nsid w:val="551B334C"/>
    <w:multiLevelType w:val="hybridMultilevel"/>
    <w:tmpl w:val="8D64BC80"/>
    <w:lvl w:ilvl="0" w:tplc="11540DAA">
      <w:start w:val="1"/>
      <w:numFmt w:val="bullet"/>
      <w:lvlText w:val=""/>
      <w:lvlJc w:val="left"/>
      <w:pPr>
        <w:tabs>
          <w:tab w:val="num" w:pos="360"/>
        </w:tabs>
        <w:ind w:left="360" w:hanging="360"/>
      </w:pPr>
      <w:rPr>
        <w:rFonts w:ascii="Symbol" w:hAnsi="Symbol" w:hint="default"/>
        <w:sz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32706EE2">
      <w:numFmt w:val="bullet"/>
      <w:lvlText w:val="•"/>
      <w:lvlJc w:val="left"/>
      <w:pPr>
        <w:ind w:left="2160" w:hanging="360"/>
      </w:pPr>
      <w:rPr>
        <w:rFonts w:ascii="Arial" w:eastAsia="Times New Roman" w:hAnsi="Arial" w:cs="Aria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8BC6247"/>
    <w:multiLevelType w:val="hybridMultilevel"/>
    <w:tmpl w:val="8520AD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B300A64"/>
    <w:multiLevelType w:val="hybridMultilevel"/>
    <w:tmpl w:val="0DAE37F6"/>
    <w:lvl w:ilvl="0" w:tplc="0C090001">
      <w:start w:val="9"/>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ECD3B1D"/>
    <w:multiLevelType w:val="multilevel"/>
    <w:tmpl w:val="2078FE9C"/>
    <w:numStyleLink w:val="DPENumHeads"/>
  </w:abstractNum>
  <w:abstractNum w:abstractNumId="22" w15:restartNumberingAfterBreak="0">
    <w:nsid w:val="63F91AC0"/>
    <w:multiLevelType w:val="hybridMultilevel"/>
    <w:tmpl w:val="E52A16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C001059"/>
    <w:multiLevelType w:val="hybridMultilevel"/>
    <w:tmpl w:val="0E4CDB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FF01FCA"/>
    <w:multiLevelType w:val="hybridMultilevel"/>
    <w:tmpl w:val="342E11FC"/>
    <w:lvl w:ilvl="0" w:tplc="0C090001">
      <w:start w:val="1"/>
      <w:numFmt w:val="bullet"/>
      <w:lvlText w:val=""/>
      <w:lvlJc w:val="left"/>
      <w:pPr>
        <w:ind w:left="779" w:hanging="360"/>
      </w:pPr>
      <w:rPr>
        <w:rFonts w:ascii="Symbol" w:hAnsi="Symbol" w:hint="default"/>
      </w:rPr>
    </w:lvl>
    <w:lvl w:ilvl="1" w:tplc="0C090003" w:tentative="1">
      <w:start w:val="1"/>
      <w:numFmt w:val="bullet"/>
      <w:lvlText w:val="o"/>
      <w:lvlJc w:val="left"/>
      <w:pPr>
        <w:ind w:left="1499" w:hanging="360"/>
      </w:pPr>
      <w:rPr>
        <w:rFonts w:ascii="Courier New" w:hAnsi="Courier New" w:cs="Courier New" w:hint="default"/>
      </w:rPr>
    </w:lvl>
    <w:lvl w:ilvl="2" w:tplc="0C090005" w:tentative="1">
      <w:start w:val="1"/>
      <w:numFmt w:val="bullet"/>
      <w:lvlText w:val=""/>
      <w:lvlJc w:val="left"/>
      <w:pPr>
        <w:ind w:left="2219" w:hanging="360"/>
      </w:pPr>
      <w:rPr>
        <w:rFonts w:ascii="Wingdings" w:hAnsi="Wingdings" w:hint="default"/>
      </w:rPr>
    </w:lvl>
    <w:lvl w:ilvl="3" w:tplc="0C090001" w:tentative="1">
      <w:start w:val="1"/>
      <w:numFmt w:val="bullet"/>
      <w:lvlText w:val=""/>
      <w:lvlJc w:val="left"/>
      <w:pPr>
        <w:ind w:left="2939" w:hanging="360"/>
      </w:pPr>
      <w:rPr>
        <w:rFonts w:ascii="Symbol" w:hAnsi="Symbol" w:hint="default"/>
      </w:rPr>
    </w:lvl>
    <w:lvl w:ilvl="4" w:tplc="0C090003" w:tentative="1">
      <w:start w:val="1"/>
      <w:numFmt w:val="bullet"/>
      <w:lvlText w:val="o"/>
      <w:lvlJc w:val="left"/>
      <w:pPr>
        <w:ind w:left="3659" w:hanging="360"/>
      </w:pPr>
      <w:rPr>
        <w:rFonts w:ascii="Courier New" w:hAnsi="Courier New" w:cs="Courier New" w:hint="default"/>
      </w:rPr>
    </w:lvl>
    <w:lvl w:ilvl="5" w:tplc="0C090005" w:tentative="1">
      <w:start w:val="1"/>
      <w:numFmt w:val="bullet"/>
      <w:lvlText w:val=""/>
      <w:lvlJc w:val="left"/>
      <w:pPr>
        <w:ind w:left="4379" w:hanging="360"/>
      </w:pPr>
      <w:rPr>
        <w:rFonts w:ascii="Wingdings" w:hAnsi="Wingdings" w:hint="default"/>
      </w:rPr>
    </w:lvl>
    <w:lvl w:ilvl="6" w:tplc="0C090001" w:tentative="1">
      <w:start w:val="1"/>
      <w:numFmt w:val="bullet"/>
      <w:lvlText w:val=""/>
      <w:lvlJc w:val="left"/>
      <w:pPr>
        <w:ind w:left="5099" w:hanging="360"/>
      </w:pPr>
      <w:rPr>
        <w:rFonts w:ascii="Symbol" w:hAnsi="Symbol" w:hint="default"/>
      </w:rPr>
    </w:lvl>
    <w:lvl w:ilvl="7" w:tplc="0C090003" w:tentative="1">
      <w:start w:val="1"/>
      <w:numFmt w:val="bullet"/>
      <w:lvlText w:val="o"/>
      <w:lvlJc w:val="left"/>
      <w:pPr>
        <w:ind w:left="5819" w:hanging="360"/>
      </w:pPr>
      <w:rPr>
        <w:rFonts w:ascii="Courier New" w:hAnsi="Courier New" w:cs="Courier New" w:hint="default"/>
      </w:rPr>
    </w:lvl>
    <w:lvl w:ilvl="8" w:tplc="0C090005" w:tentative="1">
      <w:start w:val="1"/>
      <w:numFmt w:val="bullet"/>
      <w:lvlText w:val=""/>
      <w:lvlJc w:val="left"/>
      <w:pPr>
        <w:ind w:left="6539" w:hanging="360"/>
      </w:pPr>
      <w:rPr>
        <w:rFonts w:ascii="Wingdings" w:hAnsi="Wingdings" w:hint="default"/>
      </w:rPr>
    </w:lvl>
  </w:abstractNum>
  <w:abstractNum w:abstractNumId="25" w15:restartNumberingAfterBreak="0">
    <w:nsid w:val="71406750"/>
    <w:multiLevelType w:val="hybridMultilevel"/>
    <w:tmpl w:val="86B41E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A0B5BA5"/>
    <w:multiLevelType w:val="hybridMultilevel"/>
    <w:tmpl w:val="14CADD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316A9A"/>
    <w:multiLevelType w:val="hybridMultilevel"/>
    <w:tmpl w:val="9774B324"/>
    <w:lvl w:ilvl="0" w:tplc="0C090001">
      <w:start w:val="1"/>
      <w:numFmt w:val="bullet"/>
      <w:lvlText w:val=""/>
      <w:lvlJc w:val="left"/>
      <w:pPr>
        <w:ind w:left="360" w:hanging="360"/>
      </w:pPr>
      <w:rPr>
        <w:rFonts w:ascii="Symbol" w:hAnsi="Symbol" w:hint="default"/>
      </w:rPr>
    </w:lvl>
    <w:lvl w:ilvl="1" w:tplc="0C090005">
      <w:start w:val="1"/>
      <w:numFmt w:val="bullet"/>
      <w:lvlText w:val=""/>
      <w:lvlJc w:val="left"/>
      <w:pPr>
        <w:ind w:left="717" w:hanging="360"/>
      </w:pPr>
      <w:rPr>
        <w:rFonts w:ascii="Wingdings" w:hAnsi="Wingdings"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7D22427D"/>
    <w:multiLevelType w:val="hybridMultilevel"/>
    <w:tmpl w:val="0DBA0C1A"/>
    <w:lvl w:ilvl="0" w:tplc="0C090001">
      <w:start w:val="1"/>
      <w:numFmt w:val="bullet"/>
      <w:lvlText w:val=""/>
      <w:lvlJc w:val="left"/>
      <w:rPr>
        <w:rFonts w:ascii="Symbol" w:hAnsi="Symbol" w:hint="default"/>
      </w:rPr>
    </w:lvl>
    <w:lvl w:ilvl="1" w:tplc="0C090019">
      <w:numFmt w:val="decimal"/>
      <w:lvlText w:val=""/>
      <w:lvlJc w:val="left"/>
    </w:lvl>
    <w:lvl w:ilvl="2" w:tplc="0C09001B">
      <w:numFmt w:val="decimal"/>
      <w:lvlText w:val=""/>
      <w:lvlJc w:val="left"/>
    </w:lvl>
    <w:lvl w:ilvl="3" w:tplc="0C09000F">
      <w:numFmt w:val="decimal"/>
      <w:lvlText w:val=""/>
      <w:lvlJc w:val="left"/>
    </w:lvl>
    <w:lvl w:ilvl="4" w:tplc="0C090019">
      <w:numFmt w:val="decimal"/>
      <w:lvlText w:val=""/>
      <w:lvlJc w:val="left"/>
    </w:lvl>
    <w:lvl w:ilvl="5" w:tplc="0C09001B">
      <w:numFmt w:val="decimal"/>
      <w:lvlText w:val=""/>
      <w:lvlJc w:val="left"/>
    </w:lvl>
    <w:lvl w:ilvl="6" w:tplc="0C09000F">
      <w:numFmt w:val="decimal"/>
      <w:lvlText w:val=""/>
      <w:lvlJc w:val="left"/>
    </w:lvl>
    <w:lvl w:ilvl="7" w:tplc="0C090019">
      <w:numFmt w:val="decimal"/>
      <w:lvlText w:val=""/>
      <w:lvlJc w:val="left"/>
    </w:lvl>
    <w:lvl w:ilvl="8" w:tplc="0C09001B">
      <w:numFmt w:val="decimal"/>
      <w:lvlText w:val=""/>
      <w:lvlJc w:val="left"/>
    </w:lvl>
  </w:abstractNum>
  <w:abstractNum w:abstractNumId="29" w15:restartNumberingAfterBreak="0">
    <w:nsid w:val="7E3F03B3"/>
    <w:multiLevelType w:val="hybridMultilevel"/>
    <w:tmpl w:val="DC7634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753163177">
    <w:abstractNumId w:val="12"/>
  </w:num>
  <w:num w:numId="2" w16cid:durableId="1922983511">
    <w:abstractNumId w:val="8"/>
  </w:num>
  <w:num w:numId="3" w16cid:durableId="1587959537">
    <w:abstractNumId w:val="2"/>
  </w:num>
  <w:num w:numId="4" w16cid:durableId="1147934546">
    <w:abstractNumId w:val="13"/>
  </w:num>
  <w:num w:numId="5" w16cid:durableId="376198020">
    <w:abstractNumId w:val="15"/>
  </w:num>
  <w:num w:numId="6" w16cid:durableId="903102429">
    <w:abstractNumId w:val="6"/>
  </w:num>
  <w:num w:numId="7" w16cid:durableId="114830979">
    <w:abstractNumId w:val="21"/>
  </w:num>
  <w:num w:numId="8" w16cid:durableId="293365573">
    <w:abstractNumId w:val="3"/>
  </w:num>
  <w:num w:numId="9" w16cid:durableId="1665355252">
    <w:abstractNumId w:val="13"/>
  </w:num>
  <w:num w:numId="10" w16cid:durableId="1854344505">
    <w:abstractNumId w:val="15"/>
  </w:num>
  <w:num w:numId="11" w16cid:durableId="967399405">
    <w:abstractNumId w:val="28"/>
  </w:num>
  <w:num w:numId="12" w16cid:durableId="1972861975">
    <w:abstractNumId w:val="5"/>
  </w:num>
  <w:num w:numId="13" w16cid:durableId="184442186">
    <w:abstractNumId w:val="11"/>
  </w:num>
  <w:num w:numId="14" w16cid:durableId="540551520">
    <w:abstractNumId w:val="9"/>
  </w:num>
  <w:num w:numId="15" w16cid:durableId="578445928">
    <w:abstractNumId w:val="7"/>
  </w:num>
  <w:num w:numId="16" w16cid:durableId="1294679338">
    <w:abstractNumId w:val="17"/>
  </w:num>
  <w:num w:numId="17" w16cid:durableId="314334514">
    <w:abstractNumId w:val="14"/>
  </w:num>
  <w:num w:numId="18" w16cid:durableId="626590807">
    <w:abstractNumId w:val="26"/>
  </w:num>
  <w:num w:numId="19" w16cid:durableId="2122526395">
    <w:abstractNumId w:val="25"/>
  </w:num>
  <w:num w:numId="20" w16cid:durableId="762800954">
    <w:abstractNumId w:val="18"/>
  </w:num>
  <w:num w:numId="21" w16cid:durableId="1682975022">
    <w:abstractNumId w:val="4"/>
  </w:num>
  <w:num w:numId="22" w16cid:durableId="1532450247">
    <w:abstractNumId w:val="16"/>
  </w:num>
  <w:num w:numId="23" w16cid:durableId="1989698845">
    <w:abstractNumId w:val="20"/>
  </w:num>
  <w:num w:numId="24" w16cid:durableId="742070417">
    <w:abstractNumId w:val="0"/>
  </w:num>
  <w:num w:numId="25" w16cid:durableId="1074006191">
    <w:abstractNumId w:val="10"/>
  </w:num>
  <w:num w:numId="26" w16cid:durableId="982587046">
    <w:abstractNumId w:val="15"/>
  </w:num>
  <w:num w:numId="27" w16cid:durableId="836506778">
    <w:abstractNumId w:val="15"/>
  </w:num>
  <w:num w:numId="28" w16cid:durableId="1017775038">
    <w:abstractNumId w:val="15"/>
  </w:num>
  <w:num w:numId="29" w16cid:durableId="1004434719">
    <w:abstractNumId w:val="15"/>
  </w:num>
  <w:num w:numId="30" w16cid:durableId="1407920065">
    <w:abstractNumId w:val="15"/>
  </w:num>
  <w:num w:numId="31" w16cid:durableId="937058274">
    <w:abstractNumId w:val="15"/>
  </w:num>
  <w:num w:numId="32" w16cid:durableId="1502702229">
    <w:abstractNumId w:val="15"/>
  </w:num>
  <w:num w:numId="33" w16cid:durableId="1585801716">
    <w:abstractNumId w:val="15"/>
  </w:num>
  <w:num w:numId="34" w16cid:durableId="1710297417">
    <w:abstractNumId w:val="15"/>
  </w:num>
  <w:num w:numId="35" w16cid:durableId="125971650">
    <w:abstractNumId w:val="27"/>
  </w:num>
  <w:num w:numId="36" w16cid:durableId="1304460153">
    <w:abstractNumId w:val="24"/>
  </w:num>
  <w:num w:numId="37" w16cid:durableId="1192525538">
    <w:abstractNumId w:val="19"/>
  </w:num>
  <w:num w:numId="38" w16cid:durableId="1879314497">
    <w:abstractNumId w:val="29"/>
  </w:num>
  <w:num w:numId="39" w16cid:durableId="2038193549">
    <w:abstractNumId w:val="1"/>
  </w:num>
  <w:num w:numId="40" w16cid:durableId="1442334750">
    <w:abstractNumId w:val="23"/>
  </w:num>
  <w:num w:numId="41" w16cid:durableId="792985722">
    <w:abstractNumId w:val="2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4CE2"/>
    <w:rsid w:val="00000042"/>
    <w:rsid w:val="00001BC6"/>
    <w:rsid w:val="0000290F"/>
    <w:rsid w:val="00005057"/>
    <w:rsid w:val="0000528B"/>
    <w:rsid w:val="00005A2D"/>
    <w:rsid w:val="00006D13"/>
    <w:rsid w:val="00007354"/>
    <w:rsid w:val="00007984"/>
    <w:rsid w:val="00007EB2"/>
    <w:rsid w:val="0001016C"/>
    <w:rsid w:val="00012666"/>
    <w:rsid w:val="00012B68"/>
    <w:rsid w:val="00013512"/>
    <w:rsid w:val="00014417"/>
    <w:rsid w:val="00016ECC"/>
    <w:rsid w:val="0002128C"/>
    <w:rsid w:val="00021798"/>
    <w:rsid w:val="00022508"/>
    <w:rsid w:val="00023741"/>
    <w:rsid w:val="000241F0"/>
    <w:rsid w:val="00024F12"/>
    <w:rsid w:val="00024FF7"/>
    <w:rsid w:val="00025FB9"/>
    <w:rsid w:val="00026446"/>
    <w:rsid w:val="00026533"/>
    <w:rsid w:val="0003036B"/>
    <w:rsid w:val="00030C7D"/>
    <w:rsid w:val="00032B79"/>
    <w:rsid w:val="000333D2"/>
    <w:rsid w:val="00033643"/>
    <w:rsid w:val="00034034"/>
    <w:rsid w:val="000353E2"/>
    <w:rsid w:val="00035B5F"/>
    <w:rsid w:val="000366D9"/>
    <w:rsid w:val="00036C88"/>
    <w:rsid w:val="00037F84"/>
    <w:rsid w:val="000413C9"/>
    <w:rsid w:val="00041D30"/>
    <w:rsid w:val="000426FF"/>
    <w:rsid w:val="00042F77"/>
    <w:rsid w:val="000440A8"/>
    <w:rsid w:val="00046324"/>
    <w:rsid w:val="00046716"/>
    <w:rsid w:val="0004681E"/>
    <w:rsid w:val="000476B8"/>
    <w:rsid w:val="00050AC4"/>
    <w:rsid w:val="00052901"/>
    <w:rsid w:val="00052E04"/>
    <w:rsid w:val="000533FD"/>
    <w:rsid w:val="00053590"/>
    <w:rsid w:val="00053F35"/>
    <w:rsid w:val="0005423E"/>
    <w:rsid w:val="00054D94"/>
    <w:rsid w:val="00055B55"/>
    <w:rsid w:val="0005682B"/>
    <w:rsid w:val="00056E89"/>
    <w:rsid w:val="00060358"/>
    <w:rsid w:val="0006244F"/>
    <w:rsid w:val="00063128"/>
    <w:rsid w:val="00064996"/>
    <w:rsid w:val="00065313"/>
    <w:rsid w:val="00065CD2"/>
    <w:rsid w:val="00066004"/>
    <w:rsid w:val="00066210"/>
    <w:rsid w:val="00066417"/>
    <w:rsid w:val="00066CA9"/>
    <w:rsid w:val="00067600"/>
    <w:rsid w:val="00067997"/>
    <w:rsid w:val="00071A02"/>
    <w:rsid w:val="00072694"/>
    <w:rsid w:val="00073AED"/>
    <w:rsid w:val="00075C9F"/>
    <w:rsid w:val="0007784B"/>
    <w:rsid w:val="00077C45"/>
    <w:rsid w:val="0008087F"/>
    <w:rsid w:val="00081A38"/>
    <w:rsid w:val="00081B84"/>
    <w:rsid w:val="00081B9D"/>
    <w:rsid w:val="000825D0"/>
    <w:rsid w:val="00082AF8"/>
    <w:rsid w:val="00082DFC"/>
    <w:rsid w:val="000837C9"/>
    <w:rsid w:val="00083E47"/>
    <w:rsid w:val="00084B20"/>
    <w:rsid w:val="00084D0B"/>
    <w:rsid w:val="00085D6B"/>
    <w:rsid w:val="00086EB0"/>
    <w:rsid w:val="00086FCF"/>
    <w:rsid w:val="0008702C"/>
    <w:rsid w:val="000879F9"/>
    <w:rsid w:val="00090494"/>
    <w:rsid w:val="000905A8"/>
    <w:rsid w:val="000906C5"/>
    <w:rsid w:val="000911E9"/>
    <w:rsid w:val="000926AE"/>
    <w:rsid w:val="00092B0E"/>
    <w:rsid w:val="000951B5"/>
    <w:rsid w:val="0009529C"/>
    <w:rsid w:val="00095881"/>
    <w:rsid w:val="00095F75"/>
    <w:rsid w:val="00096559"/>
    <w:rsid w:val="00096617"/>
    <w:rsid w:val="000A0CDA"/>
    <w:rsid w:val="000A28EB"/>
    <w:rsid w:val="000A2C45"/>
    <w:rsid w:val="000A2E61"/>
    <w:rsid w:val="000A3AFC"/>
    <w:rsid w:val="000A5046"/>
    <w:rsid w:val="000A59B7"/>
    <w:rsid w:val="000A69B9"/>
    <w:rsid w:val="000A7F5A"/>
    <w:rsid w:val="000B4C16"/>
    <w:rsid w:val="000B4DBD"/>
    <w:rsid w:val="000B550F"/>
    <w:rsid w:val="000B7331"/>
    <w:rsid w:val="000C127C"/>
    <w:rsid w:val="000C1B06"/>
    <w:rsid w:val="000C1D7F"/>
    <w:rsid w:val="000C2DC2"/>
    <w:rsid w:val="000C2FF3"/>
    <w:rsid w:val="000C3A4F"/>
    <w:rsid w:val="000C3BE9"/>
    <w:rsid w:val="000C4C0C"/>
    <w:rsid w:val="000C5836"/>
    <w:rsid w:val="000C6C86"/>
    <w:rsid w:val="000C6D94"/>
    <w:rsid w:val="000C73CD"/>
    <w:rsid w:val="000D2A4D"/>
    <w:rsid w:val="000D3225"/>
    <w:rsid w:val="000D32ED"/>
    <w:rsid w:val="000D5FD3"/>
    <w:rsid w:val="000D61C6"/>
    <w:rsid w:val="000D6857"/>
    <w:rsid w:val="000D7720"/>
    <w:rsid w:val="000E0B20"/>
    <w:rsid w:val="000E0D9F"/>
    <w:rsid w:val="000E0FF6"/>
    <w:rsid w:val="000E13C8"/>
    <w:rsid w:val="000E1639"/>
    <w:rsid w:val="000E29B8"/>
    <w:rsid w:val="000E4F5B"/>
    <w:rsid w:val="000E4FF5"/>
    <w:rsid w:val="000E6444"/>
    <w:rsid w:val="000E6638"/>
    <w:rsid w:val="000E6F5E"/>
    <w:rsid w:val="000E6F8C"/>
    <w:rsid w:val="000F0412"/>
    <w:rsid w:val="000F0EEF"/>
    <w:rsid w:val="000F1867"/>
    <w:rsid w:val="000F41C7"/>
    <w:rsid w:val="000F6BF4"/>
    <w:rsid w:val="000F74B5"/>
    <w:rsid w:val="000F78E3"/>
    <w:rsid w:val="00100393"/>
    <w:rsid w:val="001004E9"/>
    <w:rsid w:val="00101191"/>
    <w:rsid w:val="001024F2"/>
    <w:rsid w:val="00103461"/>
    <w:rsid w:val="0010445F"/>
    <w:rsid w:val="001046AA"/>
    <w:rsid w:val="00104BB1"/>
    <w:rsid w:val="00104C42"/>
    <w:rsid w:val="00105010"/>
    <w:rsid w:val="001055F5"/>
    <w:rsid w:val="001102F6"/>
    <w:rsid w:val="0011511F"/>
    <w:rsid w:val="00116305"/>
    <w:rsid w:val="00116537"/>
    <w:rsid w:val="00116D77"/>
    <w:rsid w:val="0011717D"/>
    <w:rsid w:val="0012168A"/>
    <w:rsid w:val="00121E85"/>
    <w:rsid w:val="0012274B"/>
    <w:rsid w:val="001245FF"/>
    <w:rsid w:val="00125086"/>
    <w:rsid w:val="001269D5"/>
    <w:rsid w:val="00126A11"/>
    <w:rsid w:val="001270CB"/>
    <w:rsid w:val="00127199"/>
    <w:rsid w:val="00127E96"/>
    <w:rsid w:val="001319DE"/>
    <w:rsid w:val="001335B9"/>
    <w:rsid w:val="0013425F"/>
    <w:rsid w:val="0013456D"/>
    <w:rsid w:val="00134909"/>
    <w:rsid w:val="001372CB"/>
    <w:rsid w:val="00137E5A"/>
    <w:rsid w:val="00141CC4"/>
    <w:rsid w:val="00144421"/>
    <w:rsid w:val="00145B2F"/>
    <w:rsid w:val="00146541"/>
    <w:rsid w:val="00147C8B"/>
    <w:rsid w:val="00150901"/>
    <w:rsid w:val="0015095C"/>
    <w:rsid w:val="001511D3"/>
    <w:rsid w:val="00151ACC"/>
    <w:rsid w:val="00151B7B"/>
    <w:rsid w:val="00151FD9"/>
    <w:rsid w:val="00152799"/>
    <w:rsid w:val="0015283C"/>
    <w:rsid w:val="00153CB2"/>
    <w:rsid w:val="001548A0"/>
    <w:rsid w:val="0015490D"/>
    <w:rsid w:val="0015670D"/>
    <w:rsid w:val="00156FC1"/>
    <w:rsid w:val="001616E8"/>
    <w:rsid w:val="001627E8"/>
    <w:rsid w:val="00162914"/>
    <w:rsid w:val="0016310F"/>
    <w:rsid w:val="001636F9"/>
    <w:rsid w:val="00163B3F"/>
    <w:rsid w:val="00164587"/>
    <w:rsid w:val="0016558B"/>
    <w:rsid w:val="00166690"/>
    <w:rsid w:val="00166DDD"/>
    <w:rsid w:val="001677EB"/>
    <w:rsid w:val="0017025F"/>
    <w:rsid w:val="00172CD4"/>
    <w:rsid w:val="0017420C"/>
    <w:rsid w:val="001745FB"/>
    <w:rsid w:val="00175829"/>
    <w:rsid w:val="00175D26"/>
    <w:rsid w:val="00180A94"/>
    <w:rsid w:val="00180BDA"/>
    <w:rsid w:val="00180ED8"/>
    <w:rsid w:val="001814CB"/>
    <w:rsid w:val="00184F3D"/>
    <w:rsid w:val="00185815"/>
    <w:rsid w:val="00185C31"/>
    <w:rsid w:val="001860A8"/>
    <w:rsid w:val="00186330"/>
    <w:rsid w:val="00186517"/>
    <w:rsid w:val="00186B6A"/>
    <w:rsid w:val="00187BEC"/>
    <w:rsid w:val="0019067F"/>
    <w:rsid w:val="001906A8"/>
    <w:rsid w:val="0019218A"/>
    <w:rsid w:val="00192D48"/>
    <w:rsid w:val="00192F18"/>
    <w:rsid w:val="001946CE"/>
    <w:rsid w:val="00194877"/>
    <w:rsid w:val="0019623B"/>
    <w:rsid w:val="00196BC0"/>
    <w:rsid w:val="001976E2"/>
    <w:rsid w:val="001A12D2"/>
    <w:rsid w:val="001A26D1"/>
    <w:rsid w:val="001A2FD6"/>
    <w:rsid w:val="001A4659"/>
    <w:rsid w:val="001A5529"/>
    <w:rsid w:val="001A7315"/>
    <w:rsid w:val="001A7734"/>
    <w:rsid w:val="001A7D16"/>
    <w:rsid w:val="001A7EDD"/>
    <w:rsid w:val="001B0618"/>
    <w:rsid w:val="001B0F84"/>
    <w:rsid w:val="001B1364"/>
    <w:rsid w:val="001B2255"/>
    <w:rsid w:val="001B237A"/>
    <w:rsid w:val="001B25E9"/>
    <w:rsid w:val="001B2FE4"/>
    <w:rsid w:val="001B328F"/>
    <w:rsid w:val="001B33AC"/>
    <w:rsid w:val="001B36A5"/>
    <w:rsid w:val="001B4C4E"/>
    <w:rsid w:val="001B7D27"/>
    <w:rsid w:val="001C0447"/>
    <w:rsid w:val="001C0E41"/>
    <w:rsid w:val="001C276D"/>
    <w:rsid w:val="001C2CEF"/>
    <w:rsid w:val="001C2D83"/>
    <w:rsid w:val="001C496B"/>
    <w:rsid w:val="001C728D"/>
    <w:rsid w:val="001D116C"/>
    <w:rsid w:val="001D218E"/>
    <w:rsid w:val="001D3EA4"/>
    <w:rsid w:val="001D4BA0"/>
    <w:rsid w:val="001D4CD0"/>
    <w:rsid w:val="001D4E12"/>
    <w:rsid w:val="001D51CB"/>
    <w:rsid w:val="001D6464"/>
    <w:rsid w:val="001D66E5"/>
    <w:rsid w:val="001E094B"/>
    <w:rsid w:val="001E0CDC"/>
    <w:rsid w:val="001E32EA"/>
    <w:rsid w:val="001E3E37"/>
    <w:rsid w:val="001E540E"/>
    <w:rsid w:val="001E5A7C"/>
    <w:rsid w:val="001E62D9"/>
    <w:rsid w:val="001E720E"/>
    <w:rsid w:val="001F17BA"/>
    <w:rsid w:val="001F375B"/>
    <w:rsid w:val="001F3810"/>
    <w:rsid w:val="001F4023"/>
    <w:rsid w:val="001F4E55"/>
    <w:rsid w:val="001F5930"/>
    <w:rsid w:val="001F59F2"/>
    <w:rsid w:val="002011D8"/>
    <w:rsid w:val="002012E2"/>
    <w:rsid w:val="002034C6"/>
    <w:rsid w:val="0020402F"/>
    <w:rsid w:val="00204563"/>
    <w:rsid w:val="0020481B"/>
    <w:rsid w:val="00205FE2"/>
    <w:rsid w:val="00206121"/>
    <w:rsid w:val="002063E8"/>
    <w:rsid w:val="002107EC"/>
    <w:rsid w:val="00211CD9"/>
    <w:rsid w:val="00211F77"/>
    <w:rsid w:val="00214F16"/>
    <w:rsid w:val="00215099"/>
    <w:rsid w:val="0021673B"/>
    <w:rsid w:val="002172B0"/>
    <w:rsid w:val="00217B9F"/>
    <w:rsid w:val="002216DA"/>
    <w:rsid w:val="00221929"/>
    <w:rsid w:val="002221F9"/>
    <w:rsid w:val="0022246C"/>
    <w:rsid w:val="00222641"/>
    <w:rsid w:val="00222995"/>
    <w:rsid w:val="0022524D"/>
    <w:rsid w:val="00226488"/>
    <w:rsid w:val="00226C9C"/>
    <w:rsid w:val="00230290"/>
    <w:rsid w:val="0023091E"/>
    <w:rsid w:val="00230B71"/>
    <w:rsid w:val="00231357"/>
    <w:rsid w:val="00231E5A"/>
    <w:rsid w:val="0023266C"/>
    <w:rsid w:val="002327AC"/>
    <w:rsid w:val="00233435"/>
    <w:rsid w:val="0023466A"/>
    <w:rsid w:val="00240043"/>
    <w:rsid w:val="00240A7C"/>
    <w:rsid w:val="002412C7"/>
    <w:rsid w:val="00243FB8"/>
    <w:rsid w:val="00244743"/>
    <w:rsid w:val="00246562"/>
    <w:rsid w:val="002515C2"/>
    <w:rsid w:val="0025243F"/>
    <w:rsid w:val="00252A44"/>
    <w:rsid w:val="002538AC"/>
    <w:rsid w:val="002539DF"/>
    <w:rsid w:val="00254264"/>
    <w:rsid w:val="002553CB"/>
    <w:rsid w:val="002557F9"/>
    <w:rsid w:val="00256FBD"/>
    <w:rsid w:val="002575FF"/>
    <w:rsid w:val="00257ED9"/>
    <w:rsid w:val="00260715"/>
    <w:rsid w:val="0026091C"/>
    <w:rsid w:val="00261FC2"/>
    <w:rsid w:val="00262481"/>
    <w:rsid w:val="00264098"/>
    <w:rsid w:val="0026555C"/>
    <w:rsid w:val="00266722"/>
    <w:rsid w:val="00266B95"/>
    <w:rsid w:val="00267348"/>
    <w:rsid w:val="00267E53"/>
    <w:rsid w:val="00271D30"/>
    <w:rsid w:val="00271DF2"/>
    <w:rsid w:val="002721E6"/>
    <w:rsid w:val="0027295D"/>
    <w:rsid w:val="00273BA7"/>
    <w:rsid w:val="00274CDB"/>
    <w:rsid w:val="00274D07"/>
    <w:rsid w:val="00274E60"/>
    <w:rsid w:val="00274F97"/>
    <w:rsid w:val="002767C3"/>
    <w:rsid w:val="00276877"/>
    <w:rsid w:val="002864A4"/>
    <w:rsid w:val="00287547"/>
    <w:rsid w:val="0029075A"/>
    <w:rsid w:val="00290783"/>
    <w:rsid w:val="00290884"/>
    <w:rsid w:val="00291343"/>
    <w:rsid w:val="00291D54"/>
    <w:rsid w:val="00291FE7"/>
    <w:rsid w:val="002933CF"/>
    <w:rsid w:val="00296330"/>
    <w:rsid w:val="002A0082"/>
    <w:rsid w:val="002A04FB"/>
    <w:rsid w:val="002A0D7A"/>
    <w:rsid w:val="002A14A8"/>
    <w:rsid w:val="002A18B1"/>
    <w:rsid w:val="002A25A8"/>
    <w:rsid w:val="002A26A6"/>
    <w:rsid w:val="002A4329"/>
    <w:rsid w:val="002A445C"/>
    <w:rsid w:val="002A4EEF"/>
    <w:rsid w:val="002A547E"/>
    <w:rsid w:val="002A56BC"/>
    <w:rsid w:val="002A731E"/>
    <w:rsid w:val="002A7AAC"/>
    <w:rsid w:val="002B14D9"/>
    <w:rsid w:val="002B18F2"/>
    <w:rsid w:val="002B1A63"/>
    <w:rsid w:val="002B1E08"/>
    <w:rsid w:val="002B218A"/>
    <w:rsid w:val="002B2225"/>
    <w:rsid w:val="002B393D"/>
    <w:rsid w:val="002B4D12"/>
    <w:rsid w:val="002B5BCA"/>
    <w:rsid w:val="002B7749"/>
    <w:rsid w:val="002C0884"/>
    <w:rsid w:val="002C11F2"/>
    <w:rsid w:val="002C15CE"/>
    <w:rsid w:val="002C20A7"/>
    <w:rsid w:val="002C20B0"/>
    <w:rsid w:val="002C2498"/>
    <w:rsid w:val="002C339C"/>
    <w:rsid w:val="002C3785"/>
    <w:rsid w:val="002C42A5"/>
    <w:rsid w:val="002C5E60"/>
    <w:rsid w:val="002C66C1"/>
    <w:rsid w:val="002C6FAE"/>
    <w:rsid w:val="002D087C"/>
    <w:rsid w:val="002D131E"/>
    <w:rsid w:val="002D2139"/>
    <w:rsid w:val="002D26AF"/>
    <w:rsid w:val="002D2E59"/>
    <w:rsid w:val="002D32CB"/>
    <w:rsid w:val="002D3DBA"/>
    <w:rsid w:val="002D48F7"/>
    <w:rsid w:val="002D5CD9"/>
    <w:rsid w:val="002E1263"/>
    <w:rsid w:val="002E12C9"/>
    <w:rsid w:val="002E1F20"/>
    <w:rsid w:val="002E345F"/>
    <w:rsid w:val="002E3A9F"/>
    <w:rsid w:val="002E55E8"/>
    <w:rsid w:val="002E7188"/>
    <w:rsid w:val="002F1E64"/>
    <w:rsid w:val="002F1F32"/>
    <w:rsid w:val="002F2751"/>
    <w:rsid w:val="002F4299"/>
    <w:rsid w:val="002F5933"/>
    <w:rsid w:val="002F5CE6"/>
    <w:rsid w:val="002F65F7"/>
    <w:rsid w:val="002F75D6"/>
    <w:rsid w:val="002F7805"/>
    <w:rsid w:val="00300220"/>
    <w:rsid w:val="003018A1"/>
    <w:rsid w:val="00302EA0"/>
    <w:rsid w:val="00304161"/>
    <w:rsid w:val="003074F4"/>
    <w:rsid w:val="00313FFB"/>
    <w:rsid w:val="003143F8"/>
    <w:rsid w:val="00314CE2"/>
    <w:rsid w:val="003152C6"/>
    <w:rsid w:val="003154BB"/>
    <w:rsid w:val="00317027"/>
    <w:rsid w:val="00317A53"/>
    <w:rsid w:val="00320FCD"/>
    <w:rsid w:val="00321477"/>
    <w:rsid w:val="00322381"/>
    <w:rsid w:val="00323AA5"/>
    <w:rsid w:val="00324605"/>
    <w:rsid w:val="00325A46"/>
    <w:rsid w:val="0032727C"/>
    <w:rsid w:val="00330079"/>
    <w:rsid w:val="00330823"/>
    <w:rsid w:val="0033276B"/>
    <w:rsid w:val="003329DF"/>
    <w:rsid w:val="00334A3C"/>
    <w:rsid w:val="003350FC"/>
    <w:rsid w:val="00336D36"/>
    <w:rsid w:val="00337A5B"/>
    <w:rsid w:val="00340B32"/>
    <w:rsid w:val="00340FB4"/>
    <w:rsid w:val="00343242"/>
    <w:rsid w:val="003438D5"/>
    <w:rsid w:val="003449FB"/>
    <w:rsid w:val="00345564"/>
    <w:rsid w:val="0034785C"/>
    <w:rsid w:val="00350710"/>
    <w:rsid w:val="00351B74"/>
    <w:rsid w:val="00352305"/>
    <w:rsid w:val="0035298F"/>
    <w:rsid w:val="00353B45"/>
    <w:rsid w:val="0035409F"/>
    <w:rsid w:val="00354496"/>
    <w:rsid w:val="003547E1"/>
    <w:rsid w:val="003567C8"/>
    <w:rsid w:val="00357BF1"/>
    <w:rsid w:val="00361C85"/>
    <w:rsid w:val="00364A2E"/>
    <w:rsid w:val="00367FD9"/>
    <w:rsid w:val="003706B4"/>
    <w:rsid w:val="00373300"/>
    <w:rsid w:val="003734AB"/>
    <w:rsid w:val="00373AE1"/>
    <w:rsid w:val="00374CCA"/>
    <w:rsid w:val="003775E4"/>
    <w:rsid w:val="003777E9"/>
    <w:rsid w:val="00377ACE"/>
    <w:rsid w:val="0038001A"/>
    <w:rsid w:val="003817E6"/>
    <w:rsid w:val="00382522"/>
    <w:rsid w:val="00385166"/>
    <w:rsid w:val="00385C93"/>
    <w:rsid w:val="00385D74"/>
    <w:rsid w:val="00385F7D"/>
    <w:rsid w:val="003868B1"/>
    <w:rsid w:val="00386A46"/>
    <w:rsid w:val="00387280"/>
    <w:rsid w:val="00387CDE"/>
    <w:rsid w:val="0039109A"/>
    <w:rsid w:val="00391AA6"/>
    <w:rsid w:val="00392C2B"/>
    <w:rsid w:val="00392C64"/>
    <w:rsid w:val="0039760C"/>
    <w:rsid w:val="00397DE5"/>
    <w:rsid w:val="003A067A"/>
    <w:rsid w:val="003A1523"/>
    <w:rsid w:val="003A2D50"/>
    <w:rsid w:val="003A2DB3"/>
    <w:rsid w:val="003A4769"/>
    <w:rsid w:val="003A533A"/>
    <w:rsid w:val="003A5BB4"/>
    <w:rsid w:val="003A6E25"/>
    <w:rsid w:val="003A7053"/>
    <w:rsid w:val="003A72EF"/>
    <w:rsid w:val="003A7486"/>
    <w:rsid w:val="003A7A1A"/>
    <w:rsid w:val="003A7D0B"/>
    <w:rsid w:val="003B12B0"/>
    <w:rsid w:val="003B221C"/>
    <w:rsid w:val="003B450E"/>
    <w:rsid w:val="003B5158"/>
    <w:rsid w:val="003B5994"/>
    <w:rsid w:val="003B7031"/>
    <w:rsid w:val="003B7171"/>
    <w:rsid w:val="003B7566"/>
    <w:rsid w:val="003C09C8"/>
    <w:rsid w:val="003C17B2"/>
    <w:rsid w:val="003C2D4A"/>
    <w:rsid w:val="003C56D3"/>
    <w:rsid w:val="003C5D7A"/>
    <w:rsid w:val="003D072E"/>
    <w:rsid w:val="003D095C"/>
    <w:rsid w:val="003D1F56"/>
    <w:rsid w:val="003D4C83"/>
    <w:rsid w:val="003D5FFC"/>
    <w:rsid w:val="003D6466"/>
    <w:rsid w:val="003D66FC"/>
    <w:rsid w:val="003D72E9"/>
    <w:rsid w:val="003E0720"/>
    <w:rsid w:val="003E138A"/>
    <w:rsid w:val="003E1494"/>
    <w:rsid w:val="003E1923"/>
    <w:rsid w:val="003E1D08"/>
    <w:rsid w:val="003E1F87"/>
    <w:rsid w:val="003E2700"/>
    <w:rsid w:val="003E688A"/>
    <w:rsid w:val="003E70DD"/>
    <w:rsid w:val="003E72EA"/>
    <w:rsid w:val="003E7614"/>
    <w:rsid w:val="003E7EC6"/>
    <w:rsid w:val="003F1300"/>
    <w:rsid w:val="003F13C5"/>
    <w:rsid w:val="003F22C3"/>
    <w:rsid w:val="003F3FC7"/>
    <w:rsid w:val="003F3FEE"/>
    <w:rsid w:val="003F4AEC"/>
    <w:rsid w:val="003F508D"/>
    <w:rsid w:val="003F6DE3"/>
    <w:rsid w:val="004013EC"/>
    <w:rsid w:val="00402034"/>
    <w:rsid w:val="00406176"/>
    <w:rsid w:val="004064B9"/>
    <w:rsid w:val="00406D33"/>
    <w:rsid w:val="00406FFA"/>
    <w:rsid w:val="004103DD"/>
    <w:rsid w:val="0041092E"/>
    <w:rsid w:val="0041239C"/>
    <w:rsid w:val="004126CB"/>
    <w:rsid w:val="0041283E"/>
    <w:rsid w:val="0041332F"/>
    <w:rsid w:val="00413E09"/>
    <w:rsid w:val="00416B7F"/>
    <w:rsid w:val="0041732F"/>
    <w:rsid w:val="00417347"/>
    <w:rsid w:val="00417C01"/>
    <w:rsid w:val="004200E1"/>
    <w:rsid w:val="00421BDE"/>
    <w:rsid w:val="00422542"/>
    <w:rsid w:val="0042281F"/>
    <w:rsid w:val="004230FA"/>
    <w:rsid w:val="00424119"/>
    <w:rsid w:val="00425403"/>
    <w:rsid w:val="00426D03"/>
    <w:rsid w:val="00426D23"/>
    <w:rsid w:val="00430032"/>
    <w:rsid w:val="004302CD"/>
    <w:rsid w:val="00431AF7"/>
    <w:rsid w:val="00431E67"/>
    <w:rsid w:val="00433D34"/>
    <w:rsid w:val="00434895"/>
    <w:rsid w:val="00435D1A"/>
    <w:rsid w:val="00436353"/>
    <w:rsid w:val="00436644"/>
    <w:rsid w:val="004376B9"/>
    <w:rsid w:val="0043772D"/>
    <w:rsid w:val="004403B6"/>
    <w:rsid w:val="00442FCD"/>
    <w:rsid w:val="00443DCE"/>
    <w:rsid w:val="004444F3"/>
    <w:rsid w:val="00445070"/>
    <w:rsid w:val="00445764"/>
    <w:rsid w:val="00445FED"/>
    <w:rsid w:val="004465BF"/>
    <w:rsid w:val="004468F6"/>
    <w:rsid w:val="00447E34"/>
    <w:rsid w:val="0045121E"/>
    <w:rsid w:val="00451415"/>
    <w:rsid w:val="00453D18"/>
    <w:rsid w:val="00455200"/>
    <w:rsid w:val="004552CA"/>
    <w:rsid w:val="00456556"/>
    <w:rsid w:val="00456CE8"/>
    <w:rsid w:val="00456D58"/>
    <w:rsid w:val="004575F1"/>
    <w:rsid w:val="004603A5"/>
    <w:rsid w:val="00461BBA"/>
    <w:rsid w:val="00462930"/>
    <w:rsid w:val="00462AF8"/>
    <w:rsid w:val="00463F4E"/>
    <w:rsid w:val="00464174"/>
    <w:rsid w:val="004645A1"/>
    <w:rsid w:val="00464824"/>
    <w:rsid w:val="00464BA6"/>
    <w:rsid w:val="00465653"/>
    <w:rsid w:val="00465DA7"/>
    <w:rsid w:val="0047073A"/>
    <w:rsid w:val="00470963"/>
    <w:rsid w:val="00471117"/>
    <w:rsid w:val="004720B0"/>
    <w:rsid w:val="00472287"/>
    <w:rsid w:val="004801C2"/>
    <w:rsid w:val="00480A09"/>
    <w:rsid w:val="00481B71"/>
    <w:rsid w:val="00482063"/>
    <w:rsid w:val="00482390"/>
    <w:rsid w:val="00483434"/>
    <w:rsid w:val="00483E90"/>
    <w:rsid w:val="0048430D"/>
    <w:rsid w:val="0048494C"/>
    <w:rsid w:val="00485E49"/>
    <w:rsid w:val="004873FD"/>
    <w:rsid w:val="00490930"/>
    <w:rsid w:val="0049368E"/>
    <w:rsid w:val="004937B1"/>
    <w:rsid w:val="00493BD9"/>
    <w:rsid w:val="0049429C"/>
    <w:rsid w:val="004947D7"/>
    <w:rsid w:val="00494C58"/>
    <w:rsid w:val="00494E38"/>
    <w:rsid w:val="00496B29"/>
    <w:rsid w:val="00497ACD"/>
    <w:rsid w:val="004A0233"/>
    <w:rsid w:val="004A0647"/>
    <w:rsid w:val="004A1410"/>
    <w:rsid w:val="004A14C1"/>
    <w:rsid w:val="004A2C87"/>
    <w:rsid w:val="004A4EA3"/>
    <w:rsid w:val="004A53F7"/>
    <w:rsid w:val="004A58AD"/>
    <w:rsid w:val="004A63C5"/>
    <w:rsid w:val="004A646F"/>
    <w:rsid w:val="004A7B4F"/>
    <w:rsid w:val="004B0B49"/>
    <w:rsid w:val="004B2B3B"/>
    <w:rsid w:val="004B3398"/>
    <w:rsid w:val="004B33F2"/>
    <w:rsid w:val="004B53D3"/>
    <w:rsid w:val="004B5556"/>
    <w:rsid w:val="004B5883"/>
    <w:rsid w:val="004B62B2"/>
    <w:rsid w:val="004B67B9"/>
    <w:rsid w:val="004B72D7"/>
    <w:rsid w:val="004B78D0"/>
    <w:rsid w:val="004B7E22"/>
    <w:rsid w:val="004C0898"/>
    <w:rsid w:val="004C366E"/>
    <w:rsid w:val="004C4932"/>
    <w:rsid w:val="004C5072"/>
    <w:rsid w:val="004D02FD"/>
    <w:rsid w:val="004D0F45"/>
    <w:rsid w:val="004D157A"/>
    <w:rsid w:val="004D1CE2"/>
    <w:rsid w:val="004D34A5"/>
    <w:rsid w:val="004D3CA5"/>
    <w:rsid w:val="004D6A42"/>
    <w:rsid w:val="004D6ADD"/>
    <w:rsid w:val="004D7ABB"/>
    <w:rsid w:val="004D7B73"/>
    <w:rsid w:val="004E25FB"/>
    <w:rsid w:val="004E3749"/>
    <w:rsid w:val="004E3C41"/>
    <w:rsid w:val="004E5B99"/>
    <w:rsid w:val="004E5E8C"/>
    <w:rsid w:val="004E6E55"/>
    <w:rsid w:val="004E7B2E"/>
    <w:rsid w:val="004F063E"/>
    <w:rsid w:val="004F0F4A"/>
    <w:rsid w:val="004F215D"/>
    <w:rsid w:val="004F2364"/>
    <w:rsid w:val="004F2689"/>
    <w:rsid w:val="004F28C9"/>
    <w:rsid w:val="004F2A8F"/>
    <w:rsid w:val="004F42AB"/>
    <w:rsid w:val="004F4513"/>
    <w:rsid w:val="004F6403"/>
    <w:rsid w:val="00500736"/>
    <w:rsid w:val="00500B89"/>
    <w:rsid w:val="00502D5A"/>
    <w:rsid w:val="00503084"/>
    <w:rsid w:val="005042AC"/>
    <w:rsid w:val="00505BA3"/>
    <w:rsid w:val="00510B58"/>
    <w:rsid w:val="00511822"/>
    <w:rsid w:val="005124D6"/>
    <w:rsid w:val="005133E5"/>
    <w:rsid w:val="005154EE"/>
    <w:rsid w:val="00515661"/>
    <w:rsid w:val="00520A16"/>
    <w:rsid w:val="00521CF0"/>
    <w:rsid w:val="00524FED"/>
    <w:rsid w:val="005250D8"/>
    <w:rsid w:val="005259E9"/>
    <w:rsid w:val="005262A5"/>
    <w:rsid w:val="00526E6C"/>
    <w:rsid w:val="0052766E"/>
    <w:rsid w:val="00527931"/>
    <w:rsid w:val="00527B2A"/>
    <w:rsid w:val="00527BD4"/>
    <w:rsid w:val="00530F0C"/>
    <w:rsid w:val="00531017"/>
    <w:rsid w:val="00531227"/>
    <w:rsid w:val="00533A8A"/>
    <w:rsid w:val="0053456D"/>
    <w:rsid w:val="005354A2"/>
    <w:rsid w:val="005370F4"/>
    <w:rsid w:val="00537BF5"/>
    <w:rsid w:val="00537C88"/>
    <w:rsid w:val="00541042"/>
    <w:rsid w:val="00541512"/>
    <w:rsid w:val="00541CC2"/>
    <w:rsid w:val="00542472"/>
    <w:rsid w:val="00542C7D"/>
    <w:rsid w:val="005434A8"/>
    <w:rsid w:val="00543A38"/>
    <w:rsid w:val="005474C8"/>
    <w:rsid w:val="0055058D"/>
    <w:rsid w:val="00550ACE"/>
    <w:rsid w:val="00551939"/>
    <w:rsid w:val="00551A12"/>
    <w:rsid w:val="005525A5"/>
    <w:rsid w:val="005525D1"/>
    <w:rsid w:val="005528D2"/>
    <w:rsid w:val="00552F69"/>
    <w:rsid w:val="005537A5"/>
    <w:rsid w:val="005546C4"/>
    <w:rsid w:val="005553E5"/>
    <w:rsid w:val="0055561D"/>
    <w:rsid w:val="00556468"/>
    <w:rsid w:val="0055730C"/>
    <w:rsid w:val="00557593"/>
    <w:rsid w:val="0056052F"/>
    <w:rsid w:val="00560788"/>
    <w:rsid w:val="00561782"/>
    <w:rsid w:val="00561C43"/>
    <w:rsid w:val="005635FC"/>
    <w:rsid w:val="00565582"/>
    <w:rsid w:val="00565D1B"/>
    <w:rsid w:val="0056688F"/>
    <w:rsid w:val="005670FE"/>
    <w:rsid w:val="0057168D"/>
    <w:rsid w:val="00571690"/>
    <w:rsid w:val="00572C34"/>
    <w:rsid w:val="00574D84"/>
    <w:rsid w:val="005764CA"/>
    <w:rsid w:val="00576BA8"/>
    <w:rsid w:val="00577D47"/>
    <w:rsid w:val="0058040A"/>
    <w:rsid w:val="00584FF4"/>
    <w:rsid w:val="005864A7"/>
    <w:rsid w:val="00593457"/>
    <w:rsid w:val="005937EA"/>
    <w:rsid w:val="0059409B"/>
    <w:rsid w:val="005962C8"/>
    <w:rsid w:val="00597A78"/>
    <w:rsid w:val="00597EEA"/>
    <w:rsid w:val="005A2D2A"/>
    <w:rsid w:val="005A3041"/>
    <w:rsid w:val="005A4589"/>
    <w:rsid w:val="005A4D4F"/>
    <w:rsid w:val="005A6B5A"/>
    <w:rsid w:val="005B39BC"/>
    <w:rsid w:val="005B4721"/>
    <w:rsid w:val="005B534E"/>
    <w:rsid w:val="005B543E"/>
    <w:rsid w:val="005B6050"/>
    <w:rsid w:val="005B6BD0"/>
    <w:rsid w:val="005B6E7D"/>
    <w:rsid w:val="005B7045"/>
    <w:rsid w:val="005B707B"/>
    <w:rsid w:val="005C005F"/>
    <w:rsid w:val="005C096B"/>
    <w:rsid w:val="005C0D0E"/>
    <w:rsid w:val="005C0E4F"/>
    <w:rsid w:val="005C106C"/>
    <w:rsid w:val="005C244F"/>
    <w:rsid w:val="005C297A"/>
    <w:rsid w:val="005C2CCC"/>
    <w:rsid w:val="005C4771"/>
    <w:rsid w:val="005C4E7A"/>
    <w:rsid w:val="005C5C18"/>
    <w:rsid w:val="005C6F0C"/>
    <w:rsid w:val="005C77A2"/>
    <w:rsid w:val="005C7CB2"/>
    <w:rsid w:val="005C7EC5"/>
    <w:rsid w:val="005D0BC5"/>
    <w:rsid w:val="005D0C07"/>
    <w:rsid w:val="005D0FC6"/>
    <w:rsid w:val="005D12E3"/>
    <w:rsid w:val="005D1961"/>
    <w:rsid w:val="005D2182"/>
    <w:rsid w:val="005D65D3"/>
    <w:rsid w:val="005E0F19"/>
    <w:rsid w:val="005E17D5"/>
    <w:rsid w:val="005E2014"/>
    <w:rsid w:val="005E20AF"/>
    <w:rsid w:val="005E21E9"/>
    <w:rsid w:val="005E3723"/>
    <w:rsid w:val="005E4FAF"/>
    <w:rsid w:val="005F0107"/>
    <w:rsid w:val="005F03B9"/>
    <w:rsid w:val="005F1033"/>
    <w:rsid w:val="005F1CB2"/>
    <w:rsid w:val="005F1E1E"/>
    <w:rsid w:val="005F1F07"/>
    <w:rsid w:val="005F46C1"/>
    <w:rsid w:val="005F69B9"/>
    <w:rsid w:val="00600743"/>
    <w:rsid w:val="00602C92"/>
    <w:rsid w:val="006033AE"/>
    <w:rsid w:val="00603ECE"/>
    <w:rsid w:val="00603F39"/>
    <w:rsid w:val="00604144"/>
    <w:rsid w:val="0060457D"/>
    <w:rsid w:val="00606901"/>
    <w:rsid w:val="00610465"/>
    <w:rsid w:val="006107DA"/>
    <w:rsid w:val="00611AA4"/>
    <w:rsid w:val="006126DC"/>
    <w:rsid w:val="0061275A"/>
    <w:rsid w:val="00612F7B"/>
    <w:rsid w:val="0061307D"/>
    <w:rsid w:val="006165B5"/>
    <w:rsid w:val="00616A82"/>
    <w:rsid w:val="00620E34"/>
    <w:rsid w:val="00621B42"/>
    <w:rsid w:val="00622C48"/>
    <w:rsid w:val="0062381F"/>
    <w:rsid w:val="006240F8"/>
    <w:rsid w:val="00625262"/>
    <w:rsid w:val="0062529C"/>
    <w:rsid w:val="00625300"/>
    <w:rsid w:val="0062764D"/>
    <w:rsid w:val="006307D0"/>
    <w:rsid w:val="0063139D"/>
    <w:rsid w:val="00631A8E"/>
    <w:rsid w:val="00633D1E"/>
    <w:rsid w:val="00634013"/>
    <w:rsid w:val="0063788B"/>
    <w:rsid w:val="006405A6"/>
    <w:rsid w:val="00641613"/>
    <w:rsid w:val="006422A9"/>
    <w:rsid w:val="00642344"/>
    <w:rsid w:val="00642F2C"/>
    <w:rsid w:val="00642F98"/>
    <w:rsid w:val="0064392A"/>
    <w:rsid w:val="00644FE0"/>
    <w:rsid w:val="00645292"/>
    <w:rsid w:val="00646D66"/>
    <w:rsid w:val="0065141E"/>
    <w:rsid w:val="0065167F"/>
    <w:rsid w:val="00651A58"/>
    <w:rsid w:val="00653107"/>
    <w:rsid w:val="006545EF"/>
    <w:rsid w:val="0065508E"/>
    <w:rsid w:val="0065547F"/>
    <w:rsid w:val="00656D0C"/>
    <w:rsid w:val="00656E9A"/>
    <w:rsid w:val="006609DC"/>
    <w:rsid w:val="006625A2"/>
    <w:rsid w:val="00662C75"/>
    <w:rsid w:val="00664DFD"/>
    <w:rsid w:val="00665990"/>
    <w:rsid w:val="0066611E"/>
    <w:rsid w:val="006705CC"/>
    <w:rsid w:val="006709A3"/>
    <w:rsid w:val="006709D8"/>
    <w:rsid w:val="00671CEC"/>
    <w:rsid w:val="00672888"/>
    <w:rsid w:val="00673040"/>
    <w:rsid w:val="00674155"/>
    <w:rsid w:val="0067453C"/>
    <w:rsid w:val="00674C3D"/>
    <w:rsid w:val="00675372"/>
    <w:rsid w:val="00675483"/>
    <w:rsid w:val="00675531"/>
    <w:rsid w:val="006755DF"/>
    <w:rsid w:val="00675851"/>
    <w:rsid w:val="00675E8A"/>
    <w:rsid w:val="00677413"/>
    <w:rsid w:val="00677DEE"/>
    <w:rsid w:val="00677F06"/>
    <w:rsid w:val="00680703"/>
    <w:rsid w:val="00682444"/>
    <w:rsid w:val="00682A4E"/>
    <w:rsid w:val="00682A9A"/>
    <w:rsid w:val="00682EF2"/>
    <w:rsid w:val="00684167"/>
    <w:rsid w:val="00684B5B"/>
    <w:rsid w:val="006852B0"/>
    <w:rsid w:val="00685E1B"/>
    <w:rsid w:val="00687651"/>
    <w:rsid w:val="00690474"/>
    <w:rsid w:val="006912ED"/>
    <w:rsid w:val="006919FC"/>
    <w:rsid w:val="006928F8"/>
    <w:rsid w:val="00692ECB"/>
    <w:rsid w:val="00693782"/>
    <w:rsid w:val="00693FE6"/>
    <w:rsid w:val="006942F5"/>
    <w:rsid w:val="00694D10"/>
    <w:rsid w:val="00694E02"/>
    <w:rsid w:val="00696200"/>
    <w:rsid w:val="00696ABE"/>
    <w:rsid w:val="00696C61"/>
    <w:rsid w:val="006977B8"/>
    <w:rsid w:val="006A0247"/>
    <w:rsid w:val="006A203C"/>
    <w:rsid w:val="006A288D"/>
    <w:rsid w:val="006A2DCB"/>
    <w:rsid w:val="006A40FD"/>
    <w:rsid w:val="006A41F0"/>
    <w:rsid w:val="006A5B26"/>
    <w:rsid w:val="006A5B32"/>
    <w:rsid w:val="006A69CF"/>
    <w:rsid w:val="006A7099"/>
    <w:rsid w:val="006B04DF"/>
    <w:rsid w:val="006B1B12"/>
    <w:rsid w:val="006B370B"/>
    <w:rsid w:val="006B4083"/>
    <w:rsid w:val="006B4EE0"/>
    <w:rsid w:val="006B500F"/>
    <w:rsid w:val="006B52AF"/>
    <w:rsid w:val="006B551F"/>
    <w:rsid w:val="006B6C9A"/>
    <w:rsid w:val="006B726A"/>
    <w:rsid w:val="006C0205"/>
    <w:rsid w:val="006C0289"/>
    <w:rsid w:val="006C06DC"/>
    <w:rsid w:val="006C1C9F"/>
    <w:rsid w:val="006C3489"/>
    <w:rsid w:val="006C3F62"/>
    <w:rsid w:val="006C4836"/>
    <w:rsid w:val="006C62EE"/>
    <w:rsid w:val="006C6BEC"/>
    <w:rsid w:val="006C7054"/>
    <w:rsid w:val="006C79B6"/>
    <w:rsid w:val="006D2493"/>
    <w:rsid w:val="006D2F1F"/>
    <w:rsid w:val="006D30E3"/>
    <w:rsid w:val="006D311E"/>
    <w:rsid w:val="006D4A68"/>
    <w:rsid w:val="006D5A96"/>
    <w:rsid w:val="006D637F"/>
    <w:rsid w:val="006E0358"/>
    <w:rsid w:val="006E2FF3"/>
    <w:rsid w:val="006E3012"/>
    <w:rsid w:val="006E4CA5"/>
    <w:rsid w:val="006E4D11"/>
    <w:rsid w:val="006E4F07"/>
    <w:rsid w:val="006E5FD6"/>
    <w:rsid w:val="006E7CCD"/>
    <w:rsid w:val="006F0D71"/>
    <w:rsid w:val="006F126A"/>
    <w:rsid w:val="006F1B33"/>
    <w:rsid w:val="006F2832"/>
    <w:rsid w:val="006F2BCA"/>
    <w:rsid w:val="006F2D62"/>
    <w:rsid w:val="006F314E"/>
    <w:rsid w:val="006F38C7"/>
    <w:rsid w:val="006F4C74"/>
    <w:rsid w:val="006F57BE"/>
    <w:rsid w:val="00700147"/>
    <w:rsid w:val="0070466A"/>
    <w:rsid w:val="00705190"/>
    <w:rsid w:val="00706DEA"/>
    <w:rsid w:val="00707756"/>
    <w:rsid w:val="007077E9"/>
    <w:rsid w:val="00707B9D"/>
    <w:rsid w:val="00710231"/>
    <w:rsid w:val="00710CBF"/>
    <w:rsid w:val="00710DDD"/>
    <w:rsid w:val="00711EA1"/>
    <w:rsid w:val="0071239E"/>
    <w:rsid w:val="00712C2A"/>
    <w:rsid w:val="00712D9F"/>
    <w:rsid w:val="00713F90"/>
    <w:rsid w:val="00715DD2"/>
    <w:rsid w:val="00715FCE"/>
    <w:rsid w:val="007165AD"/>
    <w:rsid w:val="00717916"/>
    <w:rsid w:val="00721509"/>
    <w:rsid w:val="00724427"/>
    <w:rsid w:val="00725177"/>
    <w:rsid w:val="00725326"/>
    <w:rsid w:val="007256E3"/>
    <w:rsid w:val="00725F6F"/>
    <w:rsid w:val="00727BF2"/>
    <w:rsid w:val="0073000F"/>
    <w:rsid w:val="007332CF"/>
    <w:rsid w:val="00735485"/>
    <w:rsid w:val="007359E2"/>
    <w:rsid w:val="00737075"/>
    <w:rsid w:val="00737A8C"/>
    <w:rsid w:val="007407C5"/>
    <w:rsid w:val="007418DF"/>
    <w:rsid w:val="0074195E"/>
    <w:rsid w:val="00743191"/>
    <w:rsid w:val="007459C6"/>
    <w:rsid w:val="00746078"/>
    <w:rsid w:val="00746E47"/>
    <w:rsid w:val="00747EAD"/>
    <w:rsid w:val="00747EF0"/>
    <w:rsid w:val="00751C06"/>
    <w:rsid w:val="00752535"/>
    <w:rsid w:val="00752C28"/>
    <w:rsid w:val="007539E0"/>
    <w:rsid w:val="00753C14"/>
    <w:rsid w:val="0075585B"/>
    <w:rsid w:val="0075587D"/>
    <w:rsid w:val="00755A1F"/>
    <w:rsid w:val="007562F2"/>
    <w:rsid w:val="007576CF"/>
    <w:rsid w:val="0075778E"/>
    <w:rsid w:val="00760428"/>
    <w:rsid w:val="007618BB"/>
    <w:rsid w:val="00761A06"/>
    <w:rsid w:val="00761DC5"/>
    <w:rsid w:val="00763D14"/>
    <w:rsid w:val="007645D4"/>
    <w:rsid w:val="00764AB5"/>
    <w:rsid w:val="0076531E"/>
    <w:rsid w:val="00766015"/>
    <w:rsid w:val="007661FE"/>
    <w:rsid w:val="00770282"/>
    <w:rsid w:val="00773457"/>
    <w:rsid w:val="007739F7"/>
    <w:rsid w:val="007748AA"/>
    <w:rsid w:val="007755BA"/>
    <w:rsid w:val="00776A7E"/>
    <w:rsid w:val="00776C58"/>
    <w:rsid w:val="00777839"/>
    <w:rsid w:val="00780238"/>
    <w:rsid w:val="007802ED"/>
    <w:rsid w:val="007808DE"/>
    <w:rsid w:val="00782EBA"/>
    <w:rsid w:val="00783AEC"/>
    <w:rsid w:val="00785E61"/>
    <w:rsid w:val="00787D17"/>
    <w:rsid w:val="007909E8"/>
    <w:rsid w:val="00791163"/>
    <w:rsid w:val="007914F3"/>
    <w:rsid w:val="007917BD"/>
    <w:rsid w:val="00791D24"/>
    <w:rsid w:val="0079583E"/>
    <w:rsid w:val="00796B67"/>
    <w:rsid w:val="00796DC1"/>
    <w:rsid w:val="0079769A"/>
    <w:rsid w:val="00797941"/>
    <w:rsid w:val="007A087F"/>
    <w:rsid w:val="007A08A9"/>
    <w:rsid w:val="007A1408"/>
    <w:rsid w:val="007A1661"/>
    <w:rsid w:val="007A4249"/>
    <w:rsid w:val="007A4A7B"/>
    <w:rsid w:val="007A53C5"/>
    <w:rsid w:val="007A56CD"/>
    <w:rsid w:val="007A6476"/>
    <w:rsid w:val="007A6773"/>
    <w:rsid w:val="007A6E9E"/>
    <w:rsid w:val="007A7943"/>
    <w:rsid w:val="007B47E4"/>
    <w:rsid w:val="007B5641"/>
    <w:rsid w:val="007B5E0D"/>
    <w:rsid w:val="007C03A8"/>
    <w:rsid w:val="007C0526"/>
    <w:rsid w:val="007C1BBF"/>
    <w:rsid w:val="007C3DE1"/>
    <w:rsid w:val="007C5496"/>
    <w:rsid w:val="007C6509"/>
    <w:rsid w:val="007C669B"/>
    <w:rsid w:val="007C7A69"/>
    <w:rsid w:val="007C7B7C"/>
    <w:rsid w:val="007D0038"/>
    <w:rsid w:val="007D08A6"/>
    <w:rsid w:val="007D1702"/>
    <w:rsid w:val="007D5ECE"/>
    <w:rsid w:val="007D6A7A"/>
    <w:rsid w:val="007D707F"/>
    <w:rsid w:val="007D761E"/>
    <w:rsid w:val="007D7C11"/>
    <w:rsid w:val="007E26C9"/>
    <w:rsid w:val="007E432F"/>
    <w:rsid w:val="007E4717"/>
    <w:rsid w:val="007E650D"/>
    <w:rsid w:val="007E66E5"/>
    <w:rsid w:val="007E6E09"/>
    <w:rsid w:val="007E7527"/>
    <w:rsid w:val="007E7574"/>
    <w:rsid w:val="007E7DC6"/>
    <w:rsid w:val="007F2C53"/>
    <w:rsid w:val="007F31E5"/>
    <w:rsid w:val="007F343C"/>
    <w:rsid w:val="007F352B"/>
    <w:rsid w:val="007F3E56"/>
    <w:rsid w:val="007F49D8"/>
    <w:rsid w:val="007F636B"/>
    <w:rsid w:val="007F7C09"/>
    <w:rsid w:val="00800906"/>
    <w:rsid w:val="00802336"/>
    <w:rsid w:val="008034D4"/>
    <w:rsid w:val="008045C9"/>
    <w:rsid w:val="00804849"/>
    <w:rsid w:val="00804A84"/>
    <w:rsid w:val="00806071"/>
    <w:rsid w:val="00806C16"/>
    <w:rsid w:val="00806CCC"/>
    <w:rsid w:val="00806D25"/>
    <w:rsid w:val="00807268"/>
    <w:rsid w:val="00807893"/>
    <w:rsid w:val="00807A7E"/>
    <w:rsid w:val="00807FD2"/>
    <w:rsid w:val="00811BF5"/>
    <w:rsid w:val="00814569"/>
    <w:rsid w:val="00814D66"/>
    <w:rsid w:val="008164FC"/>
    <w:rsid w:val="00816E7C"/>
    <w:rsid w:val="008171A8"/>
    <w:rsid w:val="00817242"/>
    <w:rsid w:val="00820777"/>
    <w:rsid w:val="0082161C"/>
    <w:rsid w:val="0082175D"/>
    <w:rsid w:val="00823A6D"/>
    <w:rsid w:val="00823C17"/>
    <w:rsid w:val="00824677"/>
    <w:rsid w:val="00824DB6"/>
    <w:rsid w:val="008261BF"/>
    <w:rsid w:val="0082775F"/>
    <w:rsid w:val="00830F2E"/>
    <w:rsid w:val="00831105"/>
    <w:rsid w:val="0083272F"/>
    <w:rsid w:val="00833288"/>
    <w:rsid w:val="0083688A"/>
    <w:rsid w:val="008400CB"/>
    <w:rsid w:val="008404B7"/>
    <w:rsid w:val="00840577"/>
    <w:rsid w:val="008411F8"/>
    <w:rsid w:val="00843475"/>
    <w:rsid w:val="008438BF"/>
    <w:rsid w:val="008458B2"/>
    <w:rsid w:val="00845B70"/>
    <w:rsid w:val="00845EA2"/>
    <w:rsid w:val="0084623F"/>
    <w:rsid w:val="00846295"/>
    <w:rsid w:val="00846D3C"/>
    <w:rsid w:val="0084700A"/>
    <w:rsid w:val="00847C21"/>
    <w:rsid w:val="00850937"/>
    <w:rsid w:val="00850E13"/>
    <w:rsid w:val="00851FB6"/>
    <w:rsid w:val="00852532"/>
    <w:rsid w:val="0085283A"/>
    <w:rsid w:val="00852E36"/>
    <w:rsid w:val="008538CE"/>
    <w:rsid w:val="0085461D"/>
    <w:rsid w:val="00854FED"/>
    <w:rsid w:val="00855151"/>
    <w:rsid w:val="00856807"/>
    <w:rsid w:val="00857F91"/>
    <w:rsid w:val="00860BC3"/>
    <w:rsid w:val="00861931"/>
    <w:rsid w:val="00862FE3"/>
    <w:rsid w:val="00864758"/>
    <w:rsid w:val="00864C8C"/>
    <w:rsid w:val="00864CBA"/>
    <w:rsid w:val="008651E2"/>
    <w:rsid w:val="008656C7"/>
    <w:rsid w:val="0086669B"/>
    <w:rsid w:val="00871B91"/>
    <w:rsid w:val="008738EF"/>
    <w:rsid w:val="00873A01"/>
    <w:rsid w:val="0087584E"/>
    <w:rsid w:val="00877072"/>
    <w:rsid w:val="0087725B"/>
    <w:rsid w:val="008775A4"/>
    <w:rsid w:val="00880E43"/>
    <w:rsid w:val="00881275"/>
    <w:rsid w:val="00881E35"/>
    <w:rsid w:val="00882543"/>
    <w:rsid w:val="0088380F"/>
    <w:rsid w:val="00885517"/>
    <w:rsid w:val="00886DAC"/>
    <w:rsid w:val="00891043"/>
    <w:rsid w:val="0089118E"/>
    <w:rsid w:val="00891A11"/>
    <w:rsid w:val="008922CD"/>
    <w:rsid w:val="00893C89"/>
    <w:rsid w:val="00895961"/>
    <w:rsid w:val="008959C4"/>
    <w:rsid w:val="008967A3"/>
    <w:rsid w:val="00896A40"/>
    <w:rsid w:val="008A1189"/>
    <w:rsid w:val="008A14FE"/>
    <w:rsid w:val="008A2DE8"/>
    <w:rsid w:val="008A334A"/>
    <w:rsid w:val="008A35E2"/>
    <w:rsid w:val="008A48D4"/>
    <w:rsid w:val="008A5F1A"/>
    <w:rsid w:val="008A627D"/>
    <w:rsid w:val="008A7009"/>
    <w:rsid w:val="008A72DD"/>
    <w:rsid w:val="008A75DA"/>
    <w:rsid w:val="008B0387"/>
    <w:rsid w:val="008B04EA"/>
    <w:rsid w:val="008B0D43"/>
    <w:rsid w:val="008B1CA4"/>
    <w:rsid w:val="008B27A2"/>
    <w:rsid w:val="008B2B62"/>
    <w:rsid w:val="008B7489"/>
    <w:rsid w:val="008B79CC"/>
    <w:rsid w:val="008C026E"/>
    <w:rsid w:val="008C1245"/>
    <w:rsid w:val="008C19D3"/>
    <w:rsid w:val="008C3899"/>
    <w:rsid w:val="008C64FB"/>
    <w:rsid w:val="008C6E96"/>
    <w:rsid w:val="008C7094"/>
    <w:rsid w:val="008D1E0D"/>
    <w:rsid w:val="008D2060"/>
    <w:rsid w:val="008D32FB"/>
    <w:rsid w:val="008D5C7D"/>
    <w:rsid w:val="008D6D86"/>
    <w:rsid w:val="008D6F87"/>
    <w:rsid w:val="008D7228"/>
    <w:rsid w:val="008D7387"/>
    <w:rsid w:val="008E04FB"/>
    <w:rsid w:val="008E3AFD"/>
    <w:rsid w:val="008E3D70"/>
    <w:rsid w:val="008E48AA"/>
    <w:rsid w:val="008E5AC9"/>
    <w:rsid w:val="008E64EC"/>
    <w:rsid w:val="008E6619"/>
    <w:rsid w:val="008E7CDC"/>
    <w:rsid w:val="008E7E14"/>
    <w:rsid w:val="008F0531"/>
    <w:rsid w:val="008F0787"/>
    <w:rsid w:val="008F08EA"/>
    <w:rsid w:val="008F0BD9"/>
    <w:rsid w:val="008F1DC1"/>
    <w:rsid w:val="008F268E"/>
    <w:rsid w:val="008F2691"/>
    <w:rsid w:val="008F2E1D"/>
    <w:rsid w:val="008F3E22"/>
    <w:rsid w:val="008F54A4"/>
    <w:rsid w:val="008F65AF"/>
    <w:rsid w:val="008F7F3C"/>
    <w:rsid w:val="0090154A"/>
    <w:rsid w:val="00902417"/>
    <w:rsid w:val="00903E2B"/>
    <w:rsid w:val="00903F10"/>
    <w:rsid w:val="0090458C"/>
    <w:rsid w:val="00904C93"/>
    <w:rsid w:val="00905DE0"/>
    <w:rsid w:val="00905ED4"/>
    <w:rsid w:val="0090693B"/>
    <w:rsid w:val="009078BA"/>
    <w:rsid w:val="00910CDD"/>
    <w:rsid w:val="00912149"/>
    <w:rsid w:val="0091234C"/>
    <w:rsid w:val="0091258A"/>
    <w:rsid w:val="009148C2"/>
    <w:rsid w:val="00916815"/>
    <w:rsid w:val="00920114"/>
    <w:rsid w:val="00921D01"/>
    <w:rsid w:val="00921E66"/>
    <w:rsid w:val="009240B0"/>
    <w:rsid w:val="00924E39"/>
    <w:rsid w:val="00925840"/>
    <w:rsid w:val="0092725A"/>
    <w:rsid w:val="00927AFD"/>
    <w:rsid w:val="00930B0F"/>
    <w:rsid w:val="009312EA"/>
    <w:rsid w:val="00931ED8"/>
    <w:rsid w:val="0093375B"/>
    <w:rsid w:val="009338B2"/>
    <w:rsid w:val="00934E36"/>
    <w:rsid w:val="00934EE5"/>
    <w:rsid w:val="009369FD"/>
    <w:rsid w:val="00937036"/>
    <w:rsid w:val="0093736D"/>
    <w:rsid w:val="0093748C"/>
    <w:rsid w:val="009376FA"/>
    <w:rsid w:val="009402A8"/>
    <w:rsid w:val="009407A3"/>
    <w:rsid w:val="009410B0"/>
    <w:rsid w:val="00944E06"/>
    <w:rsid w:val="0094586C"/>
    <w:rsid w:val="0094672B"/>
    <w:rsid w:val="00946E13"/>
    <w:rsid w:val="00947485"/>
    <w:rsid w:val="00947589"/>
    <w:rsid w:val="00956B8F"/>
    <w:rsid w:val="00957261"/>
    <w:rsid w:val="00957E62"/>
    <w:rsid w:val="009605BC"/>
    <w:rsid w:val="00961AAD"/>
    <w:rsid w:val="00962316"/>
    <w:rsid w:val="009629BC"/>
    <w:rsid w:val="00962A7F"/>
    <w:rsid w:val="00964FD2"/>
    <w:rsid w:val="00965CAD"/>
    <w:rsid w:val="009670C0"/>
    <w:rsid w:val="00967FFB"/>
    <w:rsid w:val="009709E5"/>
    <w:rsid w:val="00973D75"/>
    <w:rsid w:val="009740BF"/>
    <w:rsid w:val="009743AA"/>
    <w:rsid w:val="009747EF"/>
    <w:rsid w:val="00975F87"/>
    <w:rsid w:val="00977582"/>
    <w:rsid w:val="00977BE8"/>
    <w:rsid w:val="0098092B"/>
    <w:rsid w:val="009827E5"/>
    <w:rsid w:val="00984E39"/>
    <w:rsid w:val="009857A4"/>
    <w:rsid w:val="00987158"/>
    <w:rsid w:val="009879A8"/>
    <w:rsid w:val="00987BFF"/>
    <w:rsid w:val="00992CA6"/>
    <w:rsid w:val="00993281"/>
    <w:rsid w:val="009934EA"/>
    <w:rsid w:val="00993E09"/>
    <w:rsid w:val="00994676"/>
    <w:rsid w:val="0099668D"/>
    <w:rsid w:val="0099698F"/>
    <w:rsid w:val="009974FC"/>
    <w:rsid w:val="009978E0"/>
    <w:rsid w:val="009A018D"/>
    <w:rsid w:val="009A1F3C"/>
    <w:rsid w:val="009A2CD8"/>
    <w:rsid w:val="009A79D7"/>
    <w:rsid w:val="009B0C40"/>
    <w:rsid w:val="009B1164"/>
    <w:rsid w:val="009B174B"/>
    <w:rsid w:val="009B243F"/>
    <w:rsid w:val="009B361D"/>
    <w:rsid w:val="009B4E24"/>
    <w:rsid w:val="009B5FB4"/>
    <w:rsid w:val="009B6B00"/>
    <w:rsid w:val="009B6CD5"/>
    <w:rsid w:val="009B7BB7"/>
    <w:rsid w:val="009C1B9C"/>
    <w:rsid w:val="009C201A"/>
    <w:rsid w:val="009C28ED"/>
    <w:rsid w:val="009C4E41"/>
    <w:rsid w:val="009C50DD"/>
    <w:rsid w:val="009C67A1"/>
    <w:rsid w:val="009C6A91"/>
    <w:rsid w:val="009C7A9C"/>
    <w:rsid w:val="009D008E"/>
    <w:rsid w:val="009D0DFD"/>
    <w:rsid w:val="009D1DB8"/>
    <w:rsid w:val="009D245E"/>
    <w:rsid w:val="009D6244"/>
    <w:rsid w:val="009D6536"/>
    <w:rsid w:val="009D6B7E"/>
    <w:rsid w:val="009E102E"/>
    <w:rsid w:val="009E254F"/>
    <w:rsid w:val="009E2CAE"/>
    <w:rsid w:val="009E3821"/>
    <w:rsid w:val="009E3C13"/>
    <w:rsid w:val="009E3CAB"/>
    <w:rsid w:val="009E4A41"/>
    <w:rsid w:val="009E5429"/>
    <w:rsid w:val="009E61DB"/>
    <w:rsid w:val="009E68E9"/>
    <w:rsid w:val="009E7178"/>
    <w:rsid w:val="009E7694"/>
    <w:rsid w:val="009F106E"/>
    <w:rsid w:val="009F15DD"/>
    <w:rsid w:val="009F21F5"/>
    <w:rsid w:val="009F26B0"/>
    <w:rsid w:val="009F2ED1"/>
    <w:rsid w:val="009F3EA3"/>
    <w:rsid w:val="009F7A1E"/>
    <w:rsid w:val="00A00372"/>
    <w:rsid w:val="00A01081"/>
    <w:rsid w:val="00A01BC5"/>
    <w:rsid w:val="00A02B6E"/>
    <w:rsid w:val="00A03210"/>
    <w:rsid w:val="00A04612"/>
    <w:rsid w:val="00A04FEB"/>
    <w:rsid w:val="00A06DFD"/>
    <w:rsid w:val="00A074DF"/>
    <w:rsid w:val="00A10BDD"/>
    <w:rsid w:val="00A10EDC"/>
    <w:rsid w:val="00A1207A"/>
    <w:rsid w:val="00A120FF"/>
    <w:rsid w:val="00A124B0"/>
    <w:rsid w:val="00A12ED2"/>
    <w:rsid w:val="00A13112"/>
    <w:rsid w:val="00A1364B"/>
    <w:rsid w:val="00A1374C"/>
    <w:rsid w:val="00A149A9"/>
    <w:rsid w:val="00A15C4F"/>
    <w:rsid w:val="00A15D1B"/>
    <w:rsid w:val="00A210C5"/>
    <w:rsid w:val="00A220AA"/>
    <w:rsid w:val="00A2259C"/>
    <w:rsid w:val="00A22D69"/>
    <w:rsid w:val="00A25912"/>
    <w:rsid w:val="00A2657F"/>
    <w:rsid w:val="00A2696C"/>
    <w:rsid w:val="00A27748"/>
    <w:rsid w:val="00A27C7F"/>
    <w:rsid w:val="00A320A6"/>
    <w:rsid w:val="00A33090"/>
    <w:rsid w:val="00A34511"/>
    <w:rsid w:val="00A34EB4"/>
    <w:rsid w:val="00A3633F"/>
    <w:rsid w:val="00A3654C"/>
    <w:rsid w:val="00A36B7A"/>
    <w:rsid w:val="00A3741D"/>
    <w:rsid w:val="00A37CCB"/>
    <w:rsid w:val="00A404AB"/>
    <w:rsid w:val="00A40F2A"/>
    <w:rsid w:val="00A41552"/>
    <w:rsid w:val="00A42530"/>
    <w:rsid w:val="00A426EF"/>
    <w:rsid w:val="00A42B03"/>
    <w:rsid w:val="00A42DE0"/>
    <w:rsid w:val="00A45BA5"/>
    <w:rsid w:val="00A47591"/>
    <w:rsid w:val="00A479E0"/>
    <w:rsid w:val="00A47B37"/>
    <w:rsid w:val="00A47FD0"/>
    <w:rsid w:val="00A511C6"/>
    <w:rsid w:val="00A5150A"/>
    <w:rsid w:val="00A528D4"/>
    <w:rsid w:val="00A531A3"/>
    <w:rsid w:val="00A536C3"/>
    <w:rsid w:val="00A54BF1"/>
    <w:rsid w:val="00A55012"/>
    <w:rsid w:val="00A577D9"/>
    <w:rsid w:val="00A605D9"/>
    <w:rsid w:val="00A613D6"/>
    <w:rsid w:val="00A6218F"/>
    <w:rsid w:val="00A635A6"/>
    <w:rsid w:val="00A63F42"/>
    <w:rsid w:val="00A66112"/>
    <w:rsid w:val="00A67A26"/>
    <w:rsid w:val="00A67B1A"/>
    <w:rsid w:val="00A70EFD"/>
    <w:rsid w:val="00A71C6A"/>
    <w:rsid w:val="00A72EF5"/>
    <w:rsid w:val="00A739A4"/>
    <w:rsid w:val="00A73F6C"/>
    <w:rsid w:val="00A74CCE"/>
    <w:rsid w:val="00A758FA"/>
    <w:rsid w:val="00A82934"/>
    <w:rsid w:val="00A83683"/>
    <w:rsid w:val="00A83AD0"/>
    <w:rsid w:val="00A83E26"/>
    <w:rsid w:val="00A84262"/>
    <w:rsid w:val="00A8730F"/>
    <w:rsid w:val="00A91465"/>
    <w:rsid w:val="00A920E2"/>
    <w:rsid w:val="00A9215D"/>
    <w:rsid w:val="00A924D9"/>
    <w:rsid w:val="00A92B3F"/>
    <w:rsid w:val="00A95C35"/>
    <w:rsid w:val="00A9685E"/>
    <w:rsid w:val="00A96E91"/>
    <w:rsid w:val="00AA02E7"/>
    <w:rsid w:val="00AA0C81"/>
    <w:rsid w:val="00AA10B0"/>
    <w:rsid w:val="00AA2478"/>
    <w:rsid w:val="00AA3D6B"/>
    <w:rsid w:val="00AA4CF9"/>
    <w:rsid w:val="00AA4E81"/>
    <w:rsid w:val="00AA675E"/>
    <w:rsid w:val="00AA6B97"/>
    <w:rsid w:val="00AA6D74"/>
    <w:rsid w:val="00AB19A7"/>
    <w:rsid w:val="00AB1AEA"/>
    <w:rsid w:val="00AB332F"/>
    <w:rsid w:val="00AB5AA8"/>
    <w:rsid w:val="00AB5CCF"/>
    <w:rsid w:val="00AB62A8"/>
    <w:rsid w:val="00AB7961"/>
    <w:rsid w:val="00AB7E25"/>
    <w:rsid w:val="00AC035E"/>
    <w:rsid w:val="00AC59F6"/>
    <w:rsid w:val="00AC5CB9"/>
    <w:rsid w:val="00AD09FF"/>
    <w:rsid w:val="00AD0B79"/>
    <w:rsid w:val="00AD347D"/>
    <w:rsid w:val="00AD4440"/>
    <w:rsid w:val="00AD5DBE"/>
    <w:rsid w:val="00AD69D4"/>
    <w:rsid w:val="00AD76B6"/>
    <w:rsid w:val="00AE00A1"/>
    <w:rsid w:val="00AE1A2F"/>
    <w:rsid w:val="00AE3415"/>
    <w:rsid w:val="00AE3BF3"/>
    <w:rsid w:val="00AE50B7"/>
    <w:rsid w:val="00AF077E"/>
    <w:rsid w:val="00AF0DE9"/>
    <w:rsid w:val="00AF0F0E"/>
    <w:rsid w:val="00AF1340"/>
    <w:rsid w:val="00AF162D"/>
    <w:rsid w:val="00AF1747"/>
    <w:rsid w:val="00AF2D0F"/>
    <w:rsid w:val="00AF57BC"/>
    <w:rsid w:val="00AF5D66"/>
    <w:rsid w:val="00AF6B24"/>
    <w:rsid w:val="00B0500E"/>
    <w:rsid w:val="00B073DF"/>
    <w:rsid w:val="00B11895"/>
    <w:rsid w:val="00B11A67"/>
    <w:rsid w:val="00B11B71"/>
    <w:rsid w:val="00B12F5C"/>
    <w:rsid w:val="00B1357B"/>
    <w:rsid w:val="00B141D0"/>
    <w:rsid w:val="00B1517D"/>
    <w:rsid w:val="00B15187"/>
    <w:rsid w:val="00B1535F"/>
    <w:rsid w:val="00B155AF"/>
    <w:rsid w:val="00B158C0"/>
    <w:rsid w:val="00B15A2D"/>
    <w:rsid w:val="00B15C82"/>
    <w:rsid w:val="00B255C4"/>
    <w:rsid w:val="00B25AA5"/>
    <w:rsid w:val="00B26E88"/>
    <w:rsid w:val="00B26EDF"/>
    <w:rsid w:val="00B30608"/>
    <w:rsid w:val="00B31F61"/>
    <w:rsid w:val="00B3290D"/>
    <w:rsid w:val="00B33C25"/>
    <w:rsid w:val="00B33EF9"/>
    <w:rsid w:val="00B3445A"/>
    <w:rsid w:val="00B349D3"/>
    <w:rsid w:val="00B35381"/>
    <w:rsid w:val="00B36241"/>
    <w:rsid w:val="00B363C2"/>
    <w:rsid w:val="00B4198E"/>
    <w:rsid w:val="00B41C42"/>
    <w:rsid w:val="00B43525"/>
    <w:rsid w:val="00B43C35"/>
    <w:rsid w:val="00B43E74"/>
    <w:rsid w:val="00B4563C"/>
    <w:rsid w:val="00B50C26"/>
    <w:rsid w:val="00B5119A"/>
    <w:rsid w:val="00B51F11"/>
    <w:rsid w:val="00B522FB"/>
    <w:rsid w:val="00B5316D"/>
    <w:rsid w:val="00B53B36"/>
    <w:rsid w:val="00B56177"/>
    <w:rsid w:val="00B56987"/>
    <w:rsid w:val="00B575E5"/>
    <w:rsid w:val="00B60887"/>
    <w:rsid w:val="00B61A25"/>
    <w:rsid w:val="00B627B0"/>
    <w:rsid w:val="00B63550"/>
    <w:rsid w:val="00B63C94"/>
    <w:rsid w:val="00B64E65"/>
    <w:rsid w:val="00B65B45"/>
    <w:rsid w:val="00B66170"/>
    <w:rsid w:val="00B67283"/>
    <w:rsid w:val="00B70C6E"/>
    <w:rsid w:val="00B70DA5"/>
    <w:rsid w:val="00B70E6C"/>
    <w:rsid w:val="00B72D29"/>
    <w:rsid w:val="00B733A8"/>
    <w:rsid w:val="00B74EE2"/>
    <w:rsid w:val="00B753F8"/>
    <w:rsid w:val="00B76CFC"/>
    <w:rsid w:val="00B77A6E"/>
    <w:rsid w:val="00B77B0A"/>
    <w:rsid w:val="00B80493"/>
    <w:rsid w:val="00B81326"/>
    <w:rsid w:val="00B81A97"/>
    <w:rsid w:val="00B81FEB"/>
    <w:rsid w:val="00B8345A"/>
    <w:rsid w:val="00B83DA2"/>
    <w:rsid w:val="00B84FA2"/>
    <w:rsid w:val="00B85C1C"/>
    <w:rsid w:val="00B90696"/>
    <w:rsid w:val="00B90EBF"/>
    <w:rsid w:val="00B947B1"/>
    <w:rsid w:val="00B94871"/>
    <w:rsid w:val="00B9603E"/>
    <w:rsid w:val="00B96C50"/>
    <w:rsid w:val="00B96E79"/>
    <w:rsid w:val="00B97EB3"/>
    <w:rsid w:val="00B97F3A"/>
    <w:rsid w:val="00BA02CD"/>
    <w:rsid w:val="00BA0FB0"/>
    <w:rsid w:val="00BA1505"/>
    <w:rsid w:val="00BA1E43"/>
    <w:rsid w:val="00BA22C1"/>
    <w:rsid w:val="00BA24CC"/>
    <w:rsid w:val="00BA5385"/>
    <w:rsid w:val="00BA54FA"/>
    <w:rsid w:val="00BA5875"/>
    <w:rsid w:val="00BA60E0"/>
    <w:rsid w:val="00BA7C94"/>
    <w:rsid w:val="00BB1C4F"/>
    <w:rsid w:val="00BB3EBB"/>
    <w:rsid w:val="00BB4FB2"/>
    <w:rsid w:val="00BB56E2"/>
    <w:rsid w:val="00BB60B5"/>
    <w:rsid w:val="00BC01CA"/>
    <w:rsid w:val="00BC1199"/>
    <w:rsid w:val="00BC11BF"/>
    <w:rsid w:val="00BC11F1"/>
    <w:rsid w:val="00BC160A"/>
    <w:rsid w:val="00BC1F63"/>
    <w:rsid w:val="00BC231A"/>
    <w:rsid w:val="00BC2EE0"/>
    <w:rsid w:val="00BC2F15"/>
    <w:rsid w:val="00BC3D0A"/>
    <w:rsid w:val="00BC4D40"/>
    <w:rsid w:val="00BC580D"/>
    <w:rsid w:val="00BC6E87"/>
    <w:rsid w:val="00BC755F"/>
    <w:rsid w:val="00BC7883"/>
    <w:rsid w:val="00BC794D"/>
    <w:rsid w:val="00BD1319"/>
    <w:rsid w:val="00BD230F"/>
    <w:rsid w:val="00BD4710"/>
    <w:rsid w:val="00BD7BAC"/>
    <w:rsid w:val="00BE0845"/>
    <w:rsid w:val="00BE1ED2"/>
    <w:rsid w:val="00BE2152"/>
    <w:rsid w:val="00BE3F1D"/>
    <w:rsid w:val="00BE3F34"/>
    <w:rsid w:val="00BE62A1"/>
    <w:rsid w:val="00BE661E"/>
    <w:rsid w:val="00BE6724"/>
    <w:rsid w:val="00BE6A5B"/>
    <w:rsid w:val="00BE6B7D"/>
    <w:rsid w:val="00BE6E20"/>
    <w:rsid w:val="00BE71E4"/>
    <w:rsid w:val="00BE7803"/>
    <w:rsid w:val="00BE7E08"/>
    <w:rsid w:val="00BF0961"/>
    <w:rsid w:val="00BF0A4E"/>
    <w:rsid w:val="00BF0B26"/>
    <w:rsid w:val="00BF16EF"/>
    <w:rsid w:val="00BF2FD0"/>
    <w:rsid w:val="00BF3C1E"/>
    <w:rsid w:val="00BF5880"/>
    <w:rsid w:val="00BF5E5D"/>
    <w:rsid w:val="00BF6006"/>
    <w:rsid w:val="00BF751C"/>
    <w:rsid w:val="00C007DA"/>
    <w:rsid w:val="00C01668"/>
    <w:rsid w:val="00C02C1F"/>
    <w:rsid w:val="00C03A77"/>
    <w:rsid w:val="00C05555"/>
    <w:rsid w:val="00C07C34"/>
    <w:rsid w:val="00C07F40"/>
    <w:rsid w:val="00C1068C"/>
    <w:rsid w:val="00C10AA7"/>
    <w:rsid w:val="00C11B7D"/>
    <w:rsid w:val="00C135DE"/>
    <w:rsid w:val="00C14522"/>
    <w:rsid w:val="00C14901"/>
    <w:rsid w:val="00C15110"/>
    <w:rsid w:val="00C152A9"/>
    <w:rsid w:val="00C15A81"/>
    <w:rsid w:val="00C17E05"/>
    <w:rsid w:val="00C20382"/>
    <w:rsid w:val="00C20A60"/>
    <w:rsid w:val="00C213EA"/>
    <w:rsid w:val="00C21809"/>
    <w:rsid w:val="00C22076"/>
    <w:rsid w:val="00C22293"/>
    <w:rsid w:val="00C222C4"/>
    <w:rsid w:val="00C24E15"/>
    <w:rsid w:val="00C26B14"/>
    <w:rsid w:val="00C26E6B"/>
    <w:rsid w:val="00C27C92"/>
    <w:rsid w:val="00C30E65"/>
    <w:rsid w:val="00C30F6C"/>
    <w:rsid w:val="00C31980"/>
    <w:rsid w:val="00C332D5"/>
    <w:rsid w:val="00C338E7"/>
    <w:rsid w:val="00C33CAF"/>
    <w:rsid w:val="00C34CC2"/>
    <w:rsid w:val="00C35FD6"/>
    <w:rsid w:val="00C364A3"/>
    <w:rsid w:val="00C364D6"/>
    <w:rsid w:val="00C36C4E"/>
    <w:rsid w:val="00C37354"/>
    <w:rsid w:val="00C374EC"/>
    <w:rsid w:val="00C37896"/>
    <w:rsid w:val="00C42A61"/>
    <w:rsid w:val="00C44DA4"/>
    <w:rsid w:val="00C4626B"/>
    <w:rsid w:val="00C468E9"/>
    <w:rsid w:val="00C47E64"/>
    <w:rsid w:val="00C51231"/>
    <w:rsid w:val="00C528BF"/>
    <w:rsid w:val="00C54016"/>
    <w:rsid w:val="00C5556E"/>
    <w:rsid w:val="00C5664E"/>
    <w:rsid w:val="00C6039F"/>
    <w:rsid w:val="00C61D21"/>
    <w:rsid w:val="00C61E5B"/>
    <w:rsid w:val="00C62528"/>
    <w:rsid w:val="00C628CD"/>
    <w:rsid w:val="00C6295F"/>
    <w:rsid w:val="00C71FDF"/>
    <w:rsid w:val="00C72413"/>
    <w:rsid w:val="00C726FF"/>
    <w:rsid w:val="00C73912"/>
    <w:rsid w:val="00C74B02"/>
    <w:rsid w:val="00C74BAE"/>
    <w:rsid w:val="00C75B71"/>
    <w:rsid w:val="00C75FE2"/>
    <w:rsid w:val="00C76699"/>
    <w:rsid w:val="00C77203"/>
    <w:rsid w:val="00C7748E"/>
    <w:rsid w:val="00C77E1C"/>
    <w:rsid w:val="00C8036F"/>
    <w:rsid w:val="00C804D1"/>
    <w:rsid w:val="00C82C3E"/>
    <w:rsid w:val="00C834F4"/>
    <w:rsid w:val="00C83CA5"/>
    <w:rsid w:val="00C855AC"/>
    <w:rsid w:val="00C85890"/>
    <w:rsid w:val="00C8595C"/>
    <w:rsid w:val="00C86214"/>
    <w:rsid w:val="00C86A8F"/>
    <w:rsid w:val="00C871D3"/>
    <w:rsid w:val="00C90500"/>
    <w:rsid w:val="00C90CF8"/>
    <w:rsid w:val="00C90F77"/>
    <w:rsid w:val="00C9189B"/>
    <w:rsid w:val="00C91E62"/>
    <w:rsid w:val="00C93D9B"/>
    <w:rsid w:val="00C94608"/>
    <w:rsid w:val="00C9464E"/>
    <w:rsid w:val="00C94C6C"/>
    <w:rsid w:val="00C94F7A"/>
    <w:rsid w:val="00C954E4"/>
    <w:rsid w:val="00CA3465"/>
    <w:rsid w:val="00CA3BC3"/>
    <w:rsid w:val="00CA4012"/>
    <w:rsid w:val="00CA4303"/>
    <w:rsid w:val="00CA619C"/>
    <w:rsid w:val="00CA6D9E"/>
    <w:rsid w:val="00CA7954"/>
    <w:rsid w:val="00CB0228"/>
    <w:rsid w:val="00CB30F6"/>
    <w:rsid w:val="00CB340C"/>
    <w:rsid w:val="00CB4CA9"/>
    <w:rsid w:val="00CB6748"/>
    <w:rsid w:val="00CB74AB"/>
    <w:rsid w:val="00CC0243"/>
    <w:rsid w:val="00CC0E16"/>
    <w:rsid w:val="00CC57C3"/>
    <w:rsid w:val="00CC5DBB"/>
    <w:rsid w:val="00CC5DD8"/>
    <w:rsid w:val="00CC5E20"/>
    <w:rsid w:val="00CD0330"/>
    <w:rsid w:val="00CD120B"/>
    <w:rsid w:val="00CD4DFF"/>
    <w:rsid w:val="00CD525E"/>
    <w:rsid w:val="00CD64D4"/>
    <w:rsid w:val="00CE1C29"/>
    <w:rsid w:val="00CE2718"/>
    <w:rsid w:val="00CE359A"/>
    <w:rsid w:val="00CE35FF"/>
    <w:rsid w:val="00CE3B0E"/>
    <w:rsid w:val="00CE6316"/>
    <w:rsid w:val="00CE7E74"/>
    <w:rsid w:val="00CF1425"/>
    <w:rsid w:val="00CF3657"/>
    <w:rsid w:val="00CF40A9"/>
    <w:rsid w:val="00CF5E9F"/>
    <w:rsid w:val="00D00FD3"/>
    <w:rsid w:val="00D0245D"/>
    <w:rsid w:val="00D02C45"/>
    <w:rsid w:val="00D02C96"/>
    <w:rsid w:val="00D03180"/>
    <w:rsid w:val="00D03C5B"/>
    <w:rsid w:val="00D0445C"/>
    <w:rsid w:val="00D0595C"/>
    <w:rsid w:val="00D05B76"/>
    <w:rsid w:val="00D06641"/>
    <w:rsid w:val="00D06795"/>
    <w:rsid w:val="00D1044E"/>
    <w:rsid w:val="00D104A3"/>
    <w:rsid w:val="00D11216"/>
    <w:rsid w:val="00D122E9"/>
    <w:rsid w:val="00D12C0B"/>
    <w:rsid w:val="00D1430B"/>
    <w:rsid w:val="00D14994"/>
    <w:rsid w:val="00D14C97"/>
    <w:rsid w:val="00D15B21"/>
    <w:rsid w:val="00D17C7F"/>
    <w:rsid w:val="00D17EE4"/>
    <w:rsid w:val="00D20295"/>
    <w:rsid w:val="00D20F69"/>
    <w:rsid w:val="00D224CC"/>
    <w:rsid w:val="00D2339E"/>
    <w:rsid w:val="00D242F7"/>
    <w:rsid w:val="00D24FD9"/>
    <w:rsid w:val="00D262EC"/>
    <w:rsid w:val="00D265A6"/>
    <w:rsid w:val="00D2677A"/>
    <w:rsid w:val="00D267A7"/>
    <w:rsid w:val="00D26884"/>
    <w:rsid w:val="00D312B1"/>
    <w:rsid w:val="00D32202"/>
    <w:rsid w:val="00D33CDE"/>
    <w:rsid w:val="00D351ED"/>
    <w:rsid w:val="00D359B3"/>
    <w:rsid w:val="00D36211"/>
    <w:rsid w:val="00D36AAC"/>
    <w:rsid w:val="00D4046B"/>
    <w:rsid w:val="00D41211"/>
    <w:rsid w:val="00D42775"/>
    <w:rsid w:val="00D432CE"/>
    <w:rsid w:val="00D44DC6"/>
    <w:rsid w:val="00D455A1"/>
    <w:rsid w:val="00D45B0D"/>
    <w:rsid w:val="00D46D9E"/>
    <w:rsid w:val="00D474DD"/>
    <w:rsid w:val="00D47720"/>
    <w:rsid w:val="00D47E85"/>
    <w:rsid w:val="00D50140"/>
    <w:rsid w:val="00D546EE"/>
    <w:rsid w:val="00D5503F"/>
    <w:rsid w:val="00D55D12"/>
    <w:rsid w:val="00D5672C"/>
    <w:rsid w:val="00D57EC5"/>
    <w:rsid w:val="00D60180"/>
    <w:rsid w:val="00D604D2"/>
    <w:rsid w:val="00D62708"/>
    <w:rsid w:val="00D65EA3"/>
    <w:rsid w:val="00D66644"/>
    <w:rsid w:val="00D66E8D"/>
    <w:rsid w:val="00D67DDD"/>
    <w:rsid w:val="00D70EDD"/>
    <w:rsid w:val="00D714D7"/>
    <w:rsid w:val="00D718CF"/>
    <w:rsid w:val="00D721CF"/>
    <w:rsid w:val="00D722EA"/>
    <w:rsid w:val="00D73467"/>
    <w:rsid w:val="00D73919"/>
    <w:rsid w:val="00D76826"/>
    <w:rsid w:val="00D76DBE"/>
    <w:rsid w:val="00D81CCE"/>
    <w:rsid w:val="00D83374"/>
    <w:rsid w:val="00D839C9"/>
    <w:rsid w:val="00D843DF"/>
    <w:rsid w:val="00D845C9"/>
    <w:rsid w:val="00D85376"/>
    <w:rsid w:val="00D855B3"/>
    <w:rsid w:val="00D85AB6"/>
    <w:rsid w:val="00D86A03"/>
    <w:rsid w:val="00D86E87"/>
    <w:rsid w:val="00D9054F"/>
    <w:rsid w:val="00D9187F"/>
    <w:rsid w:val="00D91E84"/>
    <w:rsid w:val="00D92133"/>
    <w:rsid w:val="00D947EF"/>
    <w:rsid w:val="00D949A2"/>
    <w:rsid w:val="00D94AB5"/>
    <w:rsid w:val="00D952A1"/>
    <w:rsid w:val="00D95A9F"/>
    <w:rsid w:val="00D9709D"/>
    <w:rsid w:val="00D97556"/>
    <w:rsid w:val="00D979FA"/>
    <w:rsid w:val="00DA0A41"/>
    <w:rsid w:val="00DA0AC3"/>
    <w:rsid w:val="00DA2E36"/>
    <w:rsid w:val="00DA3448"/>
    <w:rsid w:val="00DA40D7"/>
    <w:rsid w:val="00DA533C"/>
    <w:rsid w:val="00DB04CB"/>
    <w:rsid w:val="00DB056D"/>
    <w:rsid w:val="00DB0FFA"/>
    <w:rsid w:val="00DB14C5"/>
    <w:rsid w:val="00DB15D6"/>
    <w:rsid w:val="00DB2F66"/>
    <w:rsid w:val="00DB2F71"/>
    <w:rsid w:val="00DB2FCE"/>
    <w:rsid w:val="00DB7914"/>
    <w:rsid w:val="00DB7C40"/>
    <w:rsid w:val="00DC0261"/>
    <w:rsid w:val="00DC14FA"/>
    <w:rsid w:val="00DC1A6C"/>
    <w:rsid w:val="00DC3BFB"/>
    <w:rsid w:val="00DC3E57"/>
    <w:rsid w:val="00DC4402"/>
    <w:rsid w:val="00DC4684"/>
    <w:rsid w:val="00DC5547"/>
    <w:rsid w:val="00DD0EE9"/>
    <w:rsid w:val="00DD2414"/>
    <w:rsid w:val="00DD2D04"/>
    <w:rsid w:val="00DD2ED3"/>
    <w:rsid w:val="00DD3795"/>
    <w:rsid w:val="00DD44E7"/>
    <w:rsid w:val="00DD5FBB"/>
    <w:rsid w:val="00DD7193"/>
    <w:rsid w:val="00DE14C0"/>
    <w:rsid w:val="00DE2701"/>
    <w:rsid w:val="00DE3A83"/>
    <w:rsid w:val="00DE56E9"/>
    <w:rsid w:val="00DE5A57"/>
    <w:rsid w:val="00DE5E0D"/>
    <w:rsid w:val="00DE5E42"/>
    <w:rsid w:val="00DE6CC0"/>
    <w:rsid w:val="00DE7438"/>
    <w:rsid w:val="00DE74F8"/>
    <w:rsid w:val="00DE7A5D"/>
    <w:rsid w:val="00DF1294"/>
    <w:rsid w:val="00DF2182"/>
    <w:rsid w:val="00DF23E1"/>
    <w:rsid w:val="00DF27BE"/>
    <w:rsid w:val="00DF3746"/>
    <w:rsid w:val="00DF39BF"/>
    <w:rsid w:val="00DF5A7C"/>
    <w:rsid w:val="00DF6163"/>
    <w:rsid w:val="00E01F9D"/>
    <w:rsid w:val="00E030CF"/>
    <w:rsid w:val="00E03454"/>
    <w:rsid w:val="00E0381A"/>
    <w:rsid w:val="00E03A60"/>
    <w:rsid w:val="00E12B80"/>
    <w:rsid w:val="00E135FA"/>
    <w:rsid w:val="00E1476B"/>
    <w:rsid w:val="00E1616C"/>
    <w:rsid w:val="00E17361"/>
    <w:rsid w:val="00E17B3E"/>
    <w:rsid w:val="00E17DB8"/>
    <w:rsid w:val="00E2033C"/>
    <w:rsid w:val="00E220E5"/>
    <w:rsid w:val="00E224F2"/>
    <w:rsid w:val="00E227A4"/>
    <w:rsid w:val="00E23424"/>
    <w:rsid w:val="00E242F0"/>
    <w:rsid w:val="00E25EE6"/>
    <w:rsid w:val="00E26096"/>
    <w:rsid w:val="00E27795"/>
    <w:rsid w:val="00E2791C"/>
    <w:rsid w:val="00E311A8"/>
    <w:rsid w:val="00E314F6"/>
    <w:rsid w:val="00E316C2"/>
    <w:rsid w:val="00E31D95"/>
    <w:rsid w:val="00E31FD9"/>
    <w:rsid w:val="00E343C9"/>
    <w:rsid w:val="00E36405"/>
    <w:rsid w:val="00E369A0"/>
    <w:rsid w:val="00E372E4"/>
    <w:rsid w:val="00E37579"/>
    <w:rsid w:val="00E37A7D"/>
    <w:rsid w:val="00E37F40"/>
    <w:rsid w:val="00E40407"/>
    <w:rsid w:val="00E40580"/>
    <w:rsid w:val="00E40D0F"/>
    <w:rsid w:val="00E41F54"/>
    <w:rsid w:val="00E427F2"/>
    <w:rsid w:val="00E433EF"/>
    <w:rsid w:val="00E45311"/>
    <w:rsid w:val="00E45A06"/>
    <w:rsid w:val="00E463B0"/>
    <w:rsid w:val="00E501D8"/>
    <w:rsid w:val="00E50303"/>
    <w:rsid w:val="00E505E9"/>
    <w:rsid w:val="00E50A2B"/>
    <w:rsid w:val="00E5101A"/>
    <w:rsid w:val="00E51C81"/>
    <w:rsid w:val="00E51DC9"/>
    <w:rsid w:val="00E529B7"/>
    <w:rsid w:val="00E5442D"/>
    <w:rsid w:val="00E5477C"/>
    <w:rsid w:val="00E54CE2"/>
    <w:rsid w:val="00E54DAD"/>
    <w:rsid w:val="00E55335"/>
    <w:rsid w:val="00E553A0"/>
    <w:rsid w:val="00E56A6A"/>
    <w:rsid w:val="00E56CA6"/>
    <w:rsid w:val="00E570B8"/>
    <w:rsid w:val="00E605AE"/>
    <w:rsid w:val="00E6104B"/>
    <w:rsid w:val="00E62A0D"/>
    <w:rsid w:val="00E62B29"/>
    <w:rsid w:val="00E633F0"/>
    <w:rsid w:val="00E636C0"/>
    <w:rsid w:val="00E636E5"/>
    <w:rsid w:val="00E63CCF"/>
    <w:rsid w:val="00E65C45"/>
    <w:rsid w:val="00E67909"/>
    <w:rsid w:val="00E702F8"/>
    <w:rsid w:val="00E7153A"/>
    <w:rsid w:val="00E71EC5"/>
    <w:rsid w:val="00E72C98"/>
    <w:rsid w:val="00E73056"/>
    <w:rsid w:val="00E73358"/>
    <w:rsid w:val="00E737AF"/>
    <w:rsid w:val="00E73FD4"/>
    <w:rsid w:val="00E74103"/>
    <w:rsid w:val="00E7479E"/>
    <w:rsid w:val="00E74A6B"/>
    <w:rsid w:val="00E7502E"/>
    <w:rsid w:val="00E75606"/>
    <w:rsid w:val="00E75DEC"/>
    <w:rsid w:val="00E77233"/>
    <w:rsid w:val="00E77A49"/>
    <w:rsid w:val="00E80F7A"/>
    <w:rsid w:val="00E811D3"/>
    <w:rsid w:val="00E818A0"/>
    <w:rsid w:val="00E82125"/>
    <w:rsid w:val="00E83316"/>
    <w:rsid w:val="00E84C4B"/>
    <w:rsid w:val="00E86B08"/>
    <w:rsid w:val="00E87D0A"/>
    <w:rsid w:val="00E90F1D"/>
    <w:rsid w:val="00E916C1"/>
    <w:rsid w:val="00E919A4"/>
    <w:rsid w:val="00E92825"/>
    <w:rsid w:val="00E94404"/>
    <w:rsid w:val="00E95523"/>
    <w:rsid w:val="00E95913"/>
    <w:rsid w:val="00E965E8"/>
    <w:rsid w:val="00E97B3B"/>
    <w:rsid w:val="00EA24D2"/>
    <w:rsid w:val="00EA2EED"/>
    <w:rsid w:val="00EA37CC"/>
    <w:rsid w:val="00EA3AD0"/>
    <w:rsid w:val="00EA407A"/>
    <w:rsid w:val="00EA54E8"/>
    <w:rsid w:val="00EA6F1F"/>
    <w:rsid w:val="00EA7D0C"/>
    <w:rsid w:val="00EB00DC"/>
    <w:rsid w:val="00EB02D0"/>
    <w:rsid w:val="00EB1EB3"/>
    <w:rsid w:val="00EB275C"/>
    <w:rsid w:val="00EB30EA"/>
    <w:rsid w:val="00EB3811"/>
    <w:rsid w:val="00EB408C"/>
    <w:rsid w:val="00EB51D0"/>
    <w:rsid w:val="00EB5CC8"/>
    <w:rsid w:val="00EB6E82"/>
    <w:rsid w:val="00EB6F6A"/>
    <w:rsid w:val="00EB739D"/>
    <w:rsid w:val="00EC0E31"/>
    <w:rsid w:val="00EC104B"/>
    <w:rsid w:val="00EC16E4"/>
    <w:rsid w:val="00EC1FA9"/>
    <w:rsid w:val="00EC22A4"/>
    <w:rsid w:val="00EC5C56"/>
    <w:rsid w:val="00EC6220"/>
    <w:rsid w:val="00EC6540"/>
    <w:rsid w:val="00EC6623"/>
    <w:rsid w:val="00EC7507"/>
    <w:rsid w:val="00EC7C8F"/>
    <w:rsid w:val="00ED0951"/>
    <w:rsid w:val="00ED0F6A"/>
    <w:rsid w:val="00ED2B2A"/>
    <w:rsid w:val="00ED3E51"/>
    <w:rsid w:val="00ED44CD"/>
    <w:rsid w:val="00ED4A1A"/>
    <w:rsid w:val="00ED7438"/>
    <w:rsid w:val="00EE0029"/>
    <w:rsid w:val="00EE0495"/>
    <w:rsid w:val="00EE26B6"/>
    <w:rsid w:val="00EE316D"/>
    <w:rsid w:val="00EE401A"/>
    <w:rsid w:val="00EE4197"/>
    <w:rsid w:val="00EE53DD"/>
    <w:rsid w:val="00EE61A6"/>
    <w:rsid w:val="00EE6312"/>
    <w:rsid w:val="00EE64DC"/>
    <w:rsid w:val="00EE6752"/>
    <w:rsid w:val="00EE735D"/>
    <w:rsid w:val="00EF158C"/>
    <w:rsid w:val="00EF1918"/>
    <w:rsid w:val="00EF1B67"/>
    <w:rsid w:val="00EF239F"/>
    <w:rsid w:val="00EF24E6"/>
    <w:rsid w:val="00EF31B5"/>
    <w:rsid w:val="00EF46DB"/>
    <w:rsid w:val="00EF61CC"/>
    <w:rsid w:val="00EF7012"/>
    <w:rsid w:val="00EF746D"/>
    <w:rsid w:val="00F0063D"/>
    <w:rsid w:val="00F00AF2"/>
    <w:rsid w:val="00F00DCA"/>
    <w:rsid w:val="00F012BF"/>
    <w:rsid w:val="00F03339"/>
    <w:rsid w:val="00F03A84"/>
    <w:rsid w:val="00F042E9"/>
    <w:rsid w:val="00F06199"/>
    <w:rsid w:val="00F067EA"/>
    <w:rsid w:val="00F06BE7"/>
    <w:rsid w:val="00F0724D"/>
    <w:rsid w:val="00F07397"/>
    <w:rsid w:val="00F07F8D"/>
    <w:rsid w:val="00F111B9"/>
    <w:rsid w:val="00F12550"/>
    <w:rsid w:val="00F12CDC"/>
    <w:rsid w:val="00F13CAE"/>
    <w:rsid w:val="00F14701"/>
    <w:rsid w:val="00F15228"/>
    <w:rsid w:val="00F1560E"/>
    <w:rsid w:val="00F16085"/>
    <w:rsid w:val="00F172A3"/>
    <w:rsid w:val="00F20CAB"/>
    <w:rsid w:val="00F228FE"/>
    <w:rsid w:val="00F236EF"/>
    <w:rsid w:val="00F24252"/>
    <w:rsid w:val="00F26472"/>
    <w:rsid w:val="00F26BDA"/>
    <w:rsid w:val="00F26D61"/>
    <w:rsid w:val="00F26E82"/>
    <w:rsid w:val="00F27FD1"/>
    <w:rsid w:val="00F32E0C"/>
    <w:rsid w:val="00F32F4E"/>
    <w:rsid w:val="00F331D9"/>
    <w:rsid w:val="00F34832"/>
    <w:rsid w:val="00F34C75"/>
    <w:rsid w:val="00F36F68"/>
    <w:rsid w:val="00F36F92"/>
    <w:rsid w:val="00F37289"/>
    <w:rsid w:val="00F37CCC"/>
    <w:rsid w:val="00F401AF"/>
    <w:rsid w:val="00F41E11"/>
    <w:rsid w:val="00F43E79"/>
    <w:rsid w:val="00F44746"/>
    <w:rsid w:val="00F455CE"/>
    <w:rsid w:val="00F47427"/>
    <w:rsid w:val="00F47C20"/>
    <w:rsid w:val="00F47E1D"/>
    <w:rsid w:val="00F507D1"/>
    <w:rsid w:val="00F519CD"/>
    <w:rsid w:val="00F52709"/>
    <w:rsid w:val="00F5351A"/>
    <w:rsid w:val="00F53964"/>
    <w:rsid w:val="00F54F5C"/>
    <w:rsid w:val="00F550E5"/>
    <w:rsid w:val="00F56B6A"/>
    <w:rsid w:val="00F56E09"/>
    <w:rsid w:val="00F57791"/>
    <w:rsid w:val="00F60720"/>
    <w:rsid w:val="00F60EFC"/>
    <w:rsid w:val="00F61374"/>
    <w:rsid w:val="00F6220F"/>
    <w:rsid w:val="00F6243A"/>
    <w:rsid w:val="00F63539"/>
    <w:rsid w:val="00F63C2F"/>
    <w:rsid w:val="00F640FF"/>
    <w:rsid w:val="00F656B9"/>
    <w:rsid w:val="00F67015"/>
    <w:rsid w:val="00F67B74"/>
    <w:rsid w:val="00F67FE8"/>
    <w:rsid w:val="00F7029C"/>
    <w:rsid w:val="00F70D5D"/>
    <w:rsid w:val="00F71D0E"/>
    <w:rsid w:val="00F72A39"/>
    <w:rsid w:val="00F72A62"/>
    <w:rsid w:val="00F745AE"/>
    <w:rsid w:val="00F76A4B"/>
    <w:rsid w:val="00F80E51"/>
    <w:rsid w:val="00F81366"/>
    <w:rsid w:val="00F8370E"/>
    <w:rsid w:val="00F84884"/>
    <w:rsid w:val="00F84B35"/>
    <w:rsid w:val="00F85E10"/>
    <w:rsid w:val="00F907EF"/>
    <w:rsid w:val="00F91876"/>
    <w:rsid w:val="00F91892"/>
    <w:rsid w:val="00F93352"/>
    <w:rsid w:val="00F94320"/>
    <w:rsid w:val="00FA0017"/>
    <w:rsid w:val="00FA06AF"/>
    <w:rsid w:val="00FA107E"/>
    <w:rsid w:val="00FA287F"/>
    <w:rsid w:val="00FA31B3"/>
    <w:rsid w:val="00FA3EF4"/>
    <w:rsid w:val="00FA471F"/>
    <w:rsid w:val="00FA70B0"/>
    <w:rsid w:val="00FB05DE"/>
    <w:rsid w:val="00FB19DF"/>
    <w:rsid w:val="00FB1F5F"/>
    <w:rsid w:val="00FB43A6"/>
    <w:rsid w:val="00FB4CCD"/>
    <w:rsid w:val="00FB528F"/>
    <w:rsid w:val="00FB5589"/>
    <w:rsid w:val="00FB656B"/>
    <w:rsid w:val="00FB6CC3"/>
    <w:rsid w:val="00FB7AA0"/>
    <w:rsid w:val="00FC0403"/>
    <w:rsid w:val="00FC114F"/>
    <w:rsid w:val="00FC2D62"/>
    <w:rsid w:val="00FC4DA6"/>
    <w:rsid w:val="00FC5EC6"/>
    <w:rsid w:val="00FC7F7F"/>
    <w:rsid w:val="00FD19C1"/>
    <w:rsid w:val="00FD2071"/>
    <w:rsid w:val="00FD26E8"/>
    <w:rsid w:val="00FD3D94"/>
    <w:rsid w:val="00FD40CB"/>
    <w:rsid w:val="00FD56AB"/>
    <w:rsid w:val="00FD70DB"/>
    <w:rsid w:val="00FD77A6"/>
    <w:rsid w:val="00FE09E8"/>
    <w:rsid w:val="00FE163C"/>
    <w:rsid w:val="00FE1650"/>
    <w:rsid w:val="00FE17B4"/>
    <w:rsid w:val="00FE1E7C"/>
    <w:rsid w:val="00FE2456"/>
    <w:rsid w:val="00FE2677"/>
    <w:rsid w:val="00FE349F"/>
    <w:rsid w:val="00FE5637"/>
    <w:rsid w:val="00FE5DBF"/>
    <w:rsid w:val="00FE6A23"/>
    <w:rsid w:val="00FE7529"/>
    <w:rsid w:val="00FE767A"/>
    <w:rsid w:val="00FF04EB"/>
    <w:rsid w:val="00FF0BD6"/>
    <w:rsid w:val="00FF1379"/>
    <w:rsid w:val="00FF1988"/>
    <w:rsid w:val="00FF258F"/>
    <w:rsid w:val="00FF31D0"/>
    <w:rsid w:val="00FF5085"/>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D058E3"/>
  <w15:docId w15:val="{9BE4E023-BD6D-4669-B122-4697F9115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ublic Sans Light" w:eastAsia="Arial" w:hAnsi="Public Sans Light" w:cs="Times New Roman"/>
        <w:sz w:val="22"/>
        <w:szCs w:val="22"/>
        <w:lang w:val="en-AU" w:eastAsia="en-US" w:bidi="ar-SA"/>
      </w:rPr>
    </w:rPrDefault>
    <w:pPrDefault>
      <w:pPr>
        <w:spacing w:before="120" w:after="120" w:line="288" w:lineRule="auto"/>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2" w:unhideWhenUsed="1"/>
    <w:lsdException w:name="index 2" w:semiHidden="1" w:uiPriority="2" w:unhideWhenUsed="1"/>
    <w:lsdException w:name="index 3" w:semiHidden="1" w:uiPriority="2" w:unhideWhenUsed="1"/>
    <w:lsdException w:name="index 4" w:semiHidden="1" w:uiPriority="2" w:unhideWhenUsed="1"/>
    <w:lsdException w:name="index 5" w:semiHidden="1" w:uiPriority="2" w:unhideWhenUsed="1"/>
    <w:lsdException w:name="index 6" w:semiHidden="1" w:uiPriority="2" w:unhideWhenUsed="1"/>
    <w:lsdException w:name="index 7" w:semiHidden="1" w:uiPriority="2" w:unhideWhenUsed="1"/>
    <w:lsdException w:name="index 8" w:semiHidden="1" w:uiPriority="2" w:unhideWhenUsed="1"/>
    <w:lsdException w:name="index 9" w:semiHidden="1" w:uiPriority="2"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2"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3" w:qFormat="1"/>
    <w:lsdException w:name="List Number" w:semiHidden="1" w:uiPriority="4" w:unhideWhenUsed="1" w:qFormat="1"/>
    <w:lsdException w:name="List 2" w:semiHidden="1"/>
    <w:lsdException w:name="List 3" w:semiHidden="1"/>
    <w:lsdException w:name="List 4" w:uiPriority="3"/>
    <w:lsdException w:name="List 5" w:semiHidden="1"/>
    <w:lsdException w:name="List Bullet 2" w:uiPriority="3" w:qFormat="1"/>
    <w:lsdException w:name="List Bullet 3" w:uiPriority="3" w:qFormat="1"/>
    <w:lsdException w:name="List Bullet 4" w:semiHidden="1" w:uiPriority="3" w:unhideWhenUsed="1"/>
    <w:lsdException w:name="List Bullet 5" w:semiHidden="1" w:uiPriority="3" w:unhideWhenUsed="1"/>
    <w:lsdException w:name="List Number 2" w:semiHidden="1" w:uiPriority="4" w:unhideWhenUsed="1" w:qFormat="1"/>
    <w:lsdException w:name="List Number 3" w:semiHidden="1" w:uiPriority="4" w:unhideWhenUsed="1" w:qFormat="1"/>
    <w:lsdException w:name="List Number 4" w:semiHidden="1" w:uiPriority="4" w:unhideWhenUsed="1"/>
    <w:lsdException w:name="List Number 5" w:semiHidden="1" w:uiPriority="4" w:unhideWhenUsed="1"/>
    <w:lsdException w:name="Title" w:semiHidden="1"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lsdException w:name="List Continue" w:semiHidden="1" w:uiPriority="3" w:unhideWhenUsed="1"/>
    <w:lsdException w:name="List Continue 2" w:semiHidden="1" w:uiPriority="3" w:unhideWhenUsed="1"/>
    <w:lsdException w:name="List Continue 3" w:semiHidden="1" w:uiPriority="3" w:unhideWhenUsed="1"/>
    <w:lsdException w:name="List Continue 4" w:semiHidden="1" w:uiPriority="3" w:unhideWhenUsed="1"/>
    <w:lsdException w:name="List Continue 5" w:semiHidden="1" w:uiPriority="3" w:unhideWhenUsed="1"/>
    <w:lsdException w:name="Message Header" w:semiHidden="1" w:unhideWhenUsed="1"/>
    <w:lsdException w:name="Date" w:semiHidden="1" w:unhideWhenUsed="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uiPriority="99" w:unhideWhenUsed="1"/>
    <w:lsdException w:name="FollowedHyperlink" w:semiHidden="1" w:unhideWhenUsed="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2" w:unhideWhenUsed="1"/>
    <w:lsdException w:name="HTML Address" w:semiHidden="1" w:uiPriority="2" w:unhideWhenUsed="1"/>
    <w:lsdException w:name="HTML Cite" w:semiHidden="1" w:uiPriority="2" w:unhideWhenUsed="1"/>
    <w:lsdException w:name="HTML Code" w:semiHidden="1" w:uiPriority="2" w:unhideWhenUsed="1"/>
    <w:lsdException w:name="HTML Definition" w:semiHidden="1" w:uiPriority="2" w:unhideWhenUsed="1"/>
    <w:lsdException w:name="HTML Keyboard" w:semiHidden="1" w:uiPriority="2" w:unhideWhenUsed="1"/>
    <w:lsdException w:name="HTML Preformatted" w:semiHidden="1" w:uiPriority="2" w:unhideWhenUsed="1"/>
    <w:lsdException w:name="HTML Sample" w:semiHidden="1" w:uiPriority="2" w:unhideWhenUsed="1"/>
    <w:lsdException w:name="HTML Typewriter" w:semiHidden="1" w:uiPriority="2" w:unhideWhenUsed="1"/>
    <w:lsdException w:name="HTML Variable" w:semiHidden="1" w:uiPriority="2"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C222C4"/>
  </w:style>
  <w:style w:type="paragraph" w:styleId="Heading1">
    <w:name w:val="heading 1"/>
    <w:basedOn w:val="Normal"/>
    <w:next w:val="BodyText"/>
    <w:link w:val="Heading1Char"/>
    <w:qFormat/>
    <w:rsid w:val="00B43C35"/>
    <w:pPr>
      <w:keepNext/>
      <w:keepLines/>
      <w:spacing w:after="960" w:line="216" w:lineRule="auto"/>
      <w:outlineLvl w:val="0"/>
    </w:pPr>
    <w:rPr>
      <w:rFonts w:asciiTheme="majorHAnsi" w:hAnsiTheme="majorHAnsi"/>
      <w:bCs/>
      <w:color w:val="0B3F47" w:themeColor="accent1"/>
      <w:sz w:val="56"/>
      <w:szCs w:val="72"/>
    </w:rPr>
  </w:style>
  <w:style w:type="paragraph" w:styleId="Heading2">
    <w:name w:val="heading 2"/>
    <w:basedOn w:val="Normal"/>
    <w:next w:val="BodyText"/>
    <w:link w:val="Heading2Char"/>
    <w:qFormat/>
    <w:rsid w:val="00B43C35"/>
    <w:pPr>
      <w:keepNext/>
      <w:keepLines/>
      <w:pBdr>
        <w:top w:val="single" w:sz="4" w:space="6" w:color="002664" w:themeColor="background2"/>
      </w:pBdr>
      <w:spacing w:before="480" w:after="240" w:line="192" w:lineRule="auto"/>
      <w:outlineLvl w:val="1"/>
    </w:pPr>
    <w:rPr>
      <w:rFonts w:asciiTheme="majorHAnsi" w:hAnsiTheme="majorHAnsi" w:cs="ArialMT"/>
      <w:bCs/>
      <w:color w:val="0B3F47" w:themeColor="accent1"/>
      <w:sz w:val="36"/>
      <w:szCs w:val="36"/>
      <w:lang w:val="en-GB"/>
    </w:rPr>
  </w:style>
  <w:style w:type="paragraph" w:styleId="Heading3">
    <w:name w:val="heading 3"/>
    <w:basedOn w:val="Normal"/>
    <w:next w:val="BodyText"/>
    <w:link w:val="Heading3Char"/>
    <w:qFormat/>
    <w:rsid w:val="00B43C35"/>
    <w:pPr>
      <w:keepNext/>
      <w:keepLines/>
      <w:spacing w:before="360" w:after="160" w:line="240" w:lineRule="auto"/>
      <w:outlineLvl w:val="2"/>
    </w:pPr>
    <w:rPr>
      <w:rFonts w:ascii="Public Sans Medium" w:eastAsia="Times New Roman" w:hAnsi="Public Sans Medium"/>
      <w:color w:val="0B3F47" w:themeColor="accent1"/>
      <w:sz w:val="28"/>
      <w:szCs w:val="28"/>
    </w:rPr>
  </w:style>
  <w:style w:type="paragraph" w:styleId="Heading4">
    <w:name w:val="heading 4"/>
    <w:basedOn w:val="Normal"/>
    <w:next w:val="BodyText"/>
    <w:link w:val="Heading4Char"/>
    <w:qFormat/>
    <w:rsid w:val="00B43C35"/>
    <w:pPr>
      <w:keepNext/>
      <w:keepLines/>
      <w:spacing w:before="240" w:line="240" w:lineRule="auto"/>
      <w:outlineLvl w:val="3"/>
    </w:pPr>
    <w:rPr>
      <w:rFonts w:ascii="Public Sans SemiBold" w:eastAsiaTheme="majorEastAsia" w:hAnsi="Public Sans SemiBold" w:cstheme="majorBidi"/>
      <w:color w:val="0B3F47" w:themeColor="accent1"/>
      <w:sz w:val="25"/>
      <w:szCs w:val="25"/>
    </w:rPr>
  </w:style>
  <w:style w:type="paragraph" w:styleId="Heading5">
    <w:name w:val="heading 5"/>
    <w:basedOn w:val="Normal"/>
    <w:next w:val="BodyText"/>
    <w:link w:val="Heading5Char"/>
    <w:qFormat/>
    <w:rsid w:val="00B43C35"/>
    <w:pPr>
      <w:keepNext/>
      <w:keepLines/>
      <w:spacing w:before="240" w:line="240" w:lineRule="auto"/>
      <w:outlineLvl w:val="4"/>
    </w:pPr>
    <w:rPr>
      <w:rFonts w:ascii="Public Sans SemiBold" w:eastAsiaTheme="majorEastAsia" w:hAnsi="Public Sans SemiBold" w:cstheme="majorBidi"/>
      <w:bCs/>
      <w:color w:val="0B3F47" w:themeColor="accent1"/>
    </w:rPr>
  </w:style>
  <w:style w:type="paragraph" w:styleId="Heading6">
    <w:name w:val="heading 6"/>
    <w:basedOn w:val="Normal"/>
    <w:next w:val="Normal"/>
    <w:link w:val="Heading6Char"/>
    <w:qFormat/>
    <w:rsid w:val="00B43C35"/>
    <w:pPr>
      <w:keepNext/>
      <w:keepLines/>
      <w:spacing w:before="40" w:after="0"/>
      <w:outlineLvl w:val="5"/>
    </w:pPr>
    <w:rPr>
      <w:rFonts w:asciiTheme="majorHAnsi" w:eastAsiaTheme="majorEastAsia" w:hAnsiTheme="majorHAnsi" w:cstheme="majorBidi"/>
      <w:color w:val="051F23" w:themeColor="accent1" w:themeShade="7F"/>
    </w:rPr>
  </w:style>
  <w:style w:type="paragraph" w:styleId="Heading7">
    <w:name w:val="heading 7"/>
    <w:basedOn w:val="Normal"/>
    <w:next w:val="Normal"/>
    <w:link w:val="Heading7Char"/>
    <w:qFormat/>
    <w:rsid w:val="00B43C35"/>
    <w:pPr>
      <w:keepNext/>
      <w:keepLines/>
      <w:spacing w:before="40" w:after="0"/>
      <w:outlineLvl w:val="6"/>
    </w:pPr>
    <w:rPr>
      <w:rFonts w:asciiTheme="majorHAnsi" w:eastAsiaTheme="majorEastAsia" w:hAnsiTheme="majorHAnsi" w:cstheme="majorBidi"/>
      <w:i/>
      <w:iCs/>
      <w:color w:val="051F23" w:themeColor="accent1" w:themeShade="7F"/>
    </w:rPr>
  </w:style>
  <w:style w:type="paragraph" w:styleId="Heading8">
    <w:name w:val="heading 8"/>
    <w:basedOn w:val="Normal"/>
    <w:next w:val="Normal"/>
    <w:link w:val="Heading8Char"/>
    <w:qFormat/>
    <w:rsid w:val="00B43C35"/>
    <w:pPr>
      <w:keepNext/>
      <w:keepLines/>
      <w:spacing w:before="40" w:after="0"/>
      <w:outlineLvl w:val="7"/>
    </w:pPr>
    <w:rPr>
      <w:rFonts w:asciiTheme="majorHAnsi" w:eastAsiaTheme="majorEastAsia" w:hAnsiTheme="majorHAnsi" w:cstheme="majorBidi"/>
      <w:color w:val="3F484F" w:themeColor="text1" w:themeTint="D8"/>
      <w:sz w:val="21"/>
      <w:szCs w:val="21"/>
    </w:rPr>
  </w:style>
  <w:style w:type="paragraph" w:styleId="Heading9">
    <w:name w:val="heading 9"/>
    <w:basedOn w:val="Normal"/>
    <w:next w:val="Normal"/>
    <w:link w:val="Heading9Char"/>
    <w:qFormat/>
    <w:rsid w:val="00B43C35"/>
    <w:pPr>
      <w:keepNext/>
      <w:keepLines/>
      <w:spacing w:before="40" w:after="0"/>
      <w:outlineLvl w:val="8"/>
    </w:pPr>
    <w:rPr>
      <w:rFonts w:asciiTheme="majorHAnsi" w:eastAsiaTheme="majorEastAsia" w:hAnsiTheme="majorHAnsi" w:cstheme="majorBidi"/>
      <w:i/>
      <w:iCs/>
      <w:color w:val="3F484F"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B43C35"/>
    <w:rPr>
      <w:rFonts w:asciiTheme="majorHAnsi" w:hAnsiTheme="majorHAnsi"/>
      <w:bCs/>
      <w:color w:val="0B3F47" w:themeColor="accent1"/>
      <w:sz w:val="56"/>
      <w:szCs w:val="72"/>
    </w:rPr>
  </w:style>
  <w:style w:type="character" w:customStyle="1" w:styleId="Heading2Char">
    <w:name w:val="Heading 2 Char"/>
    <w:basedOn w:val="DefaultParagraphFont"/>
    <w:link w:val="Heading2"/>
    <w:uiPriority w:val="1"/>
    <w:rsid w:val="00B43C35"/>
    <w:rPr>
      <w:rFonts w:asciiTheme="majorHAnsi" w:hAnsiTheme="majorHAnsi" w:cs="ArialMT"/>
      <w:bCs/>
      <w:color w:val="0B3F47" w:themeColor="accent1"/>
      <w:sz w:val="36"/>
      <w:szCs w:val="36"/>
      <w:lang w:val="en-GB"/>
    </w:rPr>
  </w:style>
  <w:style w:type="table" w:styleId="TableGrid">
    <w:name w:val="Table Grid"/>
    <w:basedOn w:val="TableNormal"/>
    <w:rsid w:val="00B43C35"/>
    <w:rPr>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styleId="Header">
    <w:name w:val="header"/>
    <w:basedOn w:val="Normal"/>
    <w:next w:val="BodyText"/>
    <w:link w:val="HeaderChar"/>
    <w:uiPriority w:val="99"/>
    <w:unhideWhenUsed/>
    <w:rsid w:val="00B43C35"/>
    <w:pPr>
      <w:pBdr>
        <w:bottom w:val="single" w:sz="4" w:space="1" w:color="auto"/>
      </w:pBdr>
      <w:spacing w:after="240"/>
    </w:pPr>
    <w:rPr>
      <w:rFonts w:cs="Arial-Black"/>
      <w:noProof/>
      <w:spacing w:val="-5"/>
      <w:sz w:val="16"/>
      <w:szCs w:val="16"/>
    </w:rPr>
  </w:style>
  <w:style w:type="character" w:customStyle="1" w:styleId="HeaderChar">
    <w:name w:val="Header Char"/>
    <w:basedOn w:val="DefaultParagraphFont"/>
    <w:link w:val="Header"/>
    <w:uiPriority w:val="99"/>
    <w:rsid w:val="00B43C35"/>
    <w:rPr>
      <w:rFonts w:cs="Arial-Black"/>
      <w:noProof/>
      <w:spacing w:val="-5"/>
      <w:sz w:val="16"/>
      <w:szCs w:val="16"/>
    </w:rPr>
  </w:style>
  <w:style w:type="paragraph" w:styleId="Footer">
    <w:name w:val="footer"/>
    <w:basedOn w:val="Normal"/>
    <w:link w:val="FooterChar"/>
    <w:uiPriority w:val="99"/>
    <w:unhideWhenUsed/>
    <w:rsid w:val="00B43C35"/>
    <w:pPr>
      <w:pBdr>
        <w:top w:val="single" w:sz="4" w:space="4" w:color="22272B" w:themeColor="text1"/>
      </w:pBdr>
      <w:tabs>
        <w:tab w:val="right" w:pos="10198"/>
      </w:tabs>
    </w:pPr>
    <w:rPr>
      <w:sz w:val="16"/>
      <w:szCs w:val="16"/>
    </w:rPr>
  </w:style>
  <w:style w:type="character" w:customStyle="1" w:styleId="FooterChar">
    <w:name w:val="Footer Char"/>
    <w:basedOn w:val="DefaultParagraphFont"/>
    <w:link w:val="Footer"/>
    <w:uiPriority w:val="99"/>
    <w:rsid w:val="00B43C35"/>
    <w:rPr>
      <w:sz w:val="16"/>
      <w:szCs w:val="16"/>
    </w:rPr>
  </w:style>
  <w:style w:type="paragraph" w:customStyle="1" w:styleId="CoverDateDarkText">
    <w:name w:val="Cover Date Dark Text"/>
    <w:basedOn w:val="Normal"/>
    <w:next w:val="BodyText"/>
    <w:link w:val="CoverDateDarkTextChar"/>
    <w:uiPriority w:val="49"/>
    <w:rsid w:val="00B43C35"/>
    <w:rPr>
      <w:color w:val="0B3F47" w:themeColor="accent1"/>
    </w:rPr>
  </w:style>
  <w:style w:type="paragraph" w:styleId="NoSpacing">
    <w:name w:val="No Spacing"/>
    <w:basedOn w:val="Normal"/>
    <w:next w:val="BodyText"/>
    <w:rsid w:val="00B43C35"/>
    <w:pPr>
      <w:spacing w:before="0" w:after="0"/>
    </w:pPr>
  </w:style>
  <w:style w:type="paragraph" w:styleId="BodyText">
    <w:name w:val="Body Text"/>
    <w:basedOn w:val="Normal"/>
    <w:link w:val="BodyTextChar"/>
    <w:qFormat/>
    <w:rsid w:val="006C7054"/>
    <w:pPr>
      <w:numPr>
        <w:numId w:val="10"/>
      </w:numPr>
      <w:spacing w:before="0"/>
    </w:pPr>
    <w:rPr>
      <w:sz w:val="20"/>
    </w:rPr>
  </w:style>
  <w:style w:type="character" w:customStyle="1" w:styleId="BodyTextChar">
    <w:name w:val="Body Text Char"/>
    <w:basedOn w:val="DefaultParagraphFont"/>
    <w:link w:val="BodyText"/>
    <w:rsid w:val="006C7054"/>
    <w:rPr>
      <w:sz w:val="20"/>
    </w:rPr>
  </w:style>
  <w:style w:type="paragraph" w:styleId="ListContinue">
    <w:name w:val="List Continue"/>
    <w:aliases w:val="List Continue 1"/>
    <w:basedOn w:val="Normal"/>
    <w:uiPriority w:val="3"/>
    <w:rsid w:val="00B43C35"/>
    <w:pPr>
      <w:spacing w:before="60" w:after="60"/>
      <w:ind w:left="624"/>
    </w:pPr>
  </w:style>
  <w:style w:type="numbering" w:customStyle="1" w:styleId="DPELists">
    <w:name w:val="DPE Lists"/>
    <w:uiPriority w:val="99"/>
    <w:rsid w:val="00B43C35"/>
    <w:pPr>
      <w:numPr>
        <w:numId w:val="5"/>
      </w:numPr>
    </w:pPr>
  </w:style>
  <w:style w:type="character" w:customStyle="1" w:styleId="Heading3Char">
    <w:name w:val="Heading 3 Char"/>
    <w:basedOn w:val="DefaultParagraphFont"/>
    <w:link w:val="Heading3"/>
    <w:uiPriority w:val="1"/>
    <w:rsid w:val="00B43C35"/>
    <w:rPr>
      <w:rFonts w:ascii="Public Sans Medium" w:eastAsia="Times New Roman" w:hAnsi="Public Sans Medium"/>
      <w:color w:val="0B3F47" w:themeColor="accent1"/>
      <w:sz w:val="28"/>
      <w:szCs w:val="28"/>
    </w:rPr>
  </w:style>
  <w:style w:type="character" w:styleId="PlaceholderText">
    <w:name w:val="Placeholder Text"/>
    <w:basedOn w:val="DefaultParagraphFont"/>
    <w:semiHidden/>
    <w:rsid w:val="00B43C35"/>
    <w:rPr>
      <w:color w:val="808080"/>
    </w:rPr>
  </w:style>
  <w:style w:type="paragraph" w:customStyle="1" w:styleId="BodySmall">
    <w:name w:val="Body Small"/>
    <w:basedOn w:val="BodyText"/>
    <w:link w:val="BodySmallChar"/>
    <w:uiPriority w:val="5"/>
    <w:qFormat/>
    <w:rsid w:val="00B43C35"/>
  </w:style>
  <w:style w:type="paragraph" w:styleId="List4">
    <w:name w:val="List 4"/>
    <w:basedOn w:val="Normal"/>
    <w:uiPriority w:val="3"/>
    <w:semiHidden/>
    <w:rsid w:val="00B43C35"/>
    <w:pPr>
      <w:numPr>
        <w:numId w:val="8"/>
      </w:numPr>
      <w:spacing w:before="60" w:after="60"/>
      <w:contextualSpacing/>
    </w:pPr>
  </w:style>
  <w:style w:type="paragraph" w:customStyle="1" w:styleId="CoverTitleDarkText">
    <w:name w:val="Cover Title Dark Text"/>
    <w:basedOn w:val="Normal"/>
    <w:link w:val="CoverTitleDarkTextChar"/>
    <w:uiPriority w:val="49"/>
    <w:semiHidden/>
    <w:rsid w:val="00B43C35"/>
    <w:pPr>
      <w:spacing w:before="0" w:line="216" w:lineRule="auto"/>
      <w:ind w:right="-8"/>
      <w:contextualSpacing/>
    </w:pPr>
    <w:rPr>
      <w:rFonts w:eastAsiaTheme="majorEastAsia" w:cstheme="majorBidi"/>
      <w:color w:val="0B3F47" w:themeColor="accent1"/>
      <w:spacing w:val="-10"/>
      <w:kern w:val="28"/>
      <w:sz w:val="56"/>
      <w:szCs w:val="80"/>
    </w:rPr>
  </w:style>
  <w:style w:type="paragraph" w:customStyle="1" w:styleId="CoverSubtitleDarkText">
    <w:name w:val="Cover Subtitle Dark Text"/>
    <w:basedOn w:val="Subtitle"/>
    <w:link w:val="CoverSubtitleDarkTextChar"/>
    <w:uiPriority w:val="49"/>
    <w:semiHidden/>
    <w:rsid w:val="00B43C35"/>
    <w:pPr>
      <w:ind w:right="-8"/>
    </w:pPr>
    <w:rPr>
      <w:rFonts w:asciiTheme="majorHAnsi" w:hAnsiTheme="majorHAnsi"/>
      <w:sz w:val="24"/>
    </w:rPr>
  </w:style>
  <w:style w:type="paragraph" w:styleId="Salutation">
    <w:name w:val="Salutation"/>
    <w:basedOn w:val="Normal"/>
    <w:next w:val="Normal"/>
    <w:link w:val="SalutationChar"/>
    <w:semiHidden/>
    <w:rsid w:val="00B43C35"/>
  </w:style>
  <w:style w:type="character" w:customStyle="1" w:styleId="SalutationChar">
    <w:name w:val="Salutation Char"/>
    <w:basedOn w:val="DefaultParagraphFont"/>
    <w:link w:val="Salutation"/>
    <w:semiHidden/>
    <w:rsid w:val="00B43C35"/>
  </w:style>
  <w:style w:type="paragraph" w:customStyle="1" w:styleId="RearCoverText">
    <w:name w:val="Rear Cover Text"/>
    <w:basedOn w:val="BodyText"/>
    <w:link w:val="RearCoverTextChar"/>
    <w:rsid w:val="00B43C35"/>
    <w:pPr>
      <w:spacing w:after="227"/>
      <w:ind w:left="284"/>
    </w:pPr>
    <w:rPr>
      <w:rFonts w:asciiTheme="majorHAnsi" w:hAnsiTheme="majorHAnsi"/>
      <w:color w:val="FFFFFF" w:themeColor="background1"/>
    </w:rPr>
  </w:style>
  <w:style w:type="paragraph" w:styleId="TOC1">
    <w:name w:val="toc 1"/>
    <w:basedOn w:val="BodyText"/>
    <w:uiPriority w:val="39"/>
    <w:rsid w:val="00B43C35"/>
    <w:pPr>
      <w:tabs>
        <w:tab w:val="right" w:leader="dot" w:pos="10188"/>
      </w:tabs>
      <w:spacing w:after="60" w:line="240" w:lineRule="auto"/>
    </w:pPr>
    <w:rPr>
      <w:rFonts w:asciiTheme="majorHAnsi" w:hAnsiTheme="majorHAnsi"/>
      <w:b/>
      <w:bCs/>
      <w:noProof/>
      <w:color w:val="22272B" w:themeColor="text1"/>
    </w:rPr>
  </w:style>
  <w:style w:type="paragraph" w:styleId="TOC2">
    <w:name w:val="toc 2"/>
    <w:basedOn w:val="BodyText"/>
    <w:uiPriority w:val="39"/>
    <w:rsid w:val="00B43C35"/>
    <w:pPr>
      <w:tabs>
        <w:tab w:val="right" w:leader="dot" w:pos="10188"/>
      </w:tabs>
      <w:spacing w:before="60" w:after="60" w:line="240" w:lineRule="auto"/>
      <w:ind w:left="57"/>
    </w:pPr>
    <w:rPr>
      <w:noProof/>
      <w:color w:val="22272B" w:themeColor="text1"/>
    </w:rPr>
  </w:style>
  <w:style w:type="character" w:styleId="Hyperlink">
    <w:name w:val="Hyperlink"/>
    <w:uiPriority w:val="99"/>
    <w:unhideWhenUsed/>
    <w:rsid w:val="00B43C35"/>
    <w:rPr>
      <w:color w:val="22272B" w:themeColor="hyperlink"/>
      <w:u w:val="single"/>
    </w:rPr>
  </w:style>
  <w:style w:type="paragraph" w:styleId="TOCHeading">
    <w:name w:val="TOC Heading"/>
    <w:basedOn w:val="Heading1"/>
    <w:next w:val="BodyText"/>
    <w:uiPriority w:val="39"/>
    <w:semiHidden/>
    <w:qFormat/>
    <w:rsid w:val="00B43C35"/>
    <w:pPr>
      <w:spacing w:before="0" w:after="1701"/>
      <w:outlineLvl w:val="9"/>
    </w:pPr>
    <w:rPr>
      <w:rFonts w:eastAsiaTheme="majorEastAsia" w:cstheme="majorBidi"/>
      <w:bCs w:val="0"/>
    </w:rPr>
  </w:style>
  <w:style w:type="paragraph" w:styleId="TOC3">
    <w:name w:val="toc 3"/>
    <w:basedOn w:val="BodyText"/>
    <w:rsid w:val="00B43C35"/>
    <w:pPr>
      <w:tabs>
        <w:tab w:val="right" w:leader="dot" w:pos="10188"/>
      </w:tabs>
      <w:spacing w:before="60" w:after="60" w:line="240" w:lineRule="auto"/>
      <w:ind w:left="113"/>
    </w:pPr>
    <w:rPr>
      <w:noProof/>
      <w:color w:val="22272B" w:themeColor="text1"/>
    </w:rPr>
  </w:style>
  <w:style w:type="character" w:customStyle="1" w:styleId="Heading4Char">
    <w:name w:val="Heading 4 Char"/>
    <w:basedOn w:val="DefaultParagraphFont"/>
    <w:link w:val="Heading4"/>
    <w:rsid w:val="00B43C35"/>
    <w:rPr>
      <w:rFonts w:ascii="Public Sans SemiBold" w:eastAsiaTheme="majorEastAsia" w:hAnsi="Public Sans SemiBold" w:cstheme="majorBidi"/>
      <w:color w:val="0B3F47" w:themeColor="accent1"/>
      <w:sz w:val="25"/>
      <w:szCs w:val="25"/>
    </w:rPr>
  </w:style>
  <w:style w:type="character" w:customStyle="1" w:styleId="Heading5Char">
    <w:name w:val="Heading 5 Char"/>
    <w:basedOn w:val="DefaultParagraphFont"/>
    <w:link w:val="Heading5"/>
    <w:uiPriority w:val="1"/>
    <w:rsid w:val="00B43C35"/>
    <w:rPr>
      <w:rFonts w:ascii="Public Sans SemiBold" w:eastAsiaTheme="majorEastAsia" w:hAnsi="Public Sans SemiBold" w:cstheme="majorBidi"/>
      <w:bCs/>
      <w:color w:val="0B3F47" w:themeColor="accent1"/>
    </w:rPr>
  </w:style>
  <w:style w:type="character" w:styleId="SubtleReference">
    <w:name w:val="Subtle Reference"/>
    <w:basedOn w:val="DefaultParagraphFont"/>
    <w:uiPriority w:val="31"/>
    <w:rsid w:val="00B43C35"/>
    <w:rPr>
      <w:smallCaps/>
      <w:color w:val="657480" w:themeColor="text1" w:themeTint="A5"/>
    </w:rPr>
  </w:style>
  <w:style w:type="table" w:styleId="TableGridLight">
    <w:name w:val="Grid Table Light"/>
    <w:basedOn w:val="TableNormal"/>
    <w:uiPriority w:val="40"/>
    <w:rsid w:val="00B43C3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DPEFinancialTable">
    <w:name w:val="3 DPE Financial Table"/>
    <w:basedOn w:val="TableNormal"/>
    <w:uiPriority w:val="99"/>
    <w:rsid w:val="00B43C35"/>
    <w:rPr>
      <w:color w:val="22272B" w:themeColor="text1"/>
      <w:sz w:val="20"/>
    </w:rPr>
    <w:tblPr>
      <w:tblBorders>
        <w:top w:val="single" w:sz="4" w:space="0" w:color="22272B" w:themeColor="text1"/>
        <w:bottom w:val="single" w:sz="4" w:space="0" w:color="22272B" w:themeColor="text1"/>
        <w:insideH w:val="single" w:sz="4" w:space="0" w:color="22272B" w:themeColor="text1"/>
      </w:tblBorders>
      <w:tblCellMar>
        <w:top w:w="28" w:type="dxa"/>
        <w:left w:w="85" w:type="dxa"/>
        <w:bottom w:w="28" w:type="dxa"/>
        <w:right w:w="85" w:type="dxa"/>
      </w:tblCellMar>
    </w:tblPr>
    <w:trPr>
      <w:cantSplit/>
    </w:trPr>
    <w:tblStylePr w:type="firstRow">
      <w:pPr>
        <w:jc w:val="left"/>
      </w:pPr>
      <w:rPr>
        <w:rFonts w:asciiTheme="majorHAnsi" w:hAnsiTheme="majorHAnsi"/>
        <w:b/>
        <w:color w:val="002664" w:themeColor="background2"/>
      </w:rPr>
      <w:tblPr/>
      <w:trPr>
        <w:tblHeader/>
      </w:trPr>
      <w:tcPr>
        <w:tcBorders>
          <w:top w:val="single" w:sz="4" w:space="0" w:color="22272B" w:themeColor="text1"/>
        </w:tcBorders>
        <w:vAlign w:val="bottom"/>
      </w:tcPr>
    </w:tblStylePr>
    <w:tblStylePr w:type="firstCol">
      <w:rPr>
        <w:b/>
      </w:rPr>
    </w:tblStylePr>
  </w:style>
  <w:style w:type="paragraph" w:styleId="FootnoteText">
    <w:name w:val="footnote text"/>
    <w:basedOn w:val="Normal"/>
    <w:link w:val="FootnoteTextChar"/>
    <w:semiHidden/>
    <w:rsid w:val="00B43C35"/>
    <w:pPr>
      <w:spacing w:before="60" w:after="60" w:line="180" w:lineRule="atLeast"/>
    </w:pPr>
    <w:rPr>
      <w:sz w:val="16"/>
      <w:szCs w:val="14"/>
      <w:lang w:val="en-US"/>
    </w:rPr>
  </w:style>
  <w:style w:type="character" w:customStyle="1" w:styleId="FootnoteTextChar">
    <w:name w:val="Footnote Text Char"/>
    <w:basedOn w:val="DefaultParagraphFont"/>
    <w:link w:val="FootnoteText"/>
    <w:semiHidden/>
    <w:rsid w:val="00B43C35"/>
    <w:rPr>
      <w:sz w:val="16"/>
      <w:szCs w:val="14"/>
      <w:lang w:val="en-US"/>
    </w:rPr>
  </w:style>
  <w:style w:type="character" w:styleId="FootnoteReference">
    <w:name w:val="footnote reference"/>
    <w:basedOn w:val="DefaultParagraphFont"/>
    <w:semiHidden/>
    <w:unhideWhenUsed/>
    <w:rsid w:val="00B43C35"/>
    <w:rPr>
      <w:vertAlign w:val="superscript"/>
    </w:rPr>
  </w:style>
  <w:style w:type="table" w:styleId="ListTable4-Accent3">
    <w:name w:val="List Table 4 Accent 3"/>
    <w:aliases w:val="NSWG Standard Table"/>
    <w:basedOn w:val="TableNormal"/>
    <w:uiPriority w:val="49"/>
    <w:rsid w:val="00B43C35"/>
    <w:rPr>
      <w:sz w:val="20"/>
    </w:rPr>
    <w:tblPr>
      <w:tblStyleRowBandSize w:val="1"/>
      <w:tblStyleColBandSize w:val="1"/>
      <w:tblBorders>
        <w:bottom w:val="single" w:sz="4" w:space="0" w:color="22272B" w:themeColor="text1"/>
      </w:tblBorders>
    </w:tblPr>
    <w:tblStylePr w:type="firstRow">
      <w:rPr>
        <w:rFonts w:asciiTheme="majorHAnsi" w:hAnsiTheme="majorHAnsi"/>
        <w:b/>
        <w:bCs/>
        <w:color w:val="002664" w:themeColor="background2"/>
        <w:sz w:val="20"/>
      </w:rPr>
      <w:tblPr/>
      <w:tcPr>
        <w:tcBorders>
          <w:bottom w:val="single" w:sz="4" w:space="0" w:color="22272B" w:themeColor="text1"/>
        </w:tcBorders>
      </w:tcPr>
    </w:tblStylePr>
    <w:tblStylePr w:type="lastRow">
      <w:rPr>
        <w:b/>
        <w:bCs/>
      </w:rPr>
      <w:tblPr/>
      <w:tcPr>
        <w:tcBorders>
          <w:top w:val="double" w:sz="4" w:space="0" w:color="8D979C" w:themeColor="accent3" w:themeTint="99"/>
        </w:tcBorders>
      </w:tcPr>
    </w:tblStylePr>
    <w:tblStylePr w:type="firstCol">
      <w:rPr>
        <w:b/>
        <w:bCs/>
      </w:rPr>
    </w:tblStylePr>
    <w:tblStylePr w:type="lastCol">
      <w:rPr>
        <w:b/>
        <w:bCs/>
      </w:rPr>
    </w:tblStylePr>
    <w:tblStylePr w:type="band1Vert">
      <w:tblPr/>
      <w:tcPr>
        <w:shd w:val="clear" w:color="auto" w:fill="2E808E" w:themeFill="accent4"/>
      </w:tcPr>
    </w:tblStylePr>
    <w:tblStylePr w:type="band1Horz">
      <w:tblPr/>
      <w:tcPr>
        <w:shd w:val="clear" w:color="auto" w:fill="2E808E" w:themeFill="accent4"/>
      </w:tcPr>
    </w:tblStylePr>
  </w:style>
  <w:style w:type="table" w:styleId="ListTable4-Accent4">
    <w:name w:val="List Table 4 Accent 4"/>
    <w:basedOn w:val="TableNormal"/>
    <w:uiPriority w:val="49"/>
    <w:rsid w:val="00B43C35"/>
    <w:tblPr>
      <w:tblStyleRowBandSize w:val="1"/>
      <w:tblStyleColBandSize w:val="1"/>
      <w:tblBorders>
        <w:top w:val="single" w:sz="4" w:space="0" w:color="6CC1CF" w:themeColor="accent4" w:themeTint="99"/>
        <w:left w:val="single" w:sz="4" w:space="0" w:color="6CC1CF" w:themeColor="accent4" w:themeTint="99"/>
        <w:bottom w:val="single" w:sz="4" w:space="0" w:color="6CC1CF" w:themeColor="accent4" w:themeTint="99"/>
        <w:right w:val="single" w:sz="4" w:space="0" w:color="6CC1CF" w:themeColor="accent4" w:themeTint="99"/>
        <w:insideH w:val="single" w:sz="4" w:space="0" w:color="6CC1CF" w:themeColor="accent4" w:themeTint="99"/>
      </w:tblBorders>
      <w:tblCellMar>
        <w:top w:w="85" w:type="dxa"/>
        <w:left w:w="0" w:type="dxa"/>
        <w:bottom w:w="85" w:type="dxa"/>
        <w:right w:w="0" w:type="dxa"/>
      </w:tblCellMar>
    </w:tblPr>
    <w:tblStylePr w:type="firstRow">
      <w:rPr>
        <w:b/>
        <w:bCs/>
        <w:color w:val="FFFFFF" w:themeColor="background1"/>
      </w:rPr>
      <w:tblPr/>
      <w:tcPr>
        <w:tcBorders>
          <w:top w:val="single" w:sz="4" w:space="0" w:color="2E808E" w:themeColor="accent4"/>
          <w:left w:val="single" w:sz="4" w:space="0" w:color="2E808E" w:themeColor="accent4"/>
          <w:bottom w:val="single" w:sz="4" w:space="0" w:color="2E808E" w:themeColor="accent4"/>
          <w:right w:val="single" w:sz="4" w:space="0" w:color="2E808E" w:themeColor="accent4"/>
          <w:insideH w:val="nil"/>
        </w:tcBorders>
        <w:shd w:val="clear" w:color="auto" w:fill="2E808E" w:themeFill="accent4"/>
      </w:tcPr>
    </w:tblStylePr>
    <w:tblStylePr w:type="lastRow">
      <w:rPr>
        <w:b/>
        <w:bCs/>
      </w:rPr>
      <w:tblPr/>
      <w:tcPr>
        <w:tcBorders>
          <w:top w:val="double" w:sz="4" w:space="0" w:color="6CC1CF" w:themeColor="accent4" w:themeTint="99"/>
        </w:tcBorders>
      </w:tcPr>
    </w:tblStylePr>
    <w:tblStylePr w:type="firstCol">
      <w:rPr>
        <w:b/>
        <w:bCs/>
      </w:rPr>
    </w:tblStylePr>
    <w:tblStylePr w:type="lastCol">
      <w:rPr>
        <w:b/>
        <w:bCs/>
      </w:rPr>
    </w:tblStylePr>
    <w:tblStylePr w:type="band1Vert">
      <w:tblPr/>
      <w:tcPr>
        <w:shd w:val="clear" w:color="auto" w:fill="CEEAEF" w:themeFill="accent4" w:themeFillTint="33"/>
      </w:tcPr>
    </w:tblStylePr>
    <w:tblStylePr w:type="band1Horz">
      <w:tblPr/>
      <w:tcPr>
        <w:shd w:val="clear" w:color="auto" w:fill="CEEAEF" w:themeFill="accent4" w:themeFillTint="33"/>
      </w:tcPr>
    </w:tblStylePr>
  </w:style>
  <w:style w:type="table" w:customStyle="1" w:styleId="2DPEPlain">
    <w:name w:val="2 DPE Plain"/>
    <w:basedOn w:val="TableNormal"/>
    <w:uiPriority w:val="99"/>
    <w:rsid w:val="00B43C35"/>
    <w:rPr>
      <w:sz w:val="20"/>
    </w:rPr>
    <w:tblPr>
      <w:tblStyleRowBandSize w:val="1"/>
      <w:tblBorders>
        <w:bottom w:val="single" w:sz="4" w:space="0" w:color="808080" w:themeColor="background1" w:themeShade="80"/>
        <w:insideH w:val="single" w:sz="4" w:space="0" w:color="BFBFBF" w:themeColor="background1" w:themeShade="BF"/>
        <w:insideV w:val="single" w:sz="4" w:space="0" w:color="BFBFBF" w:themeColor="background1" w:themeShade="BF"/>
      </w:tblBorders>
      <w:tblCellMar>
        <w:top w:w="28" w:type="dxa"/>
        <w:left w:w="85" w:type="dxa"/>
        <w:bottom w:w="28" w:type="dxa"/>
        <w:right w:w="85" w:type="dxa"/>
      </w:tblCellMar>
    </w:tblPr>
    <w:trPr>
      <w:cantSplit/>
    </w:trPr>
    <w:tblStylePr w:type="firstRow">
      <w:rPr>
        <w:rFonts w:asciiTheme="majorHAnsi" w:hAnsiTheme="majorHAnsi"/>
        <w:b/>
        <w:color w:val="002664" w:themeColor="background2"/>
        <w:sz w:val="20"/>
      </w:rPr>
      <w:tblPr/>
      <w:trPr>
        <w:tblHeader/>
      </w:trPr>
      <w:tcPr>
        <w:tcBorders>
          <w:bottom w:val="single" w:sz="4" w:space="0" w:color="auto"/>
        </w:tcBorders>
      </w:tcPr>
    </w:tblStylePr>
    <w:tblStylePr w:type="firstCol">
      <w:rPr>
        <w:b/>
      </w:rPr>
    </w:tblStylePr>
    <w:tblStylePr w:type="band2Horz">
      <w:tblPr/>
      <w:tcPr>
        <w:shd w:val="clear" w:color="auto" w:fill="C0C6C9"/>
      </w:tcPr>
    </w:tblStylePr>
  </w:style>
  <w:style w:type="character" w:customStyle="1" w:styleId="RearCoverTextChar">
    <w:name w:val="Rear Cover Text Char"/>
    <w:basedOn w:val="BodyTextChar"/>
    <w:link w:val="RearCoverText"/>
    <w:rsid w:val="00B43C35"/>
    <w:rPr>
      <w:rFonts w:asciiTheme="majorHAnsi" w:hAnsiTheme="majorHAnsi"/>
      <w:color w:val="FFFFFF" w:themeColor="background1"/>
      <w:sz w:val="20"/>
    </w:rPr>
  </w:style>
  <w:style w:type="table" w:styleId="GridTable5Dark-Accent5">
    <w:name w:val="Grid Table 5 Dark Accent 5"/>
    <w:basedOn w:val="TableNormal"/>
    <w:uiPriority w:val="50"/>
    <w:rsid w:val="00B43C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BF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BEBE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BEBE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BEBE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BEBEB" w:themeFill="accent5"/>
      </w:tcPr>
    </w:tblStylePr>
    <w:tblStylePr w:type="band1Vert">
      <w:tblPr/>
      <w:tcPr>
        <w:shd w:val="clear" w:color="auto" w:fill="F7F7F7" w:themeFill="accent5" w:themeFillTint="66"/>
      </w:tcPr>
    </w:tblStylePr>
    <w:tblStylePr w:type="band1Horz">
      <w:tblPr/>
      <w:tcPr>
        <w:shd w:val="clear" w:color="auto" w:fill="F7F7F7" w:themeFill="accent5" w:themeFillTint="66"/>
      </w:tcPr>
    </w:tblStylePr>
  </w:style>
  <w:style w:type="paragraph" w:styleId="ListParagraph">
    <w:name w:val="List Paragraph"/>
    <w:basedOn w:val="Normal"/>
    <w:link w:val="ListParagraphChar"/>
    <w:uiPriority w:val="34"/>
    <w:qFormat/>
    <w:rsid w:val="00B43C35"/>
    <w:pPr>
      <w:spacing w:before="60" w:after="60"/>
      <w:ind w:left="284"/>
    </w:pPr>
  </w:style>
  <w:style w:type="paragraph" w:styleId="List">
    <w:name w:val="List"/>
    <w:basedOn w:val="Normal"/>
    <w:semiHidden/>
    <w:rsid w:val="00B43C35"/>
    <w:pPr>
      <w:spacing w:before="60" w:after="60"/>
      <w:contextualSpacing/>
    </w:pPr>
  </w:style>
  <w:style w:type="character" w:styleId="SubtleEmphasis">
    <w:name w:val="Subtle Emphasis"/>
    <w:basedOn w:val="DefaultParagraphFont"/>
    <w:uiPriority w:val="19"/>
    <w:rsid w:val="00B43C35"/>
    <w:rPr>
      <w:i/>
      <w:iCs/>
      <w:color w:val="525D67" w:themeColor="text1" w:themeTint="BF"/>
    </w:rPr>
  </w:style>
  <w:style w:type="paragraph" w:styleId="IntenseQuote">
    <w:name w:val="Intense Quote"/>
    <w:basedOn w:val="Normal"/>
    <w:link w:val="IntenseQuoteChar"/>
    <w:rsid w:val="00B43C35"/>
    <w:pPr>
      <w:pBdr>
        <w:top w:val="single" w:sz="4" w:space="10" w:color="0B3F47" w:themeColor="accent1"/>
        <w:bottom w:val="single" w:sz="4" w:space="10" w:color="0B3F47" w:themeColor="accent1"/>
      </w:pBdr>
      <w:spacing w:before="360" w:after="360"/>
      <w:ind w:left="567" w:right="567"/>
    </w:pPr>
    <w:rPr>
      <w:rFonts w:ascii="Public Sans ExtraLight" w:hAnsi="Public Sans ExtraLight"/>
      <w:iCs/>
      <w:color w:val="0B3F47" w:themeColor="accent1"/>
      <w:sz w:val="28"/>
    </w:rPr>
  </w:style>
  <w:style w:type="character" w:customStyle="1" w:styleId="IntenseQuoteChar">
    <w:name w:val="Intense Quote Char"/>
    <w:basedOn w:val="DefaultParagraphFont"/>
    <w:link w:val="IntenseQuote"/>
    <w:rsid w:val="00B43C35"/>
    <w:rPr>
      <w:rFonts w:ascii="Public Sans ExtraLight" w:hAnsi="Public Sans ExtraLight"/>
      <w:iCs/>
      <w:color w:val="0B3F47" w:themeColor="accent1"/>
      <w:sz w:val="28"/>
    </w:rPr>
  </w:style>
  <w:style w:type="paragraph" w:customStyle="1" w:styleId="IntroParagraph">
    <w:name w:val="Intro Paragraph"/>
    <w:basedOn w:val="Normal"/>
    <w:next w:val="BodyText"/>
    <w:uiPriority w:val="5"/>
    <w:qFormat/>
    <w:rsid w:val="00B43C35"/>
    <w:pPr>
      <w:keepLines/>
      <w:pBdr>
        <w:top w:val="single" w:sz="4" w:space="1" w:color="B4EBF3" w:themeColor="accent1" w:themeTint="33"/>
        <w:bottom w:val="single" w:sz="4" w:space="1" w:color="B4EBF3" w:themeColor="accent1" w:themeTint="33"/>
      </w:pBdr>
      <w:spacing w:before="240" w:after="480"/>
    </w:pPr>
    <w:rPr>
      <w:rFonts w:ascii="Public Sans ExtraLight" w:hAnsi="Public Sans ExtraLight"/>
      <w:color w:val="0B3F47" w:themeColor="accent1"/>
      <w:sz w:val="32"/>
      <w:szCs w:val="32"/>
    </w:rPr>
  </w:style>
  <w:style w:type="paragraph" w:styleId="Quote">
    <w:name w:val="Quote"/>
    <w:basedOn w:val="Normal"/>
    <w:link w:val="QuoteChar"/>
    <w:uiPriority w:val="4"/>
    <w:qFormat/>
    <w:rsid w:val="00B43C35"/>
    <w:pPr>
      <w:spacing w:before="240" w:after="240"/>
      <w:ind w:left="454" w:right="454"/>
    </w:pPr>
    <w:rPr>
      <w:rFonts w:ascii="Public Sans ExtraLight" w:hAnsi="Public Sans ExtraLight"/>
      <w:color w:val="0B3F47" w:themeColor="accent1"/>
      <w:sz w:val="28"/>
      <w:szCs w:val="28"/>
      <w:lang w:val="en-GB"/>
    </w:rPr>
  </w:style>
  <w:style w:type="character" w:customStyle="1" w:styleId="QuoteChar">
    <w:name w:val="Quote Char"/>
    <w:basedOn w:val="DefaultParagraphFont"/>
    <w:link w:val="Quote"/>
    <w:uiPriority w:val="4"/>
    <w:rsid w:val="00B43C35"/>
    <w:rPr>
      <w:rFonts w:ascii="Public Sans ExtraLight" w:hAnsi="Public Sans ExtraLight"/>
      <w:color w:val="0B3F47" w:themeColor="accent1"/>
      <w:sz w:val="28"/>
      <w:szCs w:val="28"/>
      <w:lang w:val="en-GB"/>
    </w:rPr>
  </w:style>
  <w:style w:type="paragraph" w:customStyle="1" w:styleId="Quoteattribution">
    <w:name w:val="Quote attribution"/>
    <w:basedOn w:val="Normal"/>
    <w:next w:val="BodyText"/>
    <w:uiPriority w:val="4"/>
    <w:qFormat/>
    <w:rsid w:val="00B43C35"/>
    <w:pPr>
      <w:ind w:left="454" w:right="454"/>
    </w:pPr>
    <w:rPr>
      <w:rFonts w:ascii="Public Sans Medium" w:hAnsi="Public Sans Medium"/>
      <w:bCs/>
      <w:color w:val="0B3F47" w:themeColor="accent1"/>
    </w:rPr>
  </w:style>
  <w:style w:type="paragraph" w:customStyle="1" w:styleId="TableCondensedText">
    <w:name w:val="Table Condensed Text"/>
    <w:basedOn w:val="Normal"/>
    <w:rsid w:val="00B43C35"/>
    <w:pPr>
      <w:spacing w:before="60" w:after="60"/>
    </w:pPr>
    <w:rPr>
      <w:sz w:val="20"/>
    </w:rPr>
  </w:style>
  <w:style w:type="paragraph" w:styleId="Subtitle">
    <w:name w:val="Subtitle"/>
    <w:basedOn w:val="Normal"/>
    <w:next w:val="BodyText"/>
    <w:link w:val="SubtitleChar"/>
    <w:rsid w:val="00B43C35"/>
    <w:pPr>
      <w:numPr>
        <w:ilvl w:val="1"/>
      </w:numPr>
      <w:spacing w:after="160"/>
    </w:pPr>
    <w:rPr>
      <w:rFonts w:eastAsiaTheme="minorEastAsia" w:cstheme="minorBidi"/>
      <w:color w:val="0B3F47" w:themeColor="accent1"/>
      <w:sz w:val="36"/>
      <w:szCs w:val="36"/>
      <w:lang w:val="en-US"/>
    </w:rPr>
  </w:style>
  <w:style w:type="character" w:customStyle="1" w:styleId="SubtitleChar">
    <w:name w:val="Subtitle Char"/>
    <w:basedOn w:val="DefaultParagraphFont"/>
    <w:link w:val="Subtitle"/>
    <w:rsid w:val="00B43C35"/>
    <w:rPr>
      <w:rFonts w:eastAsiaTheme="minorEastAsia" w:cstheme="minorBidi"/>
      <w:color w:val="0B3F47" w:themeColor="accent1"/>
      <w:sz w:val="36"/>
      <w:szCs w:val="36"/>
      <w:lang w:val="en-US"/>
    </w:rPr>
  </w:style>
  <w:style w:type="paragraph" w:customStyle="1" w:styleId="CoverDescriptorDarkText">
    <w:name w:val="Cover Descriptor Dark Text"/>
    <w:basedOn w:val="Normal"/>
    <w:uiPriority w:val="49"/>
    <w:rsid w:val="00FE17B4"/>
    <w:pPr>
      <w:tabs>
        <w:tab w:val="right" w:pos="10198"/>
      </w:tabs>
    </w:pPr>
    <w:rPr>
      <w:rFonts w:ascii="Public Sans SemiBold" w:hAnsi="Public Sans SemiBold"/>
      <w:noProof/>
      <w:color w:val="0B3F47" w:themeColor="accent1"/>
      <w:sz w:val="28"/>
      <w:szCs w:val="28"/>
      <w:lang w:val="en-US"/>
    </w:rPr>
  </w:style>
  <w:style w:type="paragraph" w:styleId="Caption">
    <w:name w:val="caption"/>
    <w:basedOn w:val="Normal"/>
    <w:next w:val="BodyText"/>
    <w:qFormat/>
    <w:rsid w:val="00B43C35"/>
    <w:pPr>
      <w:spacing w:before="60" w:after="60" w:line="240" w:lineRule="auto"/>
    </w:pPr>
    <w:rPr>
      <w:rFonts w:asciiTheme="majorHAnsi" w:hAnsiTheme="majorHAnsi"/>
      <w:iCs/>
      <w:color w:val="0B3F47" w:themeColor="accent1"/>
      <w:sz w:val="18"/>
      <w:szCs w:val="18"/>
    </w:rPr>
  </w:style>
  <w:style w:type="paragraph" w:customStyle="1" w:styleId="Disclaimer">
    <w:name w:val="Disclaimer"/>
    <w:basedOn w:val="Normal"/>
    <w:link w:val="DisclaimerChar"/>
    <w:uiPriority w:val="49"/>
    <w:rsid w:val="00B43C35"/>
    <w:pPr>
      <w:pBdr>
        <w:top w:val="single" w:sz="4" w:space="1" w:color="auto"/>
      </w:pBdr>
      <w:spacing w:before="360" w:after="80"/>
    </w:pPr>
    <w:rPr>
      <w:rFonts w:eastAsiaTheme="minorHAnsi" w:cs="Myriad Pro"/>
      <w:color w:val="6B0A1C" w:themeColor="text2" w:themeShade="80"/>
      <w:sz w:val="16"/>
    </w:rPr>
  </w:style>
  <w:style w:type="paragraph" w:customStyle="1" w:styleId="PhotoCredit">
    <w:name w:val="Photo Credit"/>
    <w:basedOn w:val="Normal"/>
    <w:next w:val="BodyText"/>
    <w:link w:val="PhotoCreditChar"/>
    <w:uiPriority w:val="49"/>
    <w:qFormat/>
    <w:rsid w:val="00B43C35"/>
    <w:pPr>
      <w:spacing w:before="0" w:line="240" w:lineRule="auto"/>
    </w:pPr>
    <w:rPr>
      <w:rFonts w:eastAsiaTheme="minorHAnsi" w:cstheme="minorBidi"/>
      <w:i/>
      <w:sz w:val="18"/>
      <w:szCs w:val="18"/>
    </w:rPr>
  </w:style>
  <w:style w:type="character" w:customStyle="1" w:styleId="PhotoCreditChar">
    <w:name w:val="Photo Credit Char"/>
    <w:basedOn w:val="DefaultParagraphFont"/>
    <w:link w:val="PhotoCredit"/>
    <w:uiPriority w:val="49"/>
    <w:rsid w:val="00B43C35"/>
    <w:rPr>
      <w:rFonts w:eastAsiaTheme="minorHAnsi" w:cstheme="minorBidi"/>
      <w:i/>
      <w:sz w:val="18"/>
      <w:szCs w:val="18"/>
    </w:rPr>
  </w:style>
  <w:style w:type="character" w:customStyle="1" w:styleId="DisclaimerChar">
    <w:name w:val="Disclaimer Char"/>
    <w:basedOn w:val="DefaultParagraphFont"/>
    <w:link w:val="Disclaimer"/>
    <w:uiPriority w:val="49"/>
    <w:rsid w:val="00B43C35"/>
    <w:rPr>
      <w:rFonts w:eastAsiaTheme="minorHAnsi" w:cs="Myriad Pro"/>
      <w:color w:val="6B0A1C" w:themeColor="text2" w:themeShade="80"/>
      <w:sz w:val="16"/>
    </w:rPr>
  </w:style>
  <w:style w:type="character" w:customStyle="1" w:styleId="UnresolvedMention1">
    <w:name w:val="Unresolved Mention1"/>
    <w:basedOn w:val="DefaultParagraphFont"/>
    <w:uiPriority w:val="99"/>
    <w:semiHidden/>
    <w:unhideWhenUsed/>
    <w:rsid w:val="00B43C35"/>
    <w:rPr>
      <w:color w:val="605E5C"/>
      <w:shd w:val="clear" w:color="auto" w:fill="E1DFDD"/>
    </w:rPr>
  </w:style>
  <w:style w:type="table" w:customStyle="1" w:styleId="1DPEDefault">
    <w:name w:val="1 DPE Default"/>
    <w:basedOn w:val="TableNormal"/>
    <w:uiPriority w:val="99"/>
    <w:rsid w:val="00B43C35"/>
    <w:rPr>
      <w:sz w:val="20"/>
    </w:rPr>
    <w:tblPr>
      <w:tblStyleRowBandSize w:val="1"/>
      <w:tblBorders>
        <w:bottom w:val="single" w:sz="4" w:space="0" w:color="BFBFBF" w:themeColor="background1" w:themeShade="BF"/>
        <w:insideH w:val="single" w:sz="4" w:space="0" w:color="BFBFBF" w:themeColor="background1" w:themeShade="BF"/>
        <w:insideV w:val="single" w:sz="4" w:space="0" w:color="BFBFBF" w:themeColor="background1" w:themeShade="BF"/>
      </w:tblBorders>
      <w:tblCellMar>
        <w:top w:w="28" w:type="dxa"/>
        <w:left w:w="85" w:type="dxa"/>
        <w:bottom w:w="28" w:type="dxa"/>
        <w:right w:w="85" w:type="dxa"/>
      </w:tblCellMar>
    </w:tblPr>
    <w:trPr>
      <w:cantSplit/>
    </w:trPr>
    <w:tblStylePr w:type="firstRow">
      <w:rPr>
        <w:rFonts w:asciiTheme="minorHAnsi" w:hAnsiTheme="minorHAnsi"/>
        <w:b/>
        <w:color w:val="FFFFFF" w:themeColor="background1"/>
        <w:sz w:val="20"/>
      </w:rPr>
      <w:tblPr/>
      <w:trPr>
        <w:tblHeader/>
      </w:trPr>
      <w:tcPr>
        <w:shd w:val="clear" w:color="auto" w:fill="0B3F47" w:themeFill="accent1"/>
      </w:tcPr>
    </w:tblStylePr>
    <w:tblStylePr w:type="firstCol">
      <w:rPr>
        <w:b/>
      </w:rPr>
    </w:tblStylePr>
    <w:tblStylePr w:type="band2Horz">
      <w:tblPr/>
      <w:tcPr>
        <w:shd w:val="clear" w:color="auto" w:fill="D1EEEA" w:themeFill="accent2"/>
      </w:tcPr>
    </w:tblStylePr>
  </w:style>
  <w:style w:type="paragraph" w:styleId="ListBullet">
    <w:name w:val="List Bullet"/>
    <w:aliases w:val="Bullet 1"/>
    <w:basedOn w:val="ListNumber2"/>
    <w:uiPriority w:val="3"/>
    <w:qFormat/>
    <w:rsid w:val="00B43C35"/>
    <w:pPr>
      <w:numPr>
        <w:ilvl w:val="0"/>
        <w:numId w:val="9"/>
      </w:numPr>
    </w:pPr>
  </w:style>
  <w:style w:type="paragraph" w:styleId="ListBullet2">
    <w:name w:val="List Bullet 2"/>
    <w:aliases w:val="Bullet 2"/>
    <w:basedOn w:val="Normal"/>
    <w:uiPriority w:val="3"/>
    <w:qFormat/>
    <w:rsid w:val="00B43C35"/>
    <w:pPr>
      <w:numPr>
        <w:ilvl w:val="1"/>
        <w:numId w:val="9"/>
      </w:numPr>
      <w:spacing w:before="60" w:after="60"/>
    </w:pPr>
  </w:style>
  <w:style w:type="paragraph" w:styleId="ListBullet3">
    <w:name w:val="List Bullet 3"/>
    <w:aliases w:val="Bullet 3"/>
    <w:basedOn w:val="ListBullet4"/>
    <w:uiPriority w:val="3"/>
    <w:qFormat/>
    <w:rsid w:val="00B43C35"/>
    <w:pPr>
      <w:numPr>
        <w:ilvl w:val="2"/>
      </w:numPr>
    </w:pPr>
  </w:style>
  <w:style w:type="numbering" w:customStyle="1" w:styleId="DPEBullets">
    <w:name w:val="DPE Bullets"/>
    <w:uiPriority w:val="99"/>
    <w:rsid w:val="00B43C35"/>
    <w:pPr>
      <w:numPr>
        <w:numId w:val="4"/>
      </w:numPr>
    </w:pPr>
  </w:style>
  <w:style w:type="paragraph" w:styleId="ListBullet4">
    <w:name w:val="List Bullet 4"/>
    <w:aliases w:val="Bullet 4"/>
    <w:basedOn w:val="ListBullet5"/>
    <w:uiPriority w:val="3"/>
    <w:rsid w:val="00B43C35"/>
    <w:pPr>
      <w:numPr>
        <w:ilvl w:val="3"/>
      </w:numPr>
    </w:pPr>
  </w:style>
  <w:style w:type="paragraph" w:styleId="ListBullet5">
    <w:name w:val="List Bullet 5"/>
    <w:aliases w:val="Bullet 5"/>
    <w:basedOn w:val="ListBullet"/>
    <w:uiPriority w:val="3"/>
    <w:rsid w:val="00B43C35"/>
    <w:pPr>
      <w:numPr>
        <w:ilvl w:val="4"/>
      </w:numPr>
    </w:pPr>
  </w:style>
  <w:style w:type="character" w:customStyle="1" w:styleId="Heading6Char">
    <w:name w:val="Heading 6 Char"/>
    <w:basedOn w:val="DefaultParagraphFont"/>
    <w:link w:val="Heading6"/>
    <w:uiPriority w:val="1"/>
    <w:semiHidden/>
    <w:rsid w:val="00C222C4"/>
    <w:rPr>
      <w:rFonts w:asciiTheme="majorHAnsi" w:eastAsiaTheme="majorEastAsia" w:hAnsiTheme="majorHAnsi" w:cstheme="majorBidi"/>
      <w:color w:val="051F23" w:themeColor="accent1" w:themeShade="7F"/>
    </w:rPr>
  </w:style>
  <w:style w:type="paragraph" w:customStyle="1" w:styleId="Divider">
    <w:name w:val="Divider #"/>
    <w:basedOn w:val="BodyText"/>
    <w:next w:val="DividerTitle"/>
    <w:semiHidden/>
    <w:rsid w:val="00B43C35"/>
    <w:pPr>
      <w:widowControl w:val="0"/>
    </w:pPr>
    <w:rPr>
      <w:bCs/>
      <w:color w:val="0B3F47" w:themeColor="accent1"/>
      <w:sz w:val="642"/>
      <w:szCs w:val="642"/>
    </w:rPr>
  </w:style>
  <w:style w:type="paragraph" w:customStyle="1" w:styleId="DividerTitle">
    <w:name w:val="Divider Title"/>
    <w:basedOn w:val="Normal"/>
    <w:next w:val="BodyText"/>
    <w:semiHidden/>
    <w:rsid w:val="00B43C35"/>
    <w:pPr>
      <w:widowControl w:val="0"/>
      <w:spacing w:line="240" w:lineRule="auto"/>
      <w:outlineLvl w:val="0"/>
    </w:pPr>
    <w:rPr>
      <w:color w:val="0B3F47" w:themeColor="accent1"/>
      <w:sz w:val="96"/>
      <w:szCs w:val="96"/>
      <w:lang w:val="en-US"/>
    </w:rPr>
  </w:style>
  <w:style w:type="character" w:styleId="FollowedHyperlink">
    <w:name w:val="FollowedHyperlink"/>
    <w:basedOn w:val="DefaultParagraphFont"/>
    <w:semiHidden/>
    <w:unhideWhenUsed/>
    <w:rsid w:val="00B43C35"/>
    <w:rPr>
      <w:color w:val="6B0A1C" w:themeColor="text2" w:themeShade="80"/>
      <w:u w:val="single"/>
    </w:rPr>
  </w:style>
  <w:style w:type="paragraph" w:styleId="TOAHeading">
    <w:name w:val="toa heading"/>
    <w:basedOn w:val="Normal"/>
    <w:next w:val="BodyText"/>
    <w:semiHidden/>
    <w:rsid w:val="00B43C35"/>
    <w:rPr>
      <w:rFonts w:asciiTheme="majorHAnsi" w:eastAsiaTheme="majorEastAsia" w:hAnsiTheme="majorHAnsi" w:cstheme="majorBidi"/>
      <w:b/>
      <w:bCs/>
      <w:sz w:val="24"/>
      <w:szCs w:val="24"/>
    </w:rPr>
  </w:style>
  <w:style w:type="paragraph" w:styleId="TableofFigures">
    <w:name w:val="table of figures"/>
    <w:basedOn w:val="Normal"/>
    <w:next w:val="Normal"/>
    <w:uiPriority w:val="99"/>
    <w:rsid w:val="006625A2"/>
    <w:pPr>
      <w:spacing w:before="60" w:after="60"/>
    </w:pPr>
    <w:rPr>
      <w:color w:val="22272B" w:themeColor="text1"/>
    </w:rPr>
  </w:style>
  <w:style w:type="paragraph" w:styleId="TableofAuthorities">
    <w:name w:val="table of authorities"/>
    <w:basedOn w:val="Normal"/>
    <w:next w:val="Normal"/>
    <w:semiHidden/>
    <w:rsid w:val="006625A2"/>
    <w:pPr>
      <w:spacing w:before="60" w:after="60"/>
      <w:ind w:left="221" w:hanging="221"/>
    </w:pPr>
    <w:rPr>
      <w:color w:val="22272B" w:themeColor="text1"/>
    </w:rPr>
  </w:style>
  <w:style w:type="character" w:customStyle="1" w:styleId="Heading7Char">
    <w:name w:val="Heading 7 Char"/>
    <w:basedOn w:val="DefaultParagraphFont"/>
    <w:link w:val="Heading7"/>
    <w:uiPriority w:val="1"/>
    <w:semiHidden/>
    <w:rsid w:val="00C222C4"/>
    <w:rPr>
      <w:rFonts w:asciiTheme="majorHAnsi" w:eastAsiaTheme="majorEastAsia" w:hAnsiTheme="majorHAnsi" w:cstheme="majorBidi"/>
      <w:i/>
      <w:iCs/>
      <w:color w:val="051F23" w:themeColor="accent1" w:themeShade="7F"/>
    </w:rPr>
  </w:style>
  <w:style w:type="paragraph" w:styleId="ListNumber">
    <w:name w:val="List Number"/>
    <w:aliases w:val="List L1"/>
    <w:basedOn w:val="ListBullet2"/>
    <w:uiPriority w:val="4"/>
    <w:qFormat/>
    <w:rsid w:val="00B43C35"/>
    <w:pPr>
      <w:numPr>
        <w:numId w:val="10"/>
      </w:numPr>
    </w:pPr>
  </w:style>
  <w:style w:type="paragraph" w:styleId="ListNumber2">
    <w:name w:val="List Number 2"/>
    <w:aliases w:val="List L2"/>
    <w:basedOn w:val="ListNumber3"/>
    <w:uiPriority w:val="4"/>
    <w:qFormat/>
    <w:rsid w:val="00B43C35"/>
    <w:pPr>
      <w:numPr>
        <w:ilvl w:val="2"/>
      </w:numPr>
    </w:pPr>
  </w:style>
  <w:style w:type="paragraph" w:styleId="ListNumber3">
    <w:name w:val="List Number 3"/>
    <w:aliases w:val="List L3"/>
    <w:basedOn w:val="ListNumber4"/>
    <w:uiPriority w:val="4"/>
    <w:qFormat/>
    <w:rsid w:val="00B43C35"/>
    <w:pPr>
      <w:numPr>
        <w:ilvl w:val="3"/>
      </w:numPr>
    </w:pPr>
  </w:style>
  <w:style w:type="paragraph" w:styleId="ListNumber4">
    <w:name w:val="List Number 4"/>
    <w:aliases w:val="List L4"/>
    <w:basedOn w:val="ListNumber5"/>
    <w:uiPriority w:val="4"/>
    <w:rsid w:val="00B43C35"/>
    <w:pPr>
      <w:numPr>
        <w:ilvl w:val="4"/>
      </w:numPr>
    </w:pPr>
  </w:style>
  <w:style w:type="paragraph" w:styleId="ListNumber5">
    <w:name w:val="List Number 5"/>
    <w:aliases w:val="List L5"/>
    <w:basedOn w:val="ListNumber"/>
    <w:uiPriority w:val="4"/>
    <w:rsid w:val="00B43C35"/>
    <w:pPr>
      <w:numPr>
        <w:ilvl w:val="5"/>
      </w:numPr>
    </w:pPr>
  </w:style>
  <w:style w:type="character" w:customStyle="1" w:styleId="Heading8Char">
    <w:name w:val="Heading 8 Char"/>
    <w:basedOn w:val="DefaultParagraphFont"/>
    <w:link w:val="Heading8"/>
    <w:uiPriority w:val="1"/>
    <w:semiHidden/>
    <w:rsid w:val="00C222C4"/>
    <w:rPr>
      <w:rFonts w:asciiTheme="majorHAnsi" w:eastAsiaTheme="majorEastAsia" w:hAnsiTheme="majorHAnsi" w:cstheme="majorBidi"/>
      <w:color w:val="3F484F" w:themeColor="text1" w:themeTint="D8"/>
      <w:sz w:val="21"/>
      <w:szCs w:val="21"/>
    </w:rPr>
  </w:style>
  <w:style w:type="character" w:customStyle="1" w:styleId="Heading9Char">
    <w:name w:val="Heading 9 Char"/>
    <w:basedOn w:val="DefaultParagraphFont"/>
    <w:link w:val="Heading9"/>
    <w:uiPriority w:val="1"/>
    <w:semiHidden/>
    <w:rsid w:val="00C222C4"/>
    <w:rPr>
      <w:rFonts w:asciiTheme="majorHAnsi" w:eastAsiaTheme="majorEastAsia" w:hAnsiTheme="majorHAnsi" w:cstheme="majorBidi"/>
      <w:i/>
      <w:iCs/>
      <w:color w:val="3F484F" w:themeColor="text1" w:themeTint="D8"/>
      <w:sz w:val="21"/>
      <w:szCs w:val="21"/>
    </w:rPr>
  </w:style>
  <w:style w:type="paragraph" w:customStyle="1" w:styleId="IntenseQuoteattribution">
    <w:name w:val="Intense Quote attribution"/>
    <w:basedOn w:val="IntenseQuote"/>
    <w:next w:val="BodyText"/>
    <w:link w:val="IntenseQuoteattributionChar"/>
    <w:rsid w:val="00B43C35"/>
    <w:rPr>
      <w:rFonts w:ascii="Public Sans Medium" w:hAnsi="Public Sans Medium"/>
    </w:rPr>
  </w:style>
  <w:style w:type="character" w:customStyle="1" w:styleId="IntenseQuoteattributionChar">
    <w:name w:val="Intense Quote attribution Char"/>
    <w:basedOn w:val="IntenseQuoteChar"/>
    <w:link w:val="IntenseQuoteattribution"/>
    <w:rsid w:val="00B43C35"/>
    <w:rPr>
      <w:rFonts w:ascii="Public Sans Medium" w:hAnsi="Public Sans Medium"/>
      <w:iCs/>
      <w:color w:val="0B3F47" w:themeColor="accent1"/>
      <w:sz w:val="28"/>
    </w:rPr>
  </w:style>
  <w:style w:type="paragraph" w:customStyle="1" w:styleId="H1NoTOC">
    <w:name w:val="H1 No TOC"/>
    <w:basedOn w:val="Heading1"/>
    <w:link w:val="H1NoTOCChar"/>
    <w:rsid w:val="00B43C35"/>
    <w:rPr>
      <w:noProof/>
    </w:rPr>
  </w:style>
  <w:style w:type="character" w:customStyle="1" w:styleId="H1NoTOCChar">
    <w:name w:val="H1 No TOC Char"/>
    <w:basedOn w:val="Heading1Char"/>
    <w:link w:val="H1NoTOC"/>
    <w:rsid w:val="00B43C35"/>
    <w:rPr>
      <w:rFonts w:asciiTheme="majorHAnsi" w:hAnsiTheme="majorHAnsi"/>
      <w:bCs/>
      <w:noProof/>
      <w:color w:val="0B3F47" w:themeColor="accent1"/>
      <w:sz w:val="56"/>
      <w:szCs w:val="72"/>
    </w:rPr>
  </w:style>
  <w:style w:type="character" w:customStyle="1" w:styleId="CoverDateDarkTextChar">
    <w:name w:val="Cover Date Dark Text Char"/>
    <w:basedOn w:val="DefaultParagraphFont"/>
    <w:link w:val="CoverDateDarkText"/>
    <w:uiPriority w:val="49"/>
    <w:rsid w:val="00B43C35"/>
    <w:rPr>
      <w:color w:val="0B3F47" w:themeColor="accent1"/>
    </w:rPr>
  </w:style>
  <w:style w:type="character" w:customStyle="1" w:styleId="CoverSubtitleDarkTextChar">
    <w:name w:val="Cover Subtitle Dark Text Char"/>
    <w:basedOn w:val="SubtitleChar"/>
    <w:link w:val="CoverSubtitleDarkText"/>
    <w:uiPriority w:val="49"/>
    <w:semiHidden/>
    <w:rsid w:val="00C222C4"/>
    <w:rPr>
      <w:rFonts w:asciiTheme="majorHAnsi" w:eastAsiaTheme="minorEastAsia" w:hAnsiTheme="majorHAnsi" w:cstheme="minorBidi"/>
      <w:color w:val="0B3F47" w:themeColor="accent1"/>
      <w:sz w:val="24"/>
      <w:szCs w:val="36"/>
      <w:lang w:val="en-US"/>
    </w:rPr>
  </w:style>
  <w:style w:type="paragraph" w:customStyle="1" w:styleId="CoverImage">
    <w:name w:val="Cover Image"/>
    <w:basedOn w:val="Normal"/>
    <w:next w:val="BodyText"/>
    <w:link w:val="CoverImageChar"/>
    <w:uiPriority w:val="49"/>
    <w:rsid w:val="00B43C35"/>
    <w:pPr>
      <w:spacing w:before="480" w:line="240" w:lineRule="auto"/>
    </w:pPr>
  </w:style>
  <w:style w:type="character" w:customStyle="1" w:styleId="CoverTitleDarkTextChar">
    <w:name w:val="Cover Title Dark Text Char"/>
    <w:basedOn w:val="DefaultParagraphFont"/>
    <w:link w:val="CoverTitleDarkText"/>
    <w:uiPriority w:val="49"/>
    <w:semiHidden/>
    <w:rsid w:val="00C222C4"/>
    <w:rPr>
      <w:rFonts w:eastAsiaTheme="majorEastAsia" w:cstheme="majorBidi"/>
      <w:color w:val="0B3F47" w:themeColor="accent1"/>
      <w:spacing w:val="-10"/>
      <w:kern w:val="28"/>
      <w:sz w:val="56"/>
      <w:szCs w:val="80"/>
    </w:rPr>
  </w:style>
  <w:style w:type="character" w:customStyle="1" w:styleId="CoverImageChar">
    <w:name w:val="Cover Image Char"/>
    <w:basedOn w:val="DefaultParagraphFont"/>
    <w:link w:val="CoverImage"/>
    <w:uiPriority w:val="49"/>
    <w:rsid w:val="00B43C35"/>
  </w:style>
  <w:style w:type="paragraph" w:customStyle="1" w:styleId="PublishedBy">
    <w:name w:val="Published By"/>
    <w:basedOn w:val="BodySmall"/>
    <w:link w:val="PublishedByChar"/>
    <w:rsid w:val="00B43C35"/>
    <w:pPr>
      <w:pBdr>
        <w:top w:val="single" w:sz="4" w:space="30" w:color="auto"/>
      </w:pBdr>
      <w:suppressAutoHyphens/>
      <w:autoSpaceDE w:val="0"/>
      <w:autoSpaceDN w:val="0"/>
      <w:adjustRightInd w:val="0"/>
      <w:textAlignment w:val="center"/>
    </w:pPr>
  </w:style>
  <w:style w:type="character" w:customStyle="1" w:styleId="BodySmallChar">
    <w:name w:val="Body Small Char"/>
    <w:basedOn w:val="BodyTextChar"/>
    <w:link w:val="BodySmall"/>
    <w:uiPriority w:val="5"/>
    <w:rsid w:val="00B43C35"/>
    <w:rPr>
      <w:sz w:val="20"/>
    </w:rPr>
  </w:style>
  <w:style w:type="character" w:customStyle="1" w:styleId="PublishedByChar">
    <w:name w:val="Published By Char"/>
    <w:basedOn w:val="BodySmallChar"/>
    <w:link w:val="PublishedBy"/>
    <w:rsid w:val="00B43C35"/>
    <w:rPr>
      <w:sz w:val="20"/>
    </w:rPr>
  </w:style>
  <w:style w:type="paragraph" w:customStyle="1" w:styleId="CoverURLDarkText">
    <w:name w:val="Cover URL Dark Text"/>
    <w:basedOn w:val="BodyText"/>
    <w:link w:val="CoverURLDarkTextChar"/>
    <w:semiHidden/>
    <w:rsid w:val="00B43C35"/>
    <w:rPr>
      <w:noProof/>
      <w:color w:val="0B3F47" w:themeColor="accent1"/>
    </w:rPr>
  </w:style>
  <w:style w:type="character" w:customStyle="1" w:styleId="CoverURLDarkTextChar">
    <w:name w:val="Cover URL Dark Text Char"/>
    <w:basedOn w:val="BodyTextChar"/>
    <w:link w:val="CoverURLDarkText"/>
    <w:semiHidden/>
    <w:rsid w:val="00C222C4"/>
    <w:rPr>
      <w:noProof/>
      <w:color w:val="0B3F47" w:themeColor="accent1"/>
      <w:sz w:val="20"/>
    </w:rPr>
  </w:style>
  <w:style w:type="paragraph" w:customStyle="1" w:styleId="FooterPubPage">
    <w:name w:val="FooterPubPage"/>
    <w:basedOn w:val="Footer"/>
    <w:link w:val="FooterPubPageChar"/>
    <w:semiHidden/>
    <w:rsid w:val="00B43C35"/>
    <w:pPr>
      <w:ind w:left="-2552"/>
      <w:jc w:val="right"/>
    </w:pPr>
    <w:rPr>
      <w:rFonts w:asciiTheme="minorHAnsi" w:hAnsiTheme="minorHAnsi"/>
      <w:color w:val="22272B" w:themeColor="text1"/>
    </w:rPr>
  </w:style>
  <w:style w:type="character" w:customStyle="1" w:styleId="FooterPubPageChar">
    <w:name w:val="FooterPubPage Char"/>
    <w:basedOn w:val="FooterChar"/>
    <w:link w:val="FooterPubPage"/>
    <w:semiHidden/>
    <w:rsid w:val="00C222C4"/>
    <w:rPr>
      <w:rFonts w:asciiTheme="minorHAnsi" w:hAnsiTheme="minorHAnsi"/>
      <w:color w:val="22272B" w:themeColor="text1"/>
      <w:sz w:val="16"/>
      <w:szCs w:val="16"/>
    </w:rPr>
  </w:style>
  <w:style w:type="paragraph" w:customStyle="1" w:styleId="CalloutBody">
    <w:name w:val="Callout Body"/>
    <w:basedOn w:val="BodyText"/>
    <w:uiPriority w:val="22"/>
    <w:qFormat/>
    <w:rsid w:val="001B0F84"/>
    <w:pPr>
      <w:pBdr>
        <w:top w:val="single" w:sz="36" w:space="9" w:color="D1EEEA" w:themeColor="accent2"/>
        <w:left w:val="single" w:sz="36" w:space="9" w:color="D1EEEA" w:themeColor="accent2"/>
        <w:bottom w:val="single" w:sz="36" w:space="11" w:color="D1EEEA" w:themeColor="accent2"/>
        <w:right w:val="single" w:sz="36" w:space="9" w:color="D1EEEA" w:themeColor="accent2"/>
      </w:pBdr>
      <w:shd w:val="clear" w:color="auto" w:fill="D1EEEA" w:themeFill="accent2"/>
      <w:suppressAutoHyphens/>
      <w:autoSpaceDE w:val="0"/>
      <w:autoSpaceDN w:val="0"/>
      <w:adjustRightInd w:val="0"/>
      <w:ind w:left="232" w:right="232"/>
      <w:textAlignment w:val="center"/>
    </w:pPr>
    <w:rPr>
      <w:rFonts w:asciiTheme="minorHAnsi" w:hAnsiTheme="minorHAnsi" w:cs="Arial"/>
      <w:b/>
      <w:sz w:val="24"/>
      <w:szCs w:val="20"/>
    </w:rPr>
  </w:style>
  <w:style w:type="paragraph" w:customStyle="1" w:styleId="CalloutList1">
    <w:name w:val="Callout List 1"/>
    <w:basedOn w:val="CalloutBody"/>
    <w:uiPriority w:val="22"/>
    <w:qFormat/>
    <w:rsid w:val="00B43C35"/>
    <w:pPr>
      <w:numPr>
        <w:numId w:val="3"/>
      </w:numPr>
    </w:pPr>
  </w:style>
  <w:style w:type="paragraph" w:customStyle="1" w:styleId="CalloutBullet1">
    <w:name w:val="Callout Bullet 1"/>
    <w:basedOn w:val="CalloutList1"/>
    <w:uiPriority w:val="22"/>
    <w:qFormat/>
    <w:rsid w:val="00B43C35"/>
    <w:pPr>
      <w:numPr>
        <w:numId w:val="1"/>
      </w:numPr>
      <w:spacing w:before="60" w:after="60"/>
    </w:pPr>
  </w:style>
  <w:style w:type="paragraph" w:customStyle="1" w:styleId="CalloutBullet2">
    <w:name w:val="Callout Bullet 2"/>
    <w:basedOn w:val="CalloutBullet1"/>
    <w:uiPriority w:val="22"/>
    <w:qFormat/>
    <w:rsid w:val="00B43C35"/>
    <w:pPr>
      <w:numPr>
        <w:ilvl w:val="1"/>
      </w:numPr>
    </w:pPr>
  </w:style>
  <w:style w:type="paragraph" w:customStyle="1" w:styleId="CalloutBullet3">
    <w:name w:val="Callout Bullet 3"/>
    <w:basedOn w:val="CalloutBullet2"/>
    <w:uiPriority w:val="22"/>
    <w:qFormat/>
    <w:rsid w:val="00B43C35"/>
    <w:pPr>
      <w:numPr>
        <w:ilvl w:val="2"/>
      </w:numPr>
    </w:pPr>
  </w:style>
  <w:style w:type="numbering" w:customStyle="1" w:styleId="CalloutBullets">
    <w:name w:val="Callout Bullets"/>
    <w:uiPriority w:val="99"/>
    <w:rsid w:val="00B43C35"/>
    <w:pPr>
      <w:numPr>
        <w:numId w:val="2"/>
      </w:numPr>
    </w:pPr>
  </w:style>
  <w:style w:type="paragraph" w:customStyle="1" w:styleId="CalloutHeading">
    <w:name w:val="Callout Heading"/>
    <w:basedOn w:val="Normal"/>
    <w:uiPriority w:val="22"/>
    <w:qFormat/>
    <w:rsid w:val="00B43C35"/>
    <w:pPr>
      <w:pBdr>
        <w:top w:val="single" w:sz="36" w:space="9" w:color="D1EEEA" w:themeColor="accent2"/>
        <w:left w:val="single" w:sz="36" w:space="9" w:color="D1EEEA" w:themeColor="accent2"/>
        <w:bottom w:val="single" w:sz="36" w:space="11" w:color="D1EEEA" w:themeColor="accent2"/>
        <w:right w:val="single" w:sz="36" w:space="9" w:color="D1EEEA" w:themeColor="accent2"/>
      </w:pBdr>
      <w:shd w:val="clear" w:color="auto" w:fill="D1EEEA" w:themeFill="accent2"/>
      <w:spacing w:before="0" w:line="240" w:lineRule="auto"/>
      <w:ind w:left="232" w:right="232"/>
    </w:pPr>
    <w:rPr>
      <w:rFonts w:asciiTheme="majorHAnsi" w:eastAsiaTheme="minorHAnsi" w:hAnsiTheme="majorHAnsi" w:cstheme="minorBidi"/>
      <w:color w:val="0B3F47" w:themeColor="accent1"/>
      <w:sz w:val="26"/>
    </w:rPr>
  </w:style>
  <w:style w:type="paragraph" w:customStyle="1" w:styleId="CalloutHeading2">
    <w:name w:val="Callout Heading 2"/>
    <w:basedOn w:val="CalloutHeading"/>
    <w:next w:val="CalloutBody"/>
    <w:uiPriority w:val="22"/>
    <w:qFormat/>
    <w:rsid w:val="00B43C35"/>
    <w:rPr>
      <w:sz w:val="22"/>
    </w:rPr>
  </w:style>
  <w:style w:type="paragraph" w:customStyle="1" w:styleId="CalloutList2">
    <w:name w:val="Callout List 2"/>
    <w:basedOn w:val="CalloutList1"/>
    <w:uiPriority w:val="22"/>
    <w:qFormat/>
    <w:rsid w:val="00B43C35"/>
    <w:pPr>
      <w:numPr>
        <w:ilvl w:val="1"/>
      </w:numPr>
    </w:pPr>
  </w:style>
  <w:style w:type="paragraph" w:customStyle="1" w:styleId="CalloutList3">
    <w:name w:val="Callout List 3"/>
    <w:basedOn w:val="CalloutList2"/>
    <w:uiPriority w:val="22"/>
    <w:qFormat/>
    <w:rsid w:val="00B43C35"/>
    <w:pPr>
      <w:numPr>
        <w:ilvl w:val="2"/>
      </w:numPr>
    </w:pPr>
  </w:style>
  <w:style w:type="numbering" w:customStyle="1" w:styleId="DPENumHeads">
    <w:name w:val="DPE Num Heads"/>
    <w:uiPriority w:val="99"/>
    <w:rsid w:val="00B43C35"/>
    <w:pPr>
      <w:numPr>
        <w:numId w:val="6"/>
      </w:numPr>
    </w:pPr>
  </w:style>
  <w:style w:type="paragraph" w:customStyle="1" w:styleId="H2NoTOC">
    <w:name w:val="H2 No TOC"/>
    <w:basedOn w:val="Heading2"/>
    <w:link w:val="H2NoTOCChar"/>
    <w:rsid w:val="00B43C35"/>
  </w:style>
  <w:style w:type="character" w:customStyle="1" w:styleId="H2NoTOCChar">
    <w:name w:val="H2 No TOC Char"/>
    <w:basedOn w:val="Heading2Char"/>
    <w:link w:val="H2NoTOC"/>
    <w:rsid w:val="00B43C35"/>
    <w:rPr>
      <w:rFonts w:asciiTheme="majorHAnsi" w:hAnsiTheme="majorHAnsi" w:cs="ArialMT"/>
      <w:bCs/>
      <w:color w:val="0B3F47" w:themeColor="accent1"/>
      <w:sz w:val="36"/>
      <w:szCs w:val="36"/>
      <w:lang w:val="en-GB"/>
    </w:rPr>
  </w:style>
  <w:style w:type="paragraph" w:customStyle="1" w:styleId="H3NoToc">
    <w:name w:val="H3 No Toc"/>
    <w:basedOn w:val="Heading3"/>
    <w:link w:val="H3NoTocChar"/>
    <w:rsid w:val="00B43C35"/>
  </w:style>
  <w:style w:type="character" w:customStyle="1" w:styleId="H3NoTocChar">
    <w:name w:val="H3 No Toc Char"/>
    <w:basedOn w:val="Heading3Char"/>
    <w:link w:val="H3NoToc"/>
    <w:rsid w:val="00B43C35"/>
    <w:rPr>
      <w:rFonts w:ascii="Public Sans Medium" w:eastAsia="Times New Roman" w:hAnsi="Public Sans Medium"/>
      <w:color w:val="0B3F47" w:themeColor="accent1"/>
      <w:sz w:val="28"/>
      <w:szCs w:val="28"/>
    </w:rPr>
  </w:style>
  <w:style w:type="paragraph" w:customStyle="1" w:styleId="HeadNum1">
    <w:name w:val="Head Num 1"/>
    <w:basedOn w:val="Heading1"/>
    <w:link w:val="HeadNum1Char"/>
    <w:uiPriority w:val="2"/>
    <w:qFormat/>
    <w:rsid w:val="006C7054"/>
    <w:pPr>
      <w:numPr>
        <w:numId w:val="7"/>
      </w:numPr>
      <w:spacing w:after="120"/>
    </w:pPr>
    <w:rPr>
      <w:sz w:val="44"/>
    </w:rPr>
  </w:style>
  <w:style w:type="character" w:customStyle="1" w:styleId="HeadNum1Char">
    <w:name w:val="Head Num 1 Char"/>
    <w:basedOn w:val="Heading1Char"/>
    <w:link w:val="HeadNum1"/>
    <w:uiPriority w:val="2"/>
    <w:rsid w:val="006C7054"/>
    <w:rPr>
      <w:rFonts w:asciiTheme="majorHAnsi" w:hAnsiTheme="majorHAnsi"/>
      <w:bCs/>
      <w:color w:val="0B3F47" w:themeColor="accent1"/>
      <w:sz w:val="44"/>
      <w:szCs w:val="72"/>
    </w:rPr>
  </w:style>
  <w:style w:type="paragraph" w:customStyle="1" w:styleId="HeadNum2">
    <w:name w:val="Head Num 2"/>
    <w:basedOn w:val="Heading2"/>
    <w:link w:val="HeadNum2Char"/>
    <w:uiPriority w:val="2"/>
    <w:qFormat/>
    <w:rsid w:val="00B43C35"/>
    <w:pPr>
      <w:numPr>
        <w:ilvl w:val="1"/>
        <w:numId w:val="7"/>
      </w:numPr>
    </w:pPr>
  </w:style>
  <w:style w:type="character" w:customStyle="1" w:styleId="HeadNum2Char">
    <w:name w:val="Head Num 2 Char"/>
    <w:basedOn w:val="Heading2Char"/>
    <w:link w:val="HeadNum2"/>
    <w:uiPriority w:val="2"/>
    <w:rsid w:val="00B43C35"/>
    <w:rPr>
      <w:rFonts w:asciiTheme="majorHAnsi" w:hAnsiTheme="majorHAnsi" w:cs="ArialMT"/>
      <w:bCs/>
      <w:color w:val="0B3F47" w:themeColor="accent1"/>
      <w:sz w:val="36"/>
      <w:szCs w:val="36"/>
      <w:lang w:val="en-GB"/>
    </w:rPr>
  </w:style>
  <w:style w:type="paragraph" w:customStyle="1" w:styleId="HeadNum3">
    <w:name w:val="Head Num 3"/>
    <w:basedOn w:val="Heading3"/>
    <w:link w:val="HeadNum3Char"/>
    <w:uiPriority w:val="2"/>
    <w:qFormat/>
    <w:rsid w:val="00B43C35"/>
    <w:pPr>
      <w:numPr>
        <w:ilvl w:val="2"/>
        <w:numId w:val="7"/>
      </w:numPr>
    </w:pPr>
  </w:style>
  <w:style w:type="character" w:customStyle="1" w:styleId="HeadNum3Char">
    <w:name w:val="Head Num 3 Char"/>
    <w:basedOn w:val="Heading3Char"/>
    <w:link w:val="HeadNum3"/>
    <w:uiPriority w:val="2"/>
    <w:rsid w:val="00B43C35"/>
    <w:rPr>
      <w:rFonts w:ascii="Public Sans Medium" w:eastAsia="Times New Roman" w:hAnsi="Public Sans Medium"/>
      <w:color w:val="0B3F47" w:themeColor="accent1"/>
      <w:sz w:val="28"/>
      <w:szCs w:val="28"/>
    </w:rPr>
  </w:style>
  <w:style w:type="paragraph" w:customStyle="1" w:styleId="TemplateReference">
    <w:name w:val="Template Reference"/>
    <w:basedOn w:val="BodySmall"/>
    <w:link w:val="TemplateReferenceChar"/>
    <w:rsid w:val="00B43C35"/>
    <w:pPr>
      <w:suppressAutoHyphens/>
      <w:autoSpaceDE w:val="0"/>
      <w:autoSpaceDN w:val="0"/>
      <w:adjustRightInd w:val="0"/>
      <w:textAlignment w:val="center"/>
    </w:pPr>
    <w:rPr>
      <w:rFonts w:cs="Arial"/>
      <w:sz w:val="14"/>
      <w:szCs w:val="14"/>
    </w:rPr>
  </w:style>
  <w:style w:type="character" w:customStyle="1" w:styleId="TemplateReferenceChar">
    <w:name w:val="Template Reference Char"/>
    <w:basedOn w:val="BodySmallChar"/>
    <w:link w:val="TemplateReference"/>
    <w:rsid w:val="00B43C35"/>
    <w:rPr>
      <w:rFonts w:cs="Arial"/>
      <w:sz w:val="14"/>
      <w:szCs w:val="14"/>
    </w:rPr>
  </w:style>
  <w:style w:type="paragraph" w:customStyle="1" w:styleId="CoverDateLightText">
    <w:name w:val="Cover Date Light Text"/>
    <w:basedOn w:val="Normal"/>
    <w:next w:val="BodyText"/>
    <w:link w:val="CoverDateLightTextChar"/>
    <w:uiPriority w:val="49"/>
    <w:semiHidden/>
    <w:rsid w:val="00B43C35"/>
    <w:rPr>
      <w:color w:val="D1EEEA" w:themeColor="accent2"/>
    </w:rPr>
  </w:style>
  <w:style w:type="character" w:customStyle="1" w:styleId="CoverDateLightTextChar">
    <w:name w:val="Cover Date Light Text Char"/>
    <w:basedOn w:val="DefaultParagraphFont"/>
    <w:link w:val="CoverDateLightText"/>
    <w:uiPriority w:val="49"/>
    <w:semiHidden/>
    <w:rsid w:val="00C222C4"/>
    <w:rPr>
      <w:color w:val="D1EEEA" w:themeColor="accent2"/>
    </w:rPr>
  </w:style>
  <w:style w:type="paragraph" w:customStyle="1" w:styleId="CoverDescriptorLightText">
    <w:name w:val="Cover Descriptor Light Text"/>
    <w:basedOn w:val="Normal"/>
    <w:uiPriority w:val="49"/>
    <w:semiHidden/>
    <w:rsid w:val="00B43C35"/>
    <w:pPr>
      <w:tabs>
        <w:tab w:val="right" w:pos="10198"/>
      </w:tabs>
    </w:pPr>
    <w:rPr>
      <w:rFonts w:ascii="Public Sans SemiBold" w:hAnsi="Public Sans SemiBold"/>
      <w:noProof/>
      <w:color w:val="D1EEEA" w:themeColor="accent2"/>
      <w:sz w:val="28"/>
      <w:szCs w:val="28"/>
      <w:lang w:val="en-US"/>
    </w:rPr>
  </w:style>
  <w:style w:type="paragraph" w:customStyle="1" w:styleId="CoverSubtitleLightText">
    <w:name w:val="Cover Subtitle Light Text"/>
    <w:basedOn w:val="Subtitle"/>
    <w:link w:val="CoverSubtitleLightTextChar"/>
    <w:uiPriority w:val="49"/>
    <w:rsid w:val="00B43C35"/>
    <w:pPr>
      <w:ind w:right="-8"/>
    </w:pPr>
    <w:rPr>
      <w:rFonts w:asciiTheme="majorHAnsi" w:hAnsiTheme="majorHAnsi"/>
      <w:color w:val="D1EEEA" w:themeColor="accent2"/>
      <w:sz w:val="24"/>
    </w:rPr>
  </w:style>
  <w:style w:type="character" w:customStyle="1" w:styleId="CoverSubtitleLightTextChar">
    <w:name w:val="Cover Subtitle Light Text Char"/>
    <w:basedOn w:val="SubtitleChar"/>
    <w:link w:val="CoverSubtitleLightText"/>
    <w:uiPriority w:val="49"/>
    <w:rsid w:val="00B43C35"/>
    <w:rPr>
      <w:rFonts w:asciiTheme="majorHAnsi" w:eastAsiaTheme="minorEastAsia" w:hAnsiTheme="majorHAnsi" w:cstheme="minorBidi"/>
      <w:color w:val="D1EEEA" w:themeColor="accent2"/>
      <w:sz w:val="24"/>
      <w:szCs w:val="36"/>
      <w:lang w:val="en-US"/>
    </w:rPr>
  </w:style>
  <w:style w:type="paragraph" w:customStyle="1" w:styleId="CoverTitleLightText">
    <w:name w:val="Cover Title Light Text"/>
    <w:basedOn w:val="Normal"/>
    <w:link w:val="CoverTitleLightTextChar"/>
    <w:uiPriority w:val="49"/>
    <w:rsid w:val="00B43C35"/>
    <w:pPr>
      <w:spacing w:before="0" w:line="216" w:lineRule="auto"/>
      <w:ind w:right="-8"/>
      <w:contextualSpacing/>
    </w:pPr>
    <w:rPr>
      <w:rFonts w:eastAsiaTheme="majorEastAsia" w:cstheme="majorBidi"/>
      <w:color w:val="D1EEEA" w:themeColor="accent2"/>
      <w:spacing w:val="-10"/>
      <w:kern w:val="28"/>
      <w:sz w:val="56"/>
      <w:szCs w:val="80"/>
    </w:rPr>
  </w:style>
  <w:style w:type="character" w:customStyle="1" w:styleId="CoverTitleLightTextChar">
    <w:name w:val="Cover Title Light Text Char"/>
    <w:basedOn w:val="DefaultParagraphFont"/>
    <w:link w:val="CoverTitleLightText"/>
    <w:uiPriority w:val="49"/>
    <w:rsid w:val="00B43C35"/>
    <w:rPr>
      <w:rFonts w:eastAsiaTheme="majorEastAsia" w:cstheme="majorBidi"/>
      <w:color w:val="D1EEEA" w:themeColor="accent2"/>
      <w:spacing w:val="-10"/>
      <w:kern w:val="28"/>
      <w:sz w:val="56"/>
      <w:szCs w:val="80"/>
    </w:rPr>
  </w:style>
  <w:style w:type="paragraph" w:customStyle="1" w:styleId="CoverURLLightText">
    <w:name w:val="Cover URL Light Text"/>
    <w:basedOn w:val="BodyText"/>
    <w:link w:val="CoverURLLightTextChar"/>
    <w:rsid w:val="00B43C35"/>
    <w:rPr>
      <w:noProof/>
      <w:color w:val="D1EEEA" w:themeColor="accent2"/>
    </w:rPr>
  </w:style>
  <w:style w:type="character" w:customStyle="1" w:styleId="CoverURLLightTextChar">
    <w:name w:val="Cover URL Light Text Char"/>
    <w:basedOn w:val="BodyTextChar"/>
    <w:link w:val="CoverURLLightText"/>
    <w:rsid w:val="00B43C35"/>
    <w:rPr>
      <w:noProof/>
      <w:color w:val="D1EEEA" w:themeColor="accent2"/>
      <w:sz w:val="20"/>
    </w:rPr>
  </w:style>
  <w:style w:type="paragraph" w:styleId="ListContinue2">
    <w:name w:val="List Continue 2"/>
    <w:basedOn w:val="Normal"/>
    <w:uiPriority w:val="3"/>
    <w:rsid w:val="00B43C35"/>
    <w:pPr>
      <w:spacing w:before="60" w:after="60"/>
      <w:ind w:left="907"/>
    </w:pPr>
  </w:style>
  <w:style w:type="paragraph" w:styleId="ListContinue3">
    <w:name w:val="List Continue 3"/>
    <w:basedOn w:val="Normal"/>
    <w:uiPriority w:val="3"/>
    <w:rsid w:val="00B43C35"/>
    <w:pPr>
      <w:spacing w:before="60" w:after="60"/>
      <w:ind w:left="1191"/>
    </w:pPr>
  </w:style>
  <w:style w:type="paragraph" w:styleId="ListContinue4">
    <w:name w:val="List Continue 4"/>
    <w:basedOn w:val="Normal"/>
    <w:uiPriority w:val="3"/>
    <w:rsid w:val="00B43C35"/>
    <w:pPr>
      <w:spacing w:before="60" w:after="60"/>
      <w:ind w:left="1474"/>
    </w:pPr>
  </w:style>
  <w:style w:type="paragraph" w:styleId="ListContinue5">
    <w:name w:val="List Continue 5"/>
    <w:basedOn w:val="Normal"/>
    <w:uiPriority w:val="3"/>
    <w:rsid w:val="00B43C35"/>
    <w:pPr>
      <w:spacing w:before="60" w:after="60"/>
      <w:ind w:left="1758"/>
    </w:pPr>
  </w:style>
  <w:style w:type="paragraph" w:customStyle="1" w:styleId="TableBullet">
    <w:name w:val="Table Bullet"/>
    <w:basedOn w:val="ListBullet"/>
    <w:link w:val="TableBulletChar"/>
    <w:uiPriority w:val="3"/>
    <w:qFormat/>
    <w:rsid w:val="00E40580"/>
    <w:pPr>
      <w:ind w:left="227" w:hanging="227"/>
    </w:pPr>
    <w:rPr>
      <w:sz w:val="20"/>
    </w:rPr>
  </w:style>
  <w:style w:type="character" w:customStyle="1" w:styleId="TableBulletChar">
    <w:name w:val="Table Bullet Char"/>
    <w:basedOn w:val="DefaultParagraphFont"/>
    <w:link w:val="TableBullet"/>
    <w:uiPriority w:val="3"/>
    <w:rsid w:val="00E40580"/>
    <w:rPr>
      <w:sz w:val="20"/>
    </w:rPr>
  </w:style>
  <w:style w:type="paragraph" w:customStyle="1" w:styleId="zzdummystyledonotuse">
    <w:name w:val="zz_dummy style_do not use"/>
    <w:basedOn w:val="BodyText"/>
    <w:link w:val="zzdummystyledonotuseChar"/>
    <w:uiPriority w:val="99"/>
    <w:rsid w:val="00E40580"/>
  </w:style>
  <w:style w:type="character" w:customStyle="1" w:styleId="zzdummystyledonotuseChar">
    <w:name w:val="zz_dummy style_do not use Char"/>
    <w:basedOn w:val="BodyTextChar"/>
    <w:link w:val="zzdummystyledonotuse"/>
    <w:uiPriority w:val="99"/>
    <w:rsid w:val="00E40580"/>
    <w:rPr>
      <w:sz w:val="20"/>
    </w:rPr>
  </w:style>
  <w:style w:type="character" w:styleId="PageNumber">
    <w:name w:val="page number"/>
    <w:rsid w:val="006C7054"/>
    <w:rPr>
      <w:rFonts w:ascii="Arial" w:hAnsi="Arial"/>
      <w:sz w:val="16"/>
    </w:rPr>
  </w:style>
  <w:style w:type="paragraph" w:styleId="TOC4">
    <w:name w:val="toc 4"/>
    <w:basedOn w:val="Normal"/>
    <w:next w:val="Normal"/>
    <w:autoRedefine/>
    <w:rsid w:val="006C7054"/>
    <w:pPr>
      <w:spacing w:before="0" w:after="0" w:line="240" w:lineRule="auto"/>
      <w:ind w:left="660"/>
    </w:pPr>
    <w:rPr>
      <w:rFonts w:ascii="Arial" w:eastAsia="Times New Roman" w:hAnsi="Arial"/>
      <w:sz w:val="18"/>
      <w:szCs w:val="18"/>
    </w:rPr>
  </w:style>
  <w:style w:type="paragraph" w:styleId="TOC5">
    <w:name w:val="toc 5"/>
    <w:basedOn w:val="Normal"/>
    <w:next w:val="Normal"/>
    <w:autoRedefine/>
    <w:semiHidden/>
    <w:rsid w:val="006C7054"/>
    <w:pPr>
      <w:spacing w:before="0" w:after="0" w:line="240" w:lineRule="auto"/>
      <w:ind w:left="880"/>
    </w:pPr>
    <w:rPr>
      <w:rFonts w:ascii="Times New Roman" w:eastAsia="Times New Roman" w:hAnsi="Times New Roman"/>
      <w:sz w:val="18"/>
      <w:szCs w:val="18"/>
    </w:rPr>
  </w:style>
  <w:style w:type="paragraph" w:styleId="TOC6">
    <w:name w:val="toc 6"/>
    <w:basedOn w:val="Normal"/>
    <w:next w:val="Normal"/>
    <w:autoRedefine/>
    <w:semiHidden/>
    <w:rsid w:val="006C7054"/>
    <w:pPr>
      <w:spacing w:before="0" w:after="0" w:line="240" w:lineRule="auto"/>
      <w:ind w:left="1100"/>
    </w:pPr>
    <w:rPr>
      <w:rFonts w:ascii="Times New Roman" w:eastAsia="Times New Roman" w:hAnsi="Times New Roman"/>
      <w:sz w:val="18"/>
      <w:szCs w:val="18"/>
    </w:rPr>
  </w:style>
  <w:style w:type="paragraph" w:styleId="TOC7">
    <w:name w:val="toc 7"/>
    <w:basedOn w:val="Normal"/>
    <w:next w:val="Normal"/>
    <w:autoRedefine/>
    <w:semiHidden/>
    <w:rsid w:val="006C7054"/>
    <w:pPr>
      <w:spacing w:before="0" w:after="0" w:line="240" w:lineRule="auto"/>
      <w:ind w:left="1320"/>
    </w:pPr>
    <w:rPr>
      <w:rFonts w:ascii="Times New Roman" w:eastAsia="Times New Roman" w:hAnsi="Times New Roman"/>
      <w:sz w:val="18"/>
      <w:szCs w:val="18"/>
    </w:rPr>
  </w:style>
  <w:style w:type="paragraph" w:styleId="TOC8">
    <w:name w:val="toc 8"/>
    <w:basedOn w:val="Normal"/>
    <w:next w:val="Normal"/>
    <w:autoRedefine/>
    <w:semiHidden/>
    <w:rsid w:val="006C7054"/>
    <w:pPr>
      <w:spacing w:before="0" w:after="0" w:line="240" w:lineRule="auto"/>
      <w:ind w:left="1540"/>
    </w:pPr>
    <w:rPr>
      <w:rFonts w:ascii="Times New Roman" w:eastAsia="Times New Roman" w:hAnsi="Times New Roman"/>
      <w:sz w:val="18"/>
      <w:szCs w:val="18"/>
    </w:rPr>
  </w:style>
  <w:style w:type="paragraph" w:styleId="TOC9">
    <w:name w:val="toc 9"/>
    <w:basedOn w:val="Normal"/>
    <w:next w:val="Normal"/>
    <w:autoRedefine/>
    <w:semiHidden/>
    <w:rsid w:val="006C7054"/>
    <w:pPr>
      <w:spacing w:before="0" w:after="0" w:line="240" w:lineRule="auto"/>
      <w:ind w:left="1760"/>
    </w:pPr>
    <w:rPr>
      <w:rFonts w:ascii="Times New Roman" w:eastAsia="Times New Roman" w:hAnsi="Times New Roman"/>
      <w:sz w:val="18"/>
      <w:szCs w:val="18"/>
    </w:rPr>
  </w:style>
  <w:style w:type="paragraph" w:customStyle="1" w:styleId="Paragraph">
    <w:name w:val="Paragraph"/>
    <w:basedOn w:val="Normal"/>
    <w:rsid w:val="006C7054"/>
    <w:pPr>
      <w:spacing w:before="0" w:after="200" w:line="240" w:lineRule="auto"/>
      <w:ind w:left="340" w:hanging="340"/>
    </w:pPr>
    <w:rPr>
      <w:rFonts w:ascii="Arial" w:eastAsia="Times New Roman" w:hAnsi="Arial" w:cs="Arial"/>
      <w:sz w:val="16"/>
      <w:szCs w:val="16"/>
      <w:lang w:eastAsia="zh-CN"/>
    </w:rPr>
  </w:style>
  <w:style w:type="paragraph" w:styleId="BalloonText">
    <w:name w:val="Balloon Text"/>
    <w:basedOn w:val="Normal"/>
    <w:link w:val="BalloonTextChar"/>
    <w:semiHidden/>
    <w:rsid w:val="006C7054"/>
    <w:pPr>
      <w:spacing w:before="0" w:after="0" w:line="240" w:lineRule="auto"/>
      <w:jc w:val="both"/>
    </w:pPr>
    <w:rPr>
      <w:rFonts w:ascii="Tahoma" w:eastAsia="Times New Roman" w:hAnsi="Tahoma" w:cs="Tahoma"/>
      <w:sz w:val="16"/>
      <w:szCs w:val="16"/>
    </w:rPr>
  </w:style>
  <w:style w:type="character" w:customStyle="1" w:styleId="BalloonTextChar">
    <w:name w:val="Balloon Text Char"/>
    <w:basedOn w:val="DefaultParagraphFont"/>
    <w:link w:val="BalloonText"/>
    <w:semiHidden/>
    <w:rsid w:val="006C7054"/>
    <w:rPr>
      <w:rFonts w:ascii="Tahoma" w:eastAsia="Times New Roman" w:hAnsi="Tahoma" w:cs="Tahoma"/>
      <w:sz w:val="16"/>
      <w:szCs w:val="16"/>
    </w:rPr>
  </w:style>
  <w:style w:type="paragraph" w:styleId="BodyTextIndent3">
    <w:name w:val="Body Text Indent 3"/>
    <w:basedOn w:val="Normal"/>
    <w:link w:val="BodyTextIndent3Char"/>
    <w:rsid w:val="006C7054"/>
    <w:pPr>
      <w:widowControl w:val="0"/>
      <w:spacing w:before="0" w:after="0" w:line="240" w:lineRule="auto"/>
      <w:ind w:left="709"/>
      <w:jc w:val="both"/>
    </w:pPr>
    <w:rPr>
      <w:rFonts w:ascii="Arial" w:eastAsia="Times New Roman" w:hAnsi="Arial"/>
      <w:color w:val="000000"/>
      <w:szCs w:val="20"/>
    </w:rPr>
  </w:style>
  <w:style w:type="character" w:customStyle="1" w:styleId="BodyTextIndent3Char">
    <w:name w:val="Body Text Indent 3 Char"/>
    <w:basedOn w:val="DefaultParagraphFont"/>
    <w:link w:val="BodyTextIndent3"/>
    <w:rsid w:val="006C7054"/>
    <w:rPr>
      <w:rFonts w:ascii="Arial" w:eastAsia="Times New Roman" w:hAnsi="Arial"/>
      <w:color w:val="000000"/>
      <w:szCs w:val="20"/>
    </w:rPr>
  </w:style>
  <w:style w:type="paragraph" w:customStyle="1" w:styleId="Default">
    <w:name w:val="Default"/>
    <w:rsid w:val="006C7054"/>
    <w:pPr>
      <w:autoSpaceDE w:val="0"/>
      <w:autoSpaceDN w:val="0"/>
      <w:adjustRightInd w:val="0"/>
      <w:spacing w:before="0" w:after="0" w:line="240" w:lineRule="auto"/>
    </w:pPr>
    <w:rPr>
      <w:rFonts w:ascii="Times New Roman" w:eastAsia="Times New Roman" w:hAnsi="Times New Roman"/>
      <w:color w:val="000000"/>
      <w:sz w:val="24"/>
      <w:szCs w:val="24"/>
      <w:lang w:eastAsia="en-AU"/>
    </w:rPr>
  </w:style>
  <w:style w:type="paragraph" w:styleId="BodyTextIndent">
    <w:name w:val="Body Text Indent"/>
    <w:basedOn w:val="Normal"/>
    <w:link w:val="BodyTextIndentChar"/>
    <w:uiPriority w:val="99"/>
    <w:unhideWhenUsed/>
    <w:rsid w:val="006C7054"/>
    <w:pPr>
      <w:spacing w:before="0" w:line="240" w:lineRule="auto"/>
      <w:ind w:left="283"/>
      <w:jc w:val="both"/>
    </w:pPr>
    <w:rPr>
      <w:rFonts w:ascii="Arial" w:eastAsia="Times New Roman" w:hAnsi="Arial"/>
      <w:szCs w:val="24"/>
    </w:rPr>
  </w:style>
  <w:style w:type="character" w:customStyle="1" w:styleId="BodyTextIndentChar">
    <w:name w:val="Body Text Indent Char"/>
    <w:basedOn w:val="DefaultParagraphFont"/>
    <w:link w:val="BodyTextIndent"/>
    <w:uiPriority w:val="99"/>
    <w:rsid w:val="006C7054"/>
    <w:rPr>
      <w:rFonts w:ascii="Arial" w:eastAsia="Times New Roman" w:hAnsi="Arial"/>
      <w:szCs w:val="24"/>
    </w:rPr>
  </w:style>
  <w:style w:type="paragraph" w:styleId="CommentText">
    <w:name w:val="annotation text"/>
    <w:basedOn w:val="Normal"/>
    <w:link w:val="CommentTextChar"/>
    <w:semiHidden/>
    <w:rsid w:val="006C7054"/>
    <w:pPr>
      <w:widowControl w:val="0"/>
      <w:spacing w:before="0" w:after="0" w:line="240" w:lineRule="auto"/>
    </w:pPr>
    <w:rPr>
      <w:rFonts w:ascii="Arial" w:eastAsia="Times New Roman" w:hAnsi="Arial"/>
      <w:color w:val="000000"/>
      <w:sz w:val="20"/>
      <w:szCs w:val="20"/>
    </w:rPr>
  </w:style>
  <w:style w:type="character" w:customStyle="1" w:styleId="CommentTextChar">
    <w:name w:val="Comment Text Char"/>
    <w:basedOn w:val="DefaultParagraphFont"/>
    <w:link w:val="CommentText"/>
    <w:semiHidden/>
    <w:rsid w:val="006C7054"/>
    <w:rPr>
      <w:rFonts w:ascii="Arial" w:eastAsia="Times New Roman" w:hAnsi="Arial"/>
      <w:color w:val="000000"/>
      <w:sz w:val="20"/>
      <w:szCs w:val="20"/>
    </w:rPr>
  </w:style>
  <w:style w:type="paragraph" w:styleId="BodyTextIndent2">
    <w:name w:val="Body Text Indent 2"/>
    <w:basedOn w:val="Normal"/>
    <w:link w:val="BodyTextIndent2Char"/>
    <w:unhideWhenUsed/>
    <w:rsid w:val="006C7054"/>
    <w:pPr>
      <w:spacing w:before="0" w:line="480" w:lineRule="auto"/>
      <w:ind w:left="283"/>
      <w:jc w:val="both"/>
    </w:pPr>
    <w:rPr>
      <w:rFonts w:ascii="Arial" w:eastAsia="Times New Roman" w:hAnsi="Arial"/>
      <w:szCs w:val="24"/>
    </w:rPr>
  </w:style>
  <w:style w:type="character" w:customStyle="1" w:styleId="BodyTextIndent2Char">
    <w:name w:val="Body Text Indent 2 Char"/>
    <w:basedOn w:val="DefaultParagraphFont"/>
    <w:link w:val="BodyTextIndent2"/>
    <w:rsid w:val="006C7054"/>
    <w:rPr>
      <w:rFonts w:ascii="Arial" w:eastAsia="Times New Roman" w:hAnsi="Arial"/>
      <w:szCs w:val="24"/>
    </w:rPr>
  </w:style>
  <w:style w:type="paragraph" w:customStyle="1" w:styleId="headingparagraph">
    <w:name w:val="headingparagraph"/>
    <w:basedOn w:val="Normal"/>
    <w:rsid w:val="006C7054"/>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leftparagraph">
    <w:name w:val="leftparagraph"/>
    <w:basedOn w:val="Normal"/>
    <w:rsid w:val="006C7054"/>
    <w:pPr>
      <w:spacing w:before="100" w:beforeAutospacing="1" w:after="100" w:afterAutospacing="1" w:line="240" w:lineRule="auto"/>
    </w:pPr>
    <w:rPr>
      <w:rFonts w:ascii="Times New Roman" w:eastAsia="Times New Roman" w:hAnsi="Times New Roman"/>
      <w:sz w:val="24"/>
      <w:szCs w:val="24"/>
      <w:lang w:val="en-US"/>
    </w:rPr>
  </w:style>
  <w:style w:type="paragraph" w:styleId="BlockText">
    <w:name w:val="Block Text"/>
    <w:basedOn w:val="Normal"/>
    <w:rsid w:val="006C7054"/>
    <w:pPr>
      <w:widowControl w:val="0"/>
      <w:spacing w:before="0" w:after="0" w:line="240" w:lineRule="auto"/>
      <w:ind w:left="709" w:right="850"/>
      <w:jc w:val="both"/>
    </w:pPr>
    <w:rPr>
      <w:rFonts w:ascii="Arial" w:eastAsia="Times New Roman" w:hAnsi="Arial"/>
      <w:i/>
      <w:iCs/>
      <w:color w:val="000000"/>
      <w:szCs w:val="20"/>
    </w:rPr>
  </w:style>
  <w:style w:type="paragraph" w:styleId="BodyText2">
    <w:name w:val="Body Text 2"/>
    <w:basedOn w:val="Normal"/>
    <w:link w:val="BodyText2Char"/>
    <w:rsid w:val="006C7054"/>
    <w:pPr>
      <w:widowControl w:val="0"/>
      <w:spacing w:before="0" w:after="0" w:line="240" w:lineRule="auto"/>
      <w:jc w:val="both"/>
    </w:pPr>
    <w:rPr>
      <w:rFonts w:ascii="Arial" w:eastAsia="Times New Roman" w:hAnsi="Arial" w:cs="Arial"/>
      <w:szCs w:val="20"/>
    </w:rPr>
  </w:style>
  <w:style w:type="character" w:customStyle="1" w:styleId="BodyText2Char">
    <w:name w:val="Body Text 2 Char"/>
    <w:basedOn w:val="DefaultParagraphFont"/>
    <w:link w:val="BodyText2"/>
    <w:rsid w:val="006C7054"/>
    <w:rPr>
      <w:rFonts w:ascii="Arial" w:eastAsia="Times New Roman" w:hAnsi="Arial" w:cs="Arial"/>
      <w:szCs w:val="20"/>
    </w:rPr>
  </w:style>
  <w:style w:type="paragraph" w:customStyle="1" w:styleId="a38ma">
    <w:name w:val="a38ma"/>
    <w:rsid w:val="006C7054"/>
    <w:pPr>
      <w:tabs>
        <w:tab w:val="left" w:pos="-720"/>
      </w:tabs>
      <w:suppressAutoHyphens/>
      <w:spacing w:before="0" w:after="0" w:line="528" w:lineRule="auto"/>
    </w:pPr>
    <w:rPr>
      <w:rFonts w:ascii="Courier" w:eastAsia="Times New Roman" w:hAnsi="Courier"/>
      <w:sz w:val="24"/>
      <w:szCs w:val="20"/>
      <w:lang w:val="en-US"/>
    </w:rPr>
  </w:style>
  <w:style w:type="paragraph" w:styleId="NormalWeb">
    <w:name w:val="Normal (Web)"/>
    <w:basedOn w:val="Normal"/>
    <w:uiPriority w:val="99"/>
    <w:rsid w:val="006C7054"/>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Date1">
    <w:name w:val="Date1"/>
    <w:basedOn w:val="Normal"/>
    <w:rsid w:val="006C7054"/>
    <w:pPr>
      <w:spacing w:before="100" w:beforeAutospacing="1" w:after="100" w:afterAutospacing="1" w:line="240" w:lineRule="auto"/>
    </w:pPr>
    <w:rPr>
      <w:rFonts w:ascii="Times New Roman" w:eastAsia="Times New Roman" w:hAnsi="Times New Roman"/>
      <w:sz w:val="24"/>
      <w:szCs w:val="24"/>
      <w:lang w:eastAsia="en-AU"/>
    </w:rPr>
  </w:style>
  <w:style w:type="character" w:styleId="CommentReference">
    <w:name w:val="annotation reference"/>
    <w:semiHidden/>
    <w:rsid w:val="006C7054"/>
    <w:rPr>
      <w:sz w:val="16"/>
      <w:szCs w:val="16"/>
    </w:rPr>
  </w:style>
  <w:style w:type="paragraph" w:styleId="CommentSubject">
    <w:name w:val="annotation subject"/>
    <w:basedOn w:val="CommentText"/>
    <w:next w:val="CommentText"/>
    <w:link w:val="CommentSubjectChar"/>
    <w:semiHidden/>
    <w:rsid w:val="006C7054"/>
    <w:pPr>
      <w:widowControl/>
      <w:jc w:val="both"/>
    </w:pPr>
    <w:rPr>
      <w:b/>
      <w:bCs/>
      <w:color w:val="auto"/>
    </w:rPr>
  </w:style>
  <w:style w:type="character" w:customStyle="1" w:styleId="CommentSubjectChar">
    <w:name w:val="Comment Subject Char"/>
    <w:basedOn w:val="CommentTextChar"/>
    <w:link w:val="CommentSubject"/>
    <w:semiHidden/>
    <w:rsid w:val="006C7054"/>
    <w:rPr>
      <w:rFonts w:ascii="Arial" w:eastAsia="Times New Roman" w:hAnsi="Arial"/>
      <w:b/>
      <w:bCs/>
      <w:color w:val="000000"/>
      <w:sz w:val="20"/>
      <w:szCs w:val="20"/>
    </w:rPr>
  </w:style>
  <w:style w:type="paragraph" w:customStyle="1" w:styleId="Report1">
    <w:name w:val="Report 1"/>
    <w:basedOn w:val="Heading1"/>
    <w:rsid w:val="006C7054"/>
    <w:pPr>
      <w:keepLines w:val="0"/>
      <w:tabs>
        <w:tab w:val="num" w:pos="720"/>
      </w:tabs>
      <w:spacing w:before="240" w:after="60" w:line="240" w:lineRule="auto"/>
      <w:ind w:left="720" w:hanging="360"/>
      <w:jc w:val="both"/>
    </w:pPr>
    <w:rPr>
      <w:rFonts w:ascii="Arial" w:eastAsia="Times New Roman" w:hAnsi="Arial" w:cs="Arial"/>
      <w:b/>
      <w:color w:val="auto"/>
      <w:kern w:val="32"/>
      <w:sz w:val="32"/>
      <w:szCs w:val="32"/>
    </w:rPr>
  </w:style>
  <w:style w:type="paragraph" w:customStyle="1" w:styleId="Report3">
    <w:name w:val="Report 3"/>
    <w:basedOn w:val="Normal"/>
    <w:rsid w:val="006C7054"/>
    <w:pPr>
      <w:keepNext/>
      <w:spacing w:before="240" w:after="60" w:line="240" w:lineRule="auto"/>
      <w:jc w:val="both"/>
      <w:outlineLvl w:val="2"/>
    </w:pPr>
    <w:rPr>
      <w:rFonts w:ascii="Arial" w:eastAsia="Times New Roman" w:hAnsi="Arial" w:cs="Arial"/>
      <w:b/>
      <w:bCs/>
      <w:i/>
      <w:sz w:val="26"/>
      <w:szCs w:val="26"/>
    </w:rPr>
  </w:style>
  <w:style w:type="paragraph" w:customStyle="1" w:styleId="Report2">
    <w:name w:val="Report 2"/>
    <w:basedOn w:val="Normal"/>
    <w:rsid w:val="006C7054"/>
    <w:pPr>
      <w:keepNext/>
      <w:spacing w:before="240" w:after="60" w:line="240" w:lineRule="auto"/>
      <w:jc w:val="both"/>
      <w:outlineLvl w:val="1"/>
    </w:pPr>
    <w:rPr>
      <w:rFonts w:ascii="Arial" w:eastAsia="Times New Roman" w:hAnsi="Arial" w:cs="Arial"/>
      <w:b/>
      <w:bCs/>
      <w:iCs/>
      <w:sz w:val="28"/>
      <w:szCs w:val="28"/>
    </w:rPr>
  </w:style>
  <w:style w:type="paragraph" w:customStyle="1" w:styleId="CharCharCharCharCharChar">
    <w:name w:val="Char Char Char Char Char Char"/>
    <w:basedOn w:val="Normal"/>
    <w:semiHidden/>
    <w:rsid w:val="006C7054"/>
    <w:pPr>
      <w:spacing w:before="0" w:after="0" w:line="240" w:lineRule="auto"/>
    </w:pPr>
    <w:rPr>
      <w:rFonts w:ascii="Arial" w:eastAsia="Times New Roman" w:hAnsi="Arial" w:cs="Arial"/>
    </w:rPr>
  </w:style>
  <w:style w:type="paragraph" w:styleId="BodyText3">
    <w:name w:val="Body Text 3"/>
    <w:basedOn w:val="Normal"/>
    <w:link w:val="BodyText3Char"/>
    <w:rsid w:val="006C7054"/>
    <w:pPr>
      <w:spacing w:before="0" w:line="240" w:lineRule="auto"/>
      <w:jc w:val="both"/>
    </w:pPr>
    <w:rPr>
      <w:rFonts w:ascii="Arial" w:eastAsia="Times New Roman" w:hAnsi="Arial"/>
      <w:sz w:val="16"/>
      <w:szCs w:val="16"/>
    </w:rPr>
  </w:style>
  <w:style w:type="character" w:customStyle="1" w:styleId="BodyText3Char">
    <w:name w:val="Body Text 3 Char"/>
    <w:basedOn w:val="DefaultParagraphFont"/>
    <w:link w:val="BodyText3"/>
    <w:rsid w:val="006C7054"/>
    <w:rPr>
      <w:rFonts w:ascii="Arial" w:eastAsia="Times New Roman" w:hAnsi="Arial"/>
      <w:sz w:val="16"/>
      <w:szCs w:val="16"/>
    </w:rPr>
  </w:style>
  <w:style w:type="paragraph" w:customStyle="1" w:styleId="questionpart-valuefield">
    <w:name w:val="questionpart-valuefield"/>
    <w:basedOn w:val="Normal"/>
    <w:rsid w:val="006C7054"/>
    <w:pPr>
      <w:pBdr>
        <w:top w:val="single" w:sz="2" w:space="0" w:color="808080" w:shadow="1"/>
        <w:left w:val="single" w:sz="2" w:space="0" w:color="808080" w:shadow="1"/>
        <w:bottom w:val="single" w:sz="2" w:space="0" w:color="808080" w:shadow="1"/>
        <w:right w:val="single" w:sz="2" w:space="0" w:color="808080" w:shadow="1"/>
      </w:pBdr>
      <w:shd w:val="clear" w:color="auto" w:fill="FFFFFF"/>
      <w:tabs>
        <w:tab w:val="left" w:pos="742"/>
        <w:tab w:val="left" w:pos="1451"/>
        <w:tab w:val="left" w:pos="2301"/>
        <w:tab w:val="left" w:pos="3010"/>
      </w:tabs>
      <w:autoSpaceDE w:val="0"/>
      <w:autoSpaceDN w:val="0"/>
      <w:spacing w:before="20" w:after="20" w:line="240" w:lineRule="auto"/>
      <w:ind w:left="454" w:right="113"/>
    </w:pPr>
    <w:rPr>
      <w:rFonts w:ascii="Arial" w:eastAsia="Times New Roman" w:hAnsi="Arial" w:cs="Arial"/>
      <w:sz w:val="20"/>
      <w:szCs w:val="20"/>
      <w:lang w:eastAsia="en-AU"/>
    </w:rPr>
  </w:style>
  <w:style w:type="character" w:customStyle="1" w:styleId="CharChar8">
    <w:name w:val="Char Char8"/>
    <w:rsid w:val="006C7054"/>
    <w:rPr>
      <w:rFonts w:ascii="Arial" w:hAnsi="Arial"/>
      <w:sz w:val="22"/>
      <w:szCs w:val="24"/>
      <w:lang w:val="en-AU"/>
    </w:rPr>
  </w:style>
  <w:style w:type="character" w:customStyle="1" w:styleId="apple-converted-space">
    <w:name w:val="apple-converted-space"/>
    <w:basedOn w:val="DefaultParagraphFont"/>
    <w:rsid w:val="006C7054"/>
  </w:style>
  <w:style w:type="character" w:styleId="Emphasis">
    <w:name w:val="Emphasis"/>
    <w:basedOn w:val="DefaultParagraphFont"/>
    <w:qFormat/>
    <w:rsid w:val="006C7054"/>
    <w:rPr>
      <w:i/>
      <w:iCs/>
    </w:rPr>
  </w:style>
  <w:style w:type="table" w:styleId="GridTable1Light">
    <w:name w:val="Grid Table 1 Light"/>
    <w:basedOn w:val="TableNormal"/>
    <w:uiPriority w:val="46"/>
    <w:rsid w:val="00F00DCA"/>
    <w:pPr>
      <w:spacing w:after="0" w:line="240" w:lineRule="auto"/>
    </w:pPr>
    <w:tblPr>
      <w:tblStyleRowBandSize w:val="1"/>
      <w:tblStyleColBandSize w:val="1"/>
      <w:tblBorders>
        <w:top w:val="single" w:sz="4" w:space="0" w:color="9EA9B2" w:themeColor="text1" w:themeTint="66"/>
        <w:left w:val="single" w:sz="4" w:space="0" w:color="9EA9B2" w:themeColor="text1" w:themeTint="66"/>
        <w:bottom w:val="single" w:sz="4" w:space="0" w:color="9EA9B2" w:themeColor="text1" w:themeTint="66"/>
        <w:right w:val="single" w:sz="4" w:space="0" w:color="9EA9B2" w:themeColor="text1" w:themeTint="66"/>
        <w:insideH w:val="single" w:sz="4" w:space="0" w:color="9EA9B2" w:themeColor="text1" w:themeTint="66"/>
        <w:insideV w:val="single" w:sz="4" w:space="0" w:color="9EA9B2" w:themeColor="text1" w:themeTint="66"/>
      </w:tblBorders>
    </w:tblPr>
    <w:tblStylePr w:type="firstRow">
      <w:rPr>
        <w:b/>
        <w:bCs/>
      </w:rPr>
      <w:tblPr/>
      <w:tcPr>
        <w:tcBorders>
          <w:bottom w:val="single" w:sz="12" w:space="0" w:color="6E7E8B" w:themeColor="text1" w:themeTint="99"/>
        </w:tcBorders>
      </w:tcPr>
    </w:tblStylePr>
    <w:tblStylePr w:type="lastRow">
      <w:rPr>
        <w:b/>
        <w:bCs/>
      </w:rPr>
      <w:tblPr/>
      <w:tcPr>
        <w:tcBorders>
          <w:top w:val="double" w:sz="2" w:space="0" w:color="6E7E8B" w:themeColor="text1" w:themeTint="99"/>
        </w:tcBorders>
      </w:tcPr>
    </w:tblStylePr>
    <w:tblStylePr w:type="firstCol">
      <w:rPr>
        <w:b/>
        <w:bCs/>
      </w:rPr>
    </w:tblStylePr>
    <w:tblStylePr w:type="lastCol">
      <w:rPr>
        <w:b/>
        <w:bCs/>
      </w:rPr>
    </w:tblStylePr>
  </w:style>
  <w:style w:type="paragraph" w:styleId="Revision">
    <w:name w:val="Revision"/>
    <w:hidden/>
    <w:semiHidden/>
    <w:rsid w:val="008A35E2"/>
    <w:pPr>
      <w:spacing w:before="0" w:after="0" w:line="240" w:lineRule="auto"/>
    </w:pPr>
  </w:style>
  <w:style w:type="character" w:customStyle="1" w:styleId="UnresolvedMention2">
    <w:name w:val="Unresolved Mention2"/>
    <w:basedOn w:val="DefaultParagraphFont"/>
    <w:uiPriority w:val="99"/>
    <w:semiHidden/>
    <w:unhideWhenUsed/>
    <w:rsid w:val="006D2F1F"/>
    <w:rPr>
      <w:color w:val="605E5C"/>
      <w:shd w:val="clear" w:color="auto" w:fill="E1DFDD"/>
    </w:rPr>
  </w:style>
  <w:style w:type="character" w:customStyle="1" w:styleId="ListParagraphChar">
    <w:name w:val="List Paragraph Char"/>
    <w:link w:val="ListParagraph"/>
    <w:uiPriority w:val="34"/>
    <w:locked/>
    <w:rsid w:val="002C20B0"/>
  </w:style>
  <w:style w:type="character" w:customStyle="1" w:styleId="UnresolvedMention3">
    <w:name w:val="Unresolved Mention3"/>
    <w:basedOn w:val="DefaultParagraphFont"/>
    <w:uiPriority w:val="99"/>
    <w:semiHidden/>
    <w:unhideWhenUsed/>
    <w:rsid w:val="003B221C"/>
    <w:rPr>
      <w:color w:val="605E5C"/>
      <w:shd w:val="clear" w:color="auto" w:fill="E1DFDD"/>
    </w:rPr>
  </w:style>
  <w:style w:type="character" w:customStyle="1" w:styleId="frag-no">
    <w:name w:val="frag-no"/>
    <w:basedOn w:val="DefaultParagraphFont"/>
    <w:rsid w:val="00ED44CD"/>
  </w:style>
  <w:style w:type="character" w:customStyle="1" w:styleId="frag-heading">
    <w:name w:val="frag-heading"/>
    <w:basedOn w:val="DefaultParagraphFont"/>
    <w:rsid w:val="00ED44CD"/>
  </w:style>
  <w:style w:type="character" w:customStyle="1" w:styleId="frag-name">
    <w:name w:val="frag-name"/>
    <w:basedOn w:val="DefaultParagraphFont"/>
    <w:rsid w:val="00ED44CD"/>
  </w:style>
  <w:style w:type="character" w:customStyle="1" w:styleId="frag-defterm">
    <w:name w:val="frag-defterm"/>
    <w:basedOn w:val="DefaultParagraphFont"/>
    <w:rsid w:val="00ED44CD"/>
  </w:style>
  <w:style w:type="character" w:customStyle="1" w:styleId="hittext">
    <w:name w:val="hittext"/>
    <w:basedOn w:val="DefaultParagraphFont"/>
    <w:rsid w:val="00DC3E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0434">
      <w:bodyDiv w:val="1"/>
      <w:marLeft w:val="0"/>
      <w:marRight w:val="0"/>
      <w:marTop w:val="0"/>
      <w:marBottom w:val="0"/>
      <w:divBdr>
        <w:top w:val="none" w:sz="0" w:space="0" w:color="auto"/>
        <w:left w:val="none" w:sz="0" w:space="0" w:color="auto"/>
        <w:bottom w:val="none" w:sz="0" w:space="0" w:color="auto"/>
        <w:right w:val="none" w:sz="0" w:space="0" w:color="auto"/>
      </w:divBdr>
      <w:divsChild>
        <w:div w:id="1880432366">
          <w:marLeft w:val="0"/>
          <w:marRight w:val="0"/>
          <w:marTop w:val="0"/>
          <w:marBottom w:val="0"/>
          <w:divBdr>
            <w:top w:val="none" w:sz="0" w:space="0" w:color="auto"/>
            <w:left w:val="none" w:sz="0" w:space="0" w:color="auto"/>
            <w:bottom w:val="none" w:sz="0" w:space="0" w:color="auto"/>
            <w:right w:val="none" w:sz="0" w:space="0" w:color="auto"/>
          </w:divBdr>
          <w:divsChild>
            <w:div w:id="12996505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42440796">
          <w:marLeft w:val="0"/>
          <w:marRight w:val="0"/>
          <w:marTop w:val="0"/>
          <w:marBottom w:val="0"/>
          <w:divBdr>
            <w:top w:val="none" w:sz="0" w:space="0" w:color="auto"/>
            <w:left w:val="none" w:sz="0" w:space="0" w:color="auto"/>
            <w:bottom w:val="none" w:sz="0" w:space="0" w:color="auto"/>
            <w:right w:val="none" w:sz="0" w:space="0" w:color="auto"/>
          </w:divBdr>
          <w:divsChild>
            <w:div w:id="277571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1620646">
          <w:marLeft w:val="0"/>
          <w:marRight w:val="0"/>
          <w:marTop w:val="0"/>
          <w:marBottom w:val="0"/>
          <w:divBdr>
            <w:top w:val="none" w:sz="0" w:space="0" w:color="auto"/>
            <w:left w:val="none" w:sz="0" w:space="0" w:color="auto"/>
            <w:bottom w:val="none" w:sz="0" w:space="0" w:color="auto"/>
            <w:right w:val="none" w:sz="0" w:space="0" w:color="auto"/>
          </w:divBdr>
          <w:divsChild>
            <w:div w:id="4499828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70577131">
          <w:marLeft w:val="0"/>
          <w:marRight w:val="0"/>
          <w:marTop w:val="0"/>
          <w:marBottom w:val="0"/>
          <w:divBdr>
            <w:top w:val="none" w:sz="0" w:space="0" w:color="auto"/>
            <w:left w:val="none" w:sz="0" w:space="0" w:color="auto"/>
            <w:bottom w:val="none" w:sz="0" w:space="0" w:color="auto"/>
            <w:right w:val="none" w:sz="0" w:space="0" w:color="auto"/>
          </w:divBdr>
          <w:divsChild>
            <w:div w:id="8267449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00917477">
          <w:marLeft w:val="0"/>
          <w:marRight w:val="0"/>
          <w:marTop w:val="0"/>
          <w:marBottom w:val="0"/>
          <w:divBdr>
            <w:top w:val="none" w:sz="0" w:space="0" w:color="auto"/>
            <w:left w:val="none" w:sz="0" w:space="0" w:color="auto"/>
            <w:bottom w:val="none" w:sz="0" w:space="0" w:color="auto"/>
            <w:right w:val="none" w:sz="0" w:space="0" w:color="auto"/>
          </w:divBdr>
          <w:divsChild>
            <w:div w:id="11547559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3476741">
      <w:bodyDiv w:val="1"/>
      <w:marLeft w:val="0"/>
      <w:marRight w:val="0"/>
      <w:marTop w:val="0"/>
      <w:marBottom w:val="0"/>
      <w:divBdr>
        <w:top w:val="none" w:sz="0" w:space="0" w:color="auto"/>
        <w:left w:val="none" w:sz="0" w:space="0" w:color="auto"/>
        <w:bottom w:val="none" w:sz="0" w:space="0" w:color="auto"/>
        <w:right w:val="none" w:sz="0" w:space="0" w:color="auto"/>
      </w:divBdr>
      <w:divsChild>
        <w:div w:id="1266579549">
          <w:marLeft w:val="0"/>
          <w:marRight w:val="0"/>
          <w:marTop w:val="0"/>
          <w:marBottom w:val="0"/>
          <w:divBdr>
            <w:top w:val="none" w:sz="0" w:space="0" w:color="auto"/>
            <w:left w:val="none" w:sz="0" w:space="0" w:color="auto"/>
            <w:bottom w:val="none" w:sz="0" w:space="0" w:color="auto"/>
            <w:right w:val="none" w:sz="0" w:space="0" w:color="auto"/>
          </w:divBdr>
          <w:divsChild>
            <w:div w:id="14267331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68020865">
          <w:marLeft w:val="0"/>
          <w:marRight w:val="0"/>
          <w:marTop w:val="0"/>
          <w:marBottom w:val="0"/>
          <w:divBdr>
            <w:top w:val="none" w:sz="0" w:space="0" w:color="auto"/>
            <w:left w:val="none" w:sz="0" w:space="0" w:color="auto"/>
            <w:bottom w:val="none" w:sz="0" w:space="0" w:color="auto"/>
            <w:right w:val="none" w:sz="0" w:space="0" w:color="auto"/>
          </w:divBdr>
          <w:divsChild>
            <w:div w:id="9420354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9438726">
          <w:marLeft w:val="0"/>
          <w:marRight w:val="0"/>
          <w:marTop w:val="0"/>
          <w:marBottom w:val="0"/>
          <w:divBdr>
            <w:top w:val="none" w:sz="0" w:space="0" w:color="auto"/>
            <w:left w:val="none" w:sz="0" w:space="0" w:color="auto"/>
            <w:bottom w:val="none" w:sz="0" w:space="0" w:color="auto"/>
            <w:right w:val="none" w:sz="0" w:space="0" w:color="auto"/>
          </w:divBdr>
          <w:divsChild>
            <w:div w:id="5130399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6528252">
      <w:bodyDiv w:val="1"/>
      <w:marLeft w:val="0"/>
      <w:marRight w:val="0"/>
      <w:marTop w:val="0"/>
      <w:marBottom w:val="0"/>
      <w:divBdr>
        <w:top w:val="none" w:sz="0" w:space="0" w:color="auto"/>
        <w:left w:val="none" w:sz="0" w:space="0" w:color="auto"/>
        <w:bottom w:val="none" w:sz="0" w:space="0" w:color="auto"/>
        <w:right w:val="none" w:sz="0" w:space="0" w:color="auto"/>
      </w:divBdr>
    </w:div>
    <w:div w:id="249891585">
      <w:bodyDiv w:val="1"/>
      <w:marLeft w:val="0"/>
      <w:marRight w:val="0"/>
      <w:marTop w:val="0"/>
      <w:marBottom w:val="0"/>
      <w:divBdr>
        <w:top w:val="none" w:sz="0" w:space="0" w:color="auto"/>
        <w:left w:val="none" w:sz="0" w:space="0" w:color="auto"/>
        <w:bottom w:val="none" w:sz="0" w:space="0" w:color="auto"/>
        <w:right w:val="none" w:sz="0" w:space="0" w:color="auto"/>
      </w:divBdr>
      <w:divsChild>
        <w:div w:id="1896236892">
          <w:marLeft w:val="0"/>
          <w:marRight w:val="0"/>
          <w:marTop w:val="0"/>
          <w:marBottom w:val="0"/>
          <w:divBdr>
            <w:top w:val="none" w:sz="0" w:space="0" w:color="auto"/>
            <w:left w:val="none" w:sz="0" w:space="0" w:color="auto"/>
            <w:bottom w:val="none" w:sz="0" w:space="0" w:color="auto"/>
            <w:right w:val="none" w:sz="0" w:space="0" w:color="auto"/>
          </w:divBdr>
          <w:divsChild>
            <w:div w:id="16753005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4982596">
          <w:marLeft w:val="0"/>
          <w:marRight w:val="0"/>
          <w:marTop w:val="0"/>
          <w:marBottom w:val="0"/>
          <w:divBdr>
            <w:top w:val="none" w:sz="0" w:space="0" w:color="auto"/>
            <w:left w:val="none" w:sz="0" w:space="0" w:color="auto"/>
            <w:bottom w:val="none" w:sz="0" w:space="0" w:color="auto"/>
            <w:right w:val="none" w:sz="0" w:space="0" w:color="auto"/>
          </w:divBdr>
          <w:divsChild>
            <w:div w:id="5256071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40088530">
      <w:bodyDiv w:val="1"/>
      <w:marLeft w:val="0"/>
      <w:marRight w:val="0"/>
      <w:marTop w:val="0"/>
      <w:marBottom w:val="0"/>
      <w:divBdr>
        <w:top w:val="none" w:sz="0" w:space="0" w:color="auto"/>
        <w:left w:val="none" w:sz="0" w:space="0" w:color="auto"/>
        <w:bottom w:val="none" w:sz="0" w:space="0" w:color="auto"/>
        <w:right w:val="none" w:sz="0" w:space="0" w:color="auto"/>
      </w:divBdr>
    </w:div>
    <w:div w:id="567307052">
      <w:bodyDiv w:val="1"/>
      <w:marLeft w:val="0"/>
      <w:marRight w:val="0"/>
      <w:marTop w:val="0"/>
      <w:marBottom w:val="0"/>
      <w:divBdr>
        <w:top w:val="none" w:sz="0" w:space="0" w:color="auto"/>
        <w:left w:val="none" w:sz="0" w:space="0" w:color="auto"/>
        <w:bottom w:val="none" w:sz="0" w:space="0" w:color="auto"/>
        <w:right w:val="none" w:sz="0" w:space="0" w:color="auto"/>
      </w:divBdr>
      <w:divsChild>
        <w:div w:id="1364211621">
          <w:marLeft w:val="0"/>
          <w:marRight w:val="0"/>
          <w:marTop w:val="0"/>
          <w:marBottom w:val="0"/>
          <w:divBdr>
            <w:top w:val="none" w:sz="0" w:space="0" w:color="auto"/>
            <w:left w:val="none" w:sz="0" w:space="0" w:color="auto"/>
            <w:bottom w:val="none" w:sz="0" w:space="0" w:color="auto"/>
            <w:right w:val="none" w:sz="0" w:space="0" w:color="auto"/>
          </w:divBdr>
          <w:divsChild>
            <w:div w:id="10915084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6056562">
          <w:marLeft w:val="0"/>
          <w:marRight w:val="0"/>
          <w:marTop w:val="0"/>
          <w:marBottom w:val="0"/>
          <w:divBdr>
            <w:top w:val="none" w:sz="0" w:space="0" w:color="auto"/>
            <w:left w:val="none" w:sz="0" w:space="0" w:color="auto"/>
            <w:bottom w:val="none" w:sz="0" w:space="0" w:color="auto"/>
            <w:right w:val="none" w:sz="0" w:space="0" w:color="auto"/>
          </w:divBdr>
          <w:divsChild>
            <w:div w:id="11411449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26008145">
      <w:bodyDiv w:val="1"/>
      <w:marLeft w:val="0"/>
      <w:marRight w:val="0"/>
      <w:marTop w:val="0"/>
      <w:marBottom w:val="0"/>
      <w:divBdr>
        <w:top w:val="none" w:sz="0" w:space="0" w:color="auto"/>
        <w:left w:val="none" w:sz="0" w:space="0" w:color="auto"/>
        <w:bottom w:val="none" w:sz="0" w:space="0" w:color="auto"/>
        <w:right w:val="none" w:sz="0" w:space="0" w:color="auto"/>
      </w:divBdr>
      <w:divsChild>
        <w:div w:id="318967733">
          <w:marLeft w:val="340"/>
          <w:marRight w:val="0"/>
          <w:marTop w:val="160"/>
          <w:marBottom w:val="200"/>
          <w:divBdr>
            <w:top w:val="none" w:sz="0" w:space="0" w:color="auto"/>
            <w:left w:val="none" w:sz="0" w:space="0" w:color="auto"/>
            <w:bottom w:val="none" w:sz="0" w:space="0" w:color="auto"/>
            <w:right w:val="none" w:sz="0" w:space="0" w:color="auto"/>
          </w:divBdr>
        </w:div>
        <w:div w:id="168613037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07030496">
              <w:blockQuote w:val="1"/>
              <w:marLeft w:val="400"/>
              <w:marRight w:val="0"/>
              <w:marTop w:val="160"/>
              <w:marBottom w:val="200"/>
              <w:divBdr>
                <w:top w:val="none" w:sz="0" w:space="0" w:color="auto"/>
                <w:left w:val="none" w:sz="0" w:space="0" w:color="auto"/>
                <w:bottom w:val="none" w:sz="0" w:space="0" w:color="auto"/>
                <w:right w:val="none" w:sz="0" w:space="0" w:color="auto"/>
              </w:divBdr>
            </w:div>
            <w:div w:id="45718269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94608404">
                  <w:marLeft w:val="0"/>
                  <w:marRight w:val="0"/>
                  <w:marTop w:val="0"/>
                  <w:marBottom w:val="0"/>
                  <w:divBdr>
                    <w:top w:val="none" w:sz="0" w:space="0" w:color="auto"/>
                    <w:left w:val="none" w:sz="0" w:space="0" w:color="auto"/>
                    <w:bottom w:val="none" w:sz="0" w:space="0" w:color="auto"/>
                    <w:right w:val="none" w:sz="0" w:space="0" w:color="auto"/>
                  </w:divBdr>
                  <w:divsChild>
                    <w:div w:id="820677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51685888">
                  <w:marLeft w:val="0"/>
                  <w:marRight w:val="0"/>
                  <w:marTop w:val="0"/>
                  <w:marBottom w:val="0"/>
                  <w:divBdr>
                    <w:top w:val="none" w:sz="0" w:space="0" w:color="auto"/>
                    <w:left w:val="none" w:sz="0" w:space="0" w:color="auto"/>
                    <w:bottom w:val="none" w:sz="0" w:space="0" w:color="auto"/>
                    <w:right w:val="none" w:sz="0" w:space="0" w:color="auto"/>
                  </w:divBdr>
                  <w:divsChild>
                    <w:div w:id="12801860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984773157">
      <w:bodyDiv w:val="1"/>
      <w:marLeft w:val="0"/>
      <w:marRight w:val="0"/>
      <w:marTop w:val="0"/>
      <w:marBottom w:val="0"/>
      <w:divBdr>
        <w:top w:val="none" w:sz="0" w:space="0" w:color="auto"/>
        <w:left w:val="none" w:sz="0" w:space="0" w:color="auto"/>
        <w:bottom w:val="none" w:sz="0" w:space="0" w:color="auto"/>
        <w:right w:val="none" w:sz="0" w:space="0" w:color="auto"/>
      </w:divBdr>
    </w:div>
    <w:div w:id="1011298939">
      <w:bodyDiv w:val="1"/>
      <w:marLeft w:val="0"/>
      <w:marRight w:val="0"/>
      <w:marTop w:val="0"/>
      <w:marBottom w:val="0"/>
      <w:divBdr>
        <w:top w:val="none" w:sz="0" w:space="0" w:color="auto"/>
        <w:left w:val="none" w:sz="0" w:space="0" w:color="auto"/>
        <w:bottom w:val="none" w:sz="0" w:space="0" w:color="auto"/>
        <w:right w:val="none" w:sz="0" w:space="0" w:color="auto"/>
      </w:divBdr>
      <w:divsChild>
        <w:div w:id="1115441092">
          <w:marLeft w:val="340"/>
          <w:marRight w:val="0"/>
          <w:marTop w:val="160"/>
          <w:marBottom w:val="200"/>
          <w:divBdr>
            <w:top w:val="none" w:sz="0" w:space="0" w:color="auto"/>
            <w:left w:val="none" w:sz="0" w:space="0" w:color="auto"/>
            <w:bottom w:val="none" w:sz="0" w:space="0" w:color="auto"/>
            <w:right w:val="none" w:sz="0" w:space="0" w:color="auto"/>
          </w:divBdr>
        </w:div>
        <w:div w:id="6168131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51179799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146510542">
                  <w:marLeft w:val="0"/>
                  <w:marRight w:val="0"/>
                  <w:marTop w:val="0"/>
                  <w:marBottom w:val="0"/>
                  <w:divBdr>
                    <w:top w:val="none" w:sz="0" w:space="0" w:color="auto"/>
                    <w:left w:val="none" w:sz="0" w:space="0" w:color="auto"/>
                    <w:bottom w:val="none" w:sz="0" w:space="0" w:color="auto"/>
                    <w:right w:val="none" w:sz="0" w:space="0" w:color="auto"/>
                  </w:divBdr>
                  <w:divsChild>
                    <w:div w:id="12583220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08986388">
                  <w:marLeft w:val="0"/>
                  <w:marRight w:val="0"/>
                  <w:marTop w:val="0"/>
                  <w:marBottom w:val="0"/>
                  <w:divBdr>
                    <w:top w:val="none" w:sz="0" w:space="0" w:color="auto"/>
                    <w:left w:val="none" w:sz="0" w:space="0" w:color="auto"/>
                    <w:bottom w:val="none" w:sz="0" w:space="0" w:color="auto"/>
                    <w:right w:val="none" w:sz="0" w:space="0" w:color="auto"/>
                  </w:divBdr>
                  <w:divsChild>
                    <w:div w:id="12012128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04989425">
              <w:blockQuote w:val="1"/>
              <w:marLeft w:val="400"/>
              <w:marRight w:val="0"/>
              <w:marTop w:val="160"/>
              <w:marBottom w:val="200"/>
              <w:divBdr>
                <w:top w:val="none" w:sz="0" w:space="0" w:color="auto"/>
                <w:left w:val="none" w:sz="0" w:space="0" w:color="auto"/>
                <w:bottom w:val="none" w:sz="0" w:space="0" w:color="auto"/>
                <w:right w:val="none" w:sz="0" w:space="0" w:color="auto"/>
              </w:divBdr>
            </w:div>
            <w:div w:id="208425300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92070726">
                  <w:marLeft w:val="0"/>
                  <w:marRight w:val="0"/>
                  <w:marTop w:val="0"/>
                  <w:marBottom w:val="0"/>
                  <w:divBdr>
                    <w:top w:val="none" w:sz="0" w:space="0" w:color="auto"/>
                    <w:left w:val="none" w:sz="0" w:space="0" w:color="auto"/>
                    <w:bottom w:val="none" w:sz="0" w:space="0" w:color="auto"/>
                    <w:right w:val="none" w:sz="0" w:space="0" w:color="auto"/>
                  </w:divBdr>
                  <w:divsChild>
                    <w:div w:id="136775561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817801489">
                          <w:marLeft w:val="0"/>
                          <w:marRight w:val="0"/>
                          <w:marTop w:val="0"/>
                          <w:marBottom w:val="0"/>
                          <w:divBdr>
                            <w:top w:val="none" w:sz="0" w:space="0" w:color="auto"/>
                            <w:left w:val="none" w:sz="0" w:space="0" w:color="auto"/>
                            <w:bottom w:val="none" w:sz="0" w:space="0" w:color="auto"/>
                            <w:right w:val="none" w:sz="0" w:space="0" w:color="auto"/>
                          </w:divBdr>
                          <w:divsChild>
                            <w:div w:id="19399959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62944246">
                          <w:marLeft w:val="0"/>
                          <w:marRight w:val="0"/>
                          <w:marTop w:val="0"/>
                          <w:marBottom w:val="0"/>
                          <w:divBdr>
                            <w:top w:val="none" w:sz="0" w:space="0" w:color="auto"/>
                            <w:left w:val="none" w:sz="0" w:space="0" w:color="auto"/>
                            <w:bottom w:val="none" w:sz="0" w:space="0" w:color="auto"/>
                            <w:right w:val="none" w:sz="0" w:space="0" w:color="auto"/>
                          </w:divBdr>
                          <w:divsChild>
                            <w:div w:id="17906612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6589793">
                  <w:marLeft w:val="0"/>
                  <w:marRight w:val="0"/>
                  <w:marTop w:val="0"/>
                  <w:marBottom w:val="0"/>
                  <w:divBdr>
                    <w:top w:val="none" w:sz="0" w:space="0" w:color="auto"/>
                    <w:left w:val="none" w:sz="0" w:space="0" w:color="auto"/>
                    <w:bottom w:val="none" w:sz="0" w:space="0" w:color="auto"/>
                    <w:right w:val="none" w:sz="0" w:space="0" w:color="auto"/>
                  </w:divBdr>
                  <w:divsChild>
                    <w:div w:id="3080967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29939805">
              <w:blockQuote w:val="1"/>
              <w:marLeft w:val="400"/>
              <w:marRight w:val="0"/>
              <w:marTop w:val="160"/>
              <w:marBottom w:val="200"/>
              <w:divBdr>
                <w:top w:val="none" w:sz="0" w:space="0" w:color="auto"/>
                <w:left w:val="none" w:sz="0" w:space="0" w:color="auto"/>
                <w:bottom w:val="none" w:sz="0" w:space="0" w:color="auto"/>
                <w:right w:val="none" w:sz="0" w:space="0" w:color="auto"/>
              </w:divBdr>
            </w:div>
            <w:div w:id="1742487989">
              <w:blockQuote w:val="1"/>
              <w:marLeft w:val="400"/>
              <w:marRight w:val="0"/>
              <w:marTop w:val="160"/>
              <w:marBottom w:val="200"/>
              <w:divBdr>
                <w:top w:val="none" w:sz="0" w:space="0" w:color="auto"/>
                <w:left w:val="none" w:sz="0" w:space="0" w:color="auto"/>
                <w:bottom w:val="none" w:sz="0" w:space="0" w:color="auto"/>
                <w:right w:val="none" w:sz="0" w:space="0" w:color="auto"/>
              </w:divBdr>
            </w:div>
            <w:div w:id="205719605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249577860">
                  <w:marLeft w:val="0"/>
                  <w:marRight w:val="0"/>
                  <w:marTop w:val="160"/>
                  <w:marBottom w:val="200"/>
                  <w:divBdr>
                    <w:top w:val="none" w:sz="0" w:space="0" w:color="auto"/>
                    <w:left w:val="none" w:sz="0" w:space="0" w:color="auto"/>
                    <w:bottom w:val="none" w:sz="0" w:space="0" w:color="auto"/>
                    <w:right w:val="none" w:sz="0" w:space="0" w:color="auto"/>
                  </w:divBdr>
                </w:div>
                <w:div w:id="1678339252">
                  <w:marLeft w:val="0"/>
                  <w:marRight w:val="0"/>
                  <w:marTop w:val="160"/>
                  <w:marBottom w:val="200"/>
                  <w:divBdr>
                    <w:top w:val="none" w:sz="0" w:space="0" w:color="auto"/>
                    <w:left w:val="none" w:sz="0" w:space="0" w:color="auto"/>
                    <w:bottom w:val="none" w:sz="0" w:space="0" w:color="auto"/>
                    <w:right w:val="none" w:sz="0" w:space="0" w:color="auto"/>
                  </w:divBdr>
                </w:div>
                <w:div w:id="1805389394">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085691706">
      <w:bodyDiv w:val="1"/>
      <w:marLeft w:val="0"/>
      <w:marRight w:val="0"/>
      <w:marTop w:val="0"/>
      <w:marBottom w:val="0"/>
      <w:divBdr>
        <w:top w:val="none" w:sz="0" w:space="0" w:color="auto"/>
        <w:left w:val="none" w:sz="0" w:space="0" w:color="auto"/>
        <w:bottom w:val="none" w:sz="0" w:space="0" w:color="auto"/>
        <w:right w:val="none" w:sz="0" w:space="0" w:color="auto"/>
      </w:divBdr>
    </w:div>
    <w:div w:id="1102847466">
      <w:bodyDiv w:val="1"/>
      <w:marLeft w:val="0"/>
      <w:marRight w:val="0"/>
      <w:marTop w:val="0"/>
      <w:marBottom w:val="0"/>
      <w:divBdr>
        <w:top w:val="none" w:sz="0" w:space="0" w:color="auto"/>
        <w:left w:val="none" w:sz="0" w:space="0" w:color="auto"/>
        <w:bottom w:val="none" w:sz="0" w:space="0" w:color="auto"/>
        <w:right w:val="none" w:sz="0" w:space="0" w:color="auto"/>
      </w:divBdr>
    </w:div>
    <w:div w:id="1128401164">
      <w:bodyDiv w:val="1"/>
      <w:marLeft w:val="0"/>
      <w:marRight w:val="0"/>
      <w:marTop w:val="0"/>
      <w:marBottom w:val="0"/>
      <w:divBdr>
        <w:top w:val="none" w:sz="0" w:space="0" w:color="auto"/>
        <w:left w:val="none" w:sz="0" w:space="0" w:color="auto"/>
        <w:bottom w:val="none" w:sz="0" w:space="0" w:color="auto"/>
        <w:right w:val="none" w:sz="0" w:space="0" w:color="auto"/>
      </w:divBdr>
      <w:divsChild>
        <w:div w:id="2106415390">
          <w:marLeft w:val="0"/>
          <w:marRight w:val="0"/>
          <w:marTop w:val="0"/>
          <w:marBottom w:val="0"/>
          <w:divBdr>
            <w:top w:val="none" w:sz="0" w:space="0" w:color="auto"/>
            <w:left w:val="none" w:sz="0" w:space="0" w:color="auto"/>
            <w:bottom w:val="none" w:sz="0" w:space="0" w:color="auto"/>
            <w:right w:val="none" w:sz="0" w:space="0" w:color="auto"/>
          </w:divBdr>
          <w:divsChild>
            <w:div w:id="11752674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5214376">
          <w:marLeft w:val="0"/>
          <w:marRight w:val="0"/>
          <w:marTop w:val="0"/>
          <w:marBottom w:val="0"/>
          <w:divBdr>
            <w:top w:val="none" w:sz="0" w:space="0" w:color="auto"/>
            <w:left w:val="none" w:sz="0" w:space="0" w:color="auto"/>
            <w:bottom w:val="none" w:sz="0" w:space="0" w:color="auto"/>
            <w:right w:val="none" w:sz="0" w:space="0" w:color="auto"/>
          </w:divBdr>
          <w:divsChild>
            <w:div w:id="161644680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063207287">
                  <w:marLeft w:val="0"/>
                  <w:marRight w:val="0"/>
                  <w:marTop w:val="0"/>
                  <w:marBottom w:val="0"/>
                  <w:divBdr>
                    <w:top w:val="none" w:sz="0" w:space="0" w:color="auto"/>
                    <w:left w:val="none" w:sz="0" w:space="0" w:color="auto"/>
                    <w:bottom w:val="none" w:sz="0" w:space="0" w:color="auto"/>
                    <w:right w:val="none" w:sz="0" w:space="0" w:color="auto"/>
                  </w:divBdr>
                  <w:divsChild>
                    <w:div w:id="19790656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19134713">
                  <w:marLeft w:val="0"/>
                  <w:marRight w:val="0"/>
                  <w:marTop w:val="0"/>
                  <w:marBottom w:val="0"/>
                  <w:divBdr>
                    <w:top w:val="none" w:sz="0" w:space="0" w:color="auto"/>
                    <w:left w:val="none" w:sz="0" w:space="0" w:color="auto"/>
                    <w:bottom w:val="none" w:sz="0" w:space="0" w:color="auto"/>
                    <w:right w:val="none" w:sz="0" w:space="0" w:color="auto"/>
                  </w:divBdr>
                  <w:divsChild>
                    <w:div w:id="15995548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67573803">
          <w:marLeft w:val="0"/>
          <w:marRight w:val="0"/>
          <w:marTop w:val="0"/>
          <w:marBottom w:val="0"/>
          <w:divBdr>
            <w:top w:val="none" w:sz="0" w:space="0" w:color="auto"/>
            <w:left w:val="none" w:sz="0" w:space="0" w:color="auto"/>
            <w:bottom w:val="none" w:sz="0" w:space="0" w:color="auto"/>
            <w:right w:val="none" w:sz="0" w:space="0" w:color="auto"/>
          </w:divBdr>
          <w:divsChild>
            <w:div w:id="73886668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621960029">
                  <w:marLeft w:val="0"/>
                  <w:marRight w:val="0"/>
                  <w:marTop w:val="0"/>
                  <w:marBottom w:val="0"/>
                  <w:divBdr>
                    <w:top w:val="none" w:sz="0" w:space="0" w:color="auto"/>
                    <w:left w:val="none" w:sz="0" w:space="0" w:color="auto"/>
                    <w:bottom w:val="none" w:sz="0" w:space="0" w:color="auto"/>
                    <w:right w:val="none" w:sz="0" w:space="0" w:color="auto"/>
                  </w:divBdr>
                  <w:divsChild>
                    <w:div w:id="11029925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3422787">
                  <w:marLeft w:val="0"/>
                  <w:marRight w:val="0"/>
                  <w:marTop w:val="0"/>
                  <w:marBottom w:val="0"/>
                  <w:divBdr>
                    <w:top w:val="none" w:sz="0" w:space="0" w:color="auto"/>
                    <w:left w:val="none" w:sz="0" w:space="0" w:color="auto"/>
                    <w:bottom w:val="none" w:sz="0" w:space="0" w:color="auto"/>
                    <w:right w:val="none" w:sz="0" w:space="0" w:color="auto"/>
                  </w:divBdr>
                  <w:divsChild>
                    <w:div w:id="16708684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651835064">
          <w:marLeft w:val="0"/>
          <w:marRight w:val="0"/>
          <w:marTop w:val="0"/>
          <w:marBottom w:val="0"/>
          <w:divBdr>
            <w:top w:val="none" w:sz="0" w:space="0" w:color="auto"/>
            <w:left w:val="none" w:sz="0" w:space="0" w:color="auto"/>
            <w:bottom w:val="none" w:sz="0" w:space="0" w:color="auto"/>
            <w:right w:val="none" w:sz="0" w:space="0" w:color="auto"/>
          </w:divBdr>
          <w:divsChild>
            <w:div w:id="12980290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5269213">
          <w:marLeft w:val="0"/>
          <w:marRight w:val="0"/>
          <w:marTop w:val="0"/>
          <w:marBottom w:val="0"/>
          <w:divBdr>
            <w:top w:val="none" w:sz="0" w:space="0" w:color="auto"/>
            <w:left w:val="none" w:sz="0" w:space="0" w:color="auto"/>
            <w:bottom w:val="none" w:sz="0" w:space="0" w:color="auto"/>
            <w:right w:val="none" w:sz="0" w:space="0" w:color="auto"/>
          </w:divBdr>
          <w:divsChild>
            <w:div w:id="6000705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67591960">
          <w:marLeft w:val="0"/>
          <w:marRight w:val="0"/>
          <w:marTop w:val="0"/>
          <w:marBottom w:val="0"/>
          <w:divBdr>
            <w:top w:val="none" w:sz="0" w:space="0" w:color="auto"/>
            <w:left w:val="none" w:sz="0" w:space="0" w:color="auto"/>
            <w:bottom w:val="none" w:sz="0" w:space="0" w:color="auto"/>
            <w:right w:val="none" w:sz="0" w:space="0" w:color="auto"/>
          </w:divBdr>
          <w:divsChild>
            <w:div w:id="36236589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290356731">
                  <w:marLeft w:val="0"/>
                  <w:marRight w:val="0"/>
                  <w:marTop w:val="0"/>
                  <w:marBottom w:val="0"/>
                  <w:divBdr>
                    <w:top w:val="none" w:sz="0" w:space="0" w:color="auto"/>
                    <w:left w:val="none" w:sz="0" w:space="0" w:color="auto"/>
                    <w:bottom w:val="none" w:sz="0" w:space="0" w:color="auto"/>
                    <w:right w:val="none" w:sz="0" w:space="0" w:color="auto"/>
                  </w:divBdr>
                  <w:divsChild>
                    <w:div w:id="1378554853">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466195266">
      <w:bodyDiv w:val="1"/>
      <w:marLeft w:val="0"/>
      <w:marRight w:val="0"/>
      <w:marTop w:val="0"/>
      <w:marBottom w:val="0"/>
      <w:divBdr>
        <w:top w:val="none" w:sz="0" w:space="0" w:color="auto"/>
        <w:left w:val="none" w:sz="0" w:space="0" w:color="auto"/>
        <w:bottom w:val="none" w:sz="0" w:space="0" w:color="auto"/>
        <w:right w:val="none" w:sz="0" w:space="0" w:color="auto"/>
      </w:divBdr>
    </w:div>
    <w:div w:id="1535576952">
      <w:bodyDiv w:val="1"/>
      <w:marLeft w:val="0"/>
      <w:marRight w:val="0"/>
      <w:marTop w:val="0"/>
      <w:marBottom w:val="0"/>
      <w:divBdr>
        <w:top w:val="none" w:sz="0" w:space="0" w:color="auto"/>
        <w:left w:val="none" w:sz="0" w:space="0" w:color="auto"/>
        <w:bottom w:val="none" w:sz="0" w:space="0" w:color="auto"/>
        <w:right w:val="none" w:sz="0" w:space="0" w:color="auto"/>
      </w:divBdr>
    </w:div>
    <w:div w:id="1821267333">
      <w:bodyDiv w:val="1"/>
      <w:marLeft w:val="0"/>
      <w:marRight w:val="0"/>
      <w:marTop w:val="0"/>
      <w:marBottom w:val="0"/>
      <w:divBdr>
        <w:top w:val="none" w:sz="0" w:space="0" w:color="auto"/>
        <w:left w:val="none" w:sz="0" w:space="0" w:color="auto"/>
        <w:bottom w:val="none" w:sz="0" w:space="0" w:color="auto"/>
        <w:right w:val="none" w:sz="0" w:space="0" w:color="auto"/>
      </w:divBdr>
    </w:div>
    <w:div w:id="1842353136">
      <w:bodyDiv w:val="1"/>
      <w:marLeft w:val="0"/>
      <w:marRight w:val="0"/>
      <w:marTop w:val="0"/>
      <w:marBottom w:val="0"/>
      <w:divBdr>
        <w:top w:val="none" w:sz="0" w:space="0" w:color="auto"/>
        <w:left w:val="none" w:sz="0" w:space="0" w:color="auto"/>
        <w:bottom w:val="none" w:sz="0" w:space="0" w:color="auto"/>
        <w:right w:val="none" w:sz="0" w:space="0" w:color="auto"/>
      </w:divBdr>
    </w:div>
    <w:div w:id="1856574702">
      <w:bodyDiv w:val="1"/>
      <w:marLeft w:val="0"/>
      <w:marRight w:val="0"/>
      <w:marTop w:val="0"/>
      <w:marBottom w:val="0"/>
      <w:divBdr>
        <w:top w:val="none" w:sz="0" w:space="0" w:color="auto"/>
        <w:left w:val="none" w:sz="0" w:space="0" w:color="auto"/>
        <w:bottom w:val="none" w:sz="0" w:space="0" w:color="auto"/>
        <w:right w:val="none" w:sz="0" w:space="0" w:color="auto"/>
      </w:divBdr>
      <w:divsChild>
        <w:div w:id="378436565">
          <w:marLeft w:val="0"/>
          <w:marRight w:val="0"/>
          <w:marTop w:val="0"/>
          <w:marBottom w:val="0"/>
          <w:divBdr>
            <w:top w:val="none" w:sz="0" w:space="0" w:color="auto"/>
            <w:left w:val="none" w:sz="0" w:space="0" w:color="auto"/>
            <w:bottom w:val="none" w:sz="0" w:space="0" w:color="auto"/>
            <w:right w:val="none" w:sz="0" w:space="0" w:color="auto"/>
          </w:divBdr>
          <w:divsChild>
            <w:div w:id="14795727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01941614">
          <w:marLeft w:val="0"/>
          <w:marRight w:val="0"/>
          <w:marTop w:val="0"/>
          <w:marBottom w:val="0"/>
          <w:divBdr>
            <w:top w:val="none" w:sz="0" w:space="0" w:color="auto"/>
            <w:left w:val="none" w:sz="0" w:space="0" w:color="auto"/>
            <w:bottom w:val="none" w:sz="0" w:space="0" w:color="auto"/>
            <w:right w:val="none" w:sz="0" w:space="0" w:color="auto"/>
          </w:divBdr>
          <w:divsChild>
            <w:div w:id="13241627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64854047">
          <w:marLeft w:val="0"/>
          <w:marRight w:val="0"/>
          <w:marTop w:val="0"/>
          <w:marBottom w:val="0"/>
          <w:divBdr>
            <w:top w:val="none" w:sz="0" w:space="0" w:color="auto"/>
            <w:left w:val="none" w:sz="0" w:space="0" w:color="auto"/>
            <w:bottom w:val="none" w:sz="0" w:space="0" w:color="auto"/>
            <w:right w:val="none" w:sz="0" w:space="0" w:color="auto"/>
          </w:divBdr>
          <w:divsChild>
            <w:div w:id="1387294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33331129">
          <w:marLeft w:val="0"/>
          <w:marRight w:val="0"/>
          <w:marTop w:val="0"/>
          <w:marBottom w:val="0"/>
          <w:divBdr>
            <w:top w:val="none" w:sz="0" w:space="0" w:color="auto"/>
            <w:left w:val="none" w:sz="0" w:space="0" w:color="auto"/>
            <w:bottom w:val="none" w:sz="0" w:space="0" w:color="auto"/>
            <w:right w:val="none" w:sz="0" w:space="0" w:color="auto"/>
          </w:divBdr>
          <w:divsChild>
            <w:div w:id="19398671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99605421">
          <w:marLeft w:val="0"/>
          <w:marRight w:val="0"/>
          <w:marTop w:val="0"/>
          <w:marBottom w:val="0"/>
          <w:divBdr>
            <w:top w:val="none" w:sz="0" w:space="0" w:color="auto"/>
            <w:left w:val="none" w:sz="0" w:space="0" w:color="auto"/>
            <w:bottom w:val="none" w:sz="0" w:space="0" w:color="auto"/>
            <w:right w:val="none" w:sz="0" w:space="0" w:color="auto"/>
          </w:divBdr>
          <w:divsChild>
            <w:div w:id="2214086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99764026">
          <w:marLeft w:val="0"/>
          <w:marRight w:val="0"/>
          <w:marTop w:val="0"/>
          <w:marBottom w:val="0"/>
          <w:divBdr>
            <w:top w:val="none" w:sz="0" w:space="0" w:color="auto"/>
            <w:left w:val="none" w:sz="0" w:space="0" w:color="auto"/>
            <w:bottom w:val="none" w:sz="0" w:space="0" w:color="auto"/>
            <w:right w:val="none" w:sz="0" w:space="0" w:color="auto"/>
          </w:divBdr>
          <w:divsChild>
            <w:div w:id="6513716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14391104">
          <w:marLeft w:val="0"/>
          <w:marRight w:val="0"/>
          <w:marTop w:val="0"/>
          <w:marBottom w:val="0"/>
          <w:divBdr>
            <w:top w:val="none" w:sz="0" w:space="0" w:color="auto"/>
            <w:left w:val="none" w:sz="0" w:space="0" w:color="auto"/>
            <w:bottom w:val="none" w:sz="0" w:space="0" w:color="auto"/>
            <w:right w:val="none" w:sz="0" w:space="0" w:color="auto"/>
          </w:divBdr>
          <w:divsChild>
            <w:div w:id="16833899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24045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9.png"/><Relationship Id="rId18" Type="http://schemas.openxmlformats.org/officeDocument/2006/relationships/header" Target="header3.xml"/><Relationship Id="rId26" Type="http://schemas.openxmlformats.org/officeDocument/2006/relationships/image" Target="media/image6.jpg"/><Relationship Id="rId39" Type="http://schemas.openxmlformats.org/officeDocument/2006/relationships/image" Target="media/image17.png"/><Relationship Id="rId21" Type="http://schemas.openxmlformats.org/officeDocument/2006/relationships/hyperlink" Target="https://www.dpie.nsw.gov.au" TargetMode="External"/><Relationship Id="rId34" Type="http://schemas.openxmlformats.org/officeDocument/2006/relationships/image" Target="media/image12.png"/><Relationship Id="rId42" Type="http://schemas.openxmlformats.org/officeDocument/2006/relationships/hyperlink" Target="https://legislation.nsw.gov.au/view/html/inforce/current/act-1994-038" TargetMode="External"/><Relationship Id="rId47" Type="http://schemas.openxmlformats.org/officeDocument/2006/relationships/header" Target="header6.xml"/><Relationship Id="rId50"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7.png"/><Relationship Id="rId11" Type="http://schemas.openxmlformats.org/officeDocument/2006/relationships/endnotes" Target="endnotes.xml"/><Relationship Id="rId24"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19.emf"/><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footer" Target="footer5.xml"/><Relationship Id="rId36" Type="http://schemas.openxmlformats.org/officeDocument/2006/relationships/image" Target="media/image14.png"/><Relationship Id="rId49"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9.png"/><Relationship Id="rId44" Type="http://schemas.openxmlformats.org/officeDocument/2006/relationships/hyperlink" Target="https://legislation.nsw.gov.au/view/html/inforce/current/act-1994-038"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header" Target="header5.xm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yperlink" Target="https://legislation.nsw.gov.au/view/html/inforce/current/act-2000-092" TargetMode="External"/><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5.jp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0.png"/><Relationship Id="rId20" Type="http://schemas.openxmlformats.org/officeDocument/2006/relationships/image" Target="media/image3.png"/><Relationship Id="rId41" Type="http://schemas.openxmlformats.org/officeDocument/2006/relationships/hyperlink" Target="https://legislation.nsw.gov.au/view/html/inforce/current/act-2000-092" TargetMode="External"/><Relationship Id="rId1" Type="http://schemas.openxmlformats.org/officeDocument/2006/relationships/customXml" Target="../customXml/item1.xml"/><Relationship Id="rId6" Type="http://schemas.openxmlformats.org/officeDocument/2006/relationships/numbering" Target="numbering.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9ED03F96C2049DCB570315BEAA0AF6E"/>
        <w:category>
          <w:name w:val="General"/>
          <w:gallery w:val="placeholder"/>
        </w:category>
        <w:types>
          <w:type w:val="bbPlcHdr"/>
        </w:types>
        <w:behaviors>
          <w:behavior w:val="content"/>
        </w:behaviors>
        <w:guid w:val="{D7DD80D3-F649-44DA-87A4-2D233BABE7EC}"/>
      </w:docPartPr>
      <w:docPartBody>
        <w:p w:rsidR="00AE7E6A" w:rsidRDefault="00AE7E6A">
          <w:pPr>
            <w:pStyle w:val="59ED03F96C2049DCB570315BEAA0AF6E"/>
          </w:pPr>
          <w:r w:rsidRPr="00091431">
            <w:rPr>
              <w:rStyle w:val="PlaceholderText"/>
            </w:rPr>
            <w:t>[Title]</w:t>
          </w:r>
        </w:p>
      </w:docPartBody>
    </w:docPart>
    <w:docPart>
      <w:docPartPr>
        <w:name w:val="0E031D7EF1F9416786FCA83E1CE3943C"/>
        <w:category>
          <w:name w:val="General"/>
          <w:gallery w:val="placeholder"/>
        </w:category>
        <w:types>
          <w:type w:val="bbPlcHdr"/>
        </w:types>
        <w:behaviors>
          <w:behavior w:val="content"/>
        </w:behaviors>
        <w:guid w:val="{F761694F-C537-49DB-A697-0C19EC533445}"/>
      </w:docPartPr>
      <w:docPartBody>
        <w:p w:rsidR="00AE7E6A" w:rsidRDefault="00AE7E6A">
          <w:pPr>
            <w:pStyle w:val="0E031D7EF1F9416786FCA83E1CE3943C"/>
          </w:pPr>
          <w:r>
            <w:rPr>
              <w:rStyle w:val="PlaceholderText"/>
            </w:rPr>
            <w:t>[Subtitle]</w:t>
          </w:r>
        </w:p>
      </w:docPartBody>
    </w:docPart>
    <w:docPart>
      <w:docPartPr>
        <w:name w:val="BE2745D998A540D0BE5C07F78F18AD39"/>
        <w:category>
          <w:name w:val="General"/>
          <w:gallery w:val="placeholder"/>
        </w:category>
        <w:types>
          <w:type w:val="bbPlcHdr"/>
        </w:types>
        <w:behaviors>
          <w:behavior w:val="content"/>
        </w:behaviors>
        <w:guid w:val="{5627C3F2-4C3C-40E4-AF78-491055C04515}"/>
      </w:docPartPr>
      <w:docPartBody>
        <w:p w:rsidR="00AE7E6A" w:rsidRDefault="00AE7E6A">
          <w:pPr>
            <w:pStyle w:val="BE2745D998A540D0BE5C07F78F18AD39"/>
          </w:pPr>
          <w:r>
            <w:rPr>
              <w:rStyle w:val="PlaceholderText"/>
            </w:rPr>
            <w:t>[Month and Year]</w:t>
          </w:r>
        </w:p>
      </w:docPartBody>
    </w:docPart>
    <w:docPart>
      <w:docPartPr>
        <w:name w:val="9372809198444EEDB1B08326ACAE8D7B"/>
        <w:category>
          <w:name w:val="General"/>
          <w:gallery w:val="placeholder"/>
        </w:category>
        <w:types>
          <w:type w:val="bbPlcHdr"/>
        </w:types>
        <w:behaviors>
          <w:behavior w:val="content"/>
        </w:behaviors>
        <w:guid w:val="{2B5B603E-425D-420F-A462-56F6EC721263}"/>
      </w:docPartPr>
      <w:docPartBody>
        <w:p w:rsidR="00AE7E6A" w:rsidRDefault="00AE7E6A">
          <w:pPr>
            <w:pStyle w:val="9372809198444EEDB1B08326ACAE8D7B"/>
          </w:pPr>
          <w:r>
            <w:rPr>
              <w:rStyle w:val="PlaceholderText"/>
            </w:rPr>
            <w:t>[Title]</w:t>
          </w:r>
        </w:p>
      </w:docPartBody>
    </w:docPart>
    <w:docPart>
      <w:docPartPr>
        <w:name w:val="525A920895F945188E151D25FD6450E8"/>
        <w:category>
          <w:name w:val="General"/>
          <w:gallery w:val="placeholder"/>
        </w:category>
        <w:types>
          <w:type w:val="bbPlcHdr"/>
        </w:types>
        <w:behaviors>
          <w:behavior w:val="content"/>
        </w:behaviors>
        <w:guid w:val="{56010213-D454-4BD3-B807-2EC161D56CB8}"/>
      </w:docPartPr>
      <w:docPartBody>
        <w:p w:rsidR="00AE7E6A" w:rsidRDefault="00AE7E6A">
          <w:pPr>
            <w:pStyle w:val="525A920895F945188E151D25FD6450E8"/>
          </w:pPr>
          <w:r w:rsidRPr="00892E7D">
            <w:rPr>
              <w:rStyle w:val="PlaceholderText"/>
            </w:rPr>
            <w:t>[Title]</w:t>
          </w:r>
        </w:p>
      </w:docPartBody>
    </w:docPart>
    <w:docPart>
      <w:docPartPr>
        <w:name w:val="C5E539A4F05F4D7D86F97C21D47DDFAC"/>
        <w:category>
          <w:name w:val="General"/>
          <w:gallery w:val="placeholder"/>
        </w:category>
        <w:types>
          <w:type w:val="bbPlcHdr"/>
        </w:types>
        <w:behaviors>
          <w:behavior w:val="content"/>
        </w:behaviors>
        <w:guid w:val="{2F82A1EA-BE57-4FD9-82D2-B185FB76BF3B}"/>
      </w:docPartPr>
      <w:docPartBody>
        <w:p w:rsidR="00AE7E6A" w:rsidRDefault="00AE7E6A" w:rsidP="00AE7E6A">
          <w:pPr>
            <w:pStyle w:val="C5E539A4F05F4D7D86F97C21D47DDFAC"/>
          </w:pPr>
          <w:r>
            <w:rPr>
              <w:rStyle w:val="PlaceholderText"/>
            </w:rPr>
            <w:t>[Subtitle]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font>
  <w:font w:name="Public Sans">
    <w:panose1 w:val="00000000000000000000"/>
    <w:charset w:val="00"/>
    <w:family w:val="auto"/>
    <w:pitch w:val="variable"/>
    <w:sig w:usb0="A00000FF" w:usb1="4000205B" w:usb2="00000000" w:usb3="00000000" w:csb0="00000193" w:csb1="00000000"/>
  </w:font>
  <w:font w:name="ArialMT">
    <w:altName w:val="Arial"/>
    <w:panose1 w:val="00000000000000000000"/>
    <w:charset w:val="4D"/>
    <w:family w:val="auto"/>
    <w:notTrueType/>
    <w:pitch w:val="default"/>
    <w:sig w:usb0="00000003" w:usb1="00000000" w:usb2="00000000" w:usb3="00000000" w:csb0="00000001" w:csb1="00000000"/>
  </w:font>
  <w:font w:name="Public Sans Medium">
    <w:altName w:val="Calibri"/>
    <w:panose1 w:val="00000000000000000000"/>
    <w:charset w:val="00"/>
    <w:family w:val="auto"/>
    <w:pitch w:val="variable"/>
    <w:sig w:usb0="A00000FF" w:usb1="4000205B" w:usb2="00000000" w:usb3="00000000" w:csb0="00000193" w:csb1="00000000"/>
  </w:font>
  <w:font w:name="Public Sans SemiBold">
    <w:altName w:val="Calibri"/>
    <w:panose1 w:val="00000000000000000000"/>
    <w:charset w:val="00"/>
    <w:family w:val="auto"/>
    <w:pitch w:val="variable"/>
    <w:sig w:usb0="A00000FF" w:usb1="4000205B" w:usb2="00000000" w:usb3="00000000" w:csb0="00000193" w:csb1="00000000"/>
  </w:font>
  <w:font w:name="Arial-Black">
    <w:altName w:val="Arial Black"/>
    <w:panose1 w:val="00000000000000000000"/>
    <w:charset w:val="4D"/>
    <w:family w:val="auto"/>
    <w:notTrueType/>
    <w:pitch w:val="default"/>
    <w:sig w:usb0="00000003" w:usb1="00000000" w:usb2="00000000" w:usb3="00000000" w:csb0="00000001" w:csb1="00000000"/>
  </w:font>
  <w:font w:name="Public Sans ExtraLight">
    <w:altName w:val="Calibri"/>
    <w:panose1 w:val="00000000000000000000"/>
    <w:charset w:val="00"/>
    <w:family w:val="auto"/>
    <w:pitch w:val="variable"/>
    <w:sig w:usb0="A00000FF" w:usb1="4000205B" w:usb2="00000000" w:usb3="00000000" w:csb0="00000193" w:csb1="00000000"/>
  </w:font>
  <w:font w:name="Myriad Pro">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auto"/>
    <w:pitch w:val="variable"/>
    <w:sig w:usb0="00000003"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E6A"/>
    <w:rsid w:val="00050177"/>
    <w:rsid w:val="00066AEB"/>
    <w:rsid w:val="000B6342"/>
    <w:rsid w:val="000E4608"/>
    <w:rsid w:val="000F7842"/>
    <w:rsid w:val="00113A0F"/>
    <w:rsid w:val="00134336"/>
    <w:rsid w:val="002248B5"/>
    <w:rsid w:val="00276532"/>
    <w:rsid w:val="003260CB"/>
    <w:rsid w:val="00331E32"/>
    <w:rsid w:val="00342761"/>
    <w:rsid w:val="003F6D15"/>
    <w:rsid w:val="004445C7"/>
    <w:rsid w:val="00471D07"/>
    <w:rsid w:val="0048473D"/>
    <w:rsid w:val="004E126E"/>
    <w:rsid w:val="00604938"/>
    <w:rsid w:val="006552E6"/>
    <w:rsid w:val="006A71D2"/>
    <w:rsid w:val="006D769C"/>
    <w:rsid w:val="00795651"/>
    <w:rsid w:val="007A7441"/>
    <w:rsid w:val="007D2F75"/>
    <w:rsid w:val="00862861"/>
    <w:rsid w:val="008871AB"/>
    <w:rsid w:val="008B156A"/>
    <w:rsid w:val="009D3540"/>
    <w:rsid w:val="009F0802"/>
    <w:rsid w:val="00A01D2E"/>
    <w:rsid w:val="00AC40BB"/>
    <w:rsid w:val="00AE7E6A"/>
    <w:rsid w:val="00B00A13"/>
    <w:rsid w:val="00B37DB3"/>
    <w:rsid w:val="00B57FA7"/>
    <w:rsid w:val="00B85613"/>
    <w:rsid w:val="00BA6DDD"/>
    <w:rsid w:val="00BB59C6"/>
    <w:rsid w:val="00BC2E14"/>
    <w:rsid w:val="00BC4FE6"/>
    <w:rsid w:val="00BC640D"/>
    <w:rsid w:val="00BE01B4"/>
    <w:rsid w:val="00BE5498"/>
    <w:rsid w:val="00CB3AC1"/>
    <w:rsid w:val="00D52ED8"/>
    <w:rsid w:val="00E22082"/>
    <w:rsid w:val="00EB7BB0"/>
    <w:rsid w:val="00EE4C1B"/>
    <w:rsid w:val="00F60672"/>
    <w:rsid w:val="00F74BFA"/>
    <w:rsid w:val="00FB1E3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semiHidden/>
    <w:rsid w:val="00AE7E6A"/>
    <w:rPr>
      <w:color w:val="808080"/>
    </w:rPr>
  </w:style>
  <w:style w:type="paragraph" w:customStyle="1" w:styleId="59ED03F96C2049DCB570315BEAA0AF6E">
    <w:name w:val="59ED03F96C2049DCB570315BEAA0AF6E"/>
  </w:style>
  <w:style w:type="paragraph" w:customStyle="1" w:styleId="0E031D7EF1F9416786FCA83E1CE3943C">
    <w:name w:val="0E031D7EF1F9416786FCA83E1CE3943C"/>
  </w:style>
  <w:style w:type="paragraph" w:customStyle="1" w:styleId="BE2745D998A540D0BE5C07F78F18AD39">
    <w:name w:val="BE2745D998A540D0BE5C07F78F18AD39"/>
  </w:style>
  <w:style w:type="paragraph" w:customStyle="1" w:styleId="9372809198444EEDB1B08326ACAE8D7B">
    <w:name w:val="9372809198444EEDB1B08326ACAE8D7B"/>
  </w:style>
  <w:style w:type="paragraph" w:customStyle="1" w:styleId="525A920895F945188E151D25FD6450E8">
    <w:name w:val="525A920895F945188E151D25FD6450E8"/>
  </w:style>
  <w:style w:type="paragraph" w:customStyle="1" w:styleId="C5E539A4F05F4D7D86F97C21D47DDFAC">
    <w:name w:val="C5E539A4F05F4D7D86F97C21D47DDFAC"/>
    <w:rsid w:val="00AE7E6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DPE_nonCorpTeal_Master">
  <a:themeElements>
    <a:clrScheme name="DPE Master Non-Corp Purple Palette">
      <a:dk1>
        <a:srgbClr val="22272B"/>
      </a:dk1>
      <a:lt1>
        <a:srgbClr val="FFFFFF"/>
      </a:lt1>
      <a:dk2>
        <a:srgbClr val="D7153A"/>
      </a:dk2>
      <a:lt2>
        <a:srgbClr val="002664"/>
      </a:lt2>
      <a:accent1>
        <a:srgbClr val="0B3F47"/>
      </a:accent1>
      <a:accent2>
        <a:srgbClr val="D1EEEA"/>
      </a:accent2>
      <a:accent3>
        <a:srgbClr val="495054"/>
      </a:accent3>
      <a:accent4>
        <a:srgbClr val="2E808E"/>
      </a:accent4>
      <a:accent5>
        <a:srgbClr val="EBEBEB"/>
      </a:accent5>
      <a:accent6>
        <a:srgbClr val="8CDBE5"/>
      </a:accent6>
      <a:hlink>
        <a:srgbClr val="22272B"/>
      </a:hlink>
      <a:folHlink>
        <a:srgbClr val="22272B"/>
      </a:folHlink>
    </a:clrScheme>
    <a:fontScheme name="NSW Gov">
      <a:majorFont>
        <a:latin typeface="Public Sans"/>
        <a:ea typeface=""/>
        <a:cs typeface=""/>
      </a:majorFont>
      <a:minorFont>
        <a:latin typeface="Public Sans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2"/>
        </a:solidFill>
        <a:ln>
          <a:noFill/>
        </a:ln>
        <a:effectLst/>
      </a:spPr>
      <a:bodyPr rtlCol="0" anchor="ct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dpe.nsw.gov.au</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AE15E1FCBB52E4BA1BC78D0844208EE" ma:contentTypeVersion="20" ma:contentTypeDescription="Create a new document." ma:contentTypeScope="" ma:versionID="5b6b194d461ba2cdde0e2358bc811283">
  <xsd:schema xmlns:xsd="http://www.w3.org/2001/XMLSchema" xmlns:xs="http://www.w3.org/2001/XMLSchema" xmlns:p="http://schemas.microsoft.com/office/2006/metadata/properties" xmlns:ns2="4c14d5b8-d989-49f3-bfb1-a88b3f402240" xmlns:ns3="5c052223-0151-4cbb-80b7-5ad4c0b3bcf4" targetNamespace="http://schemas.microsoft.com/office/2006/metadata/properties" ma:root="true" ma:fieldsID="a02e7c6ccca115d06074d46b7d9f3102" ns2:_="" ns3:_="">
    <xsd:import namespace="4c14d5b8-d989-49f3-bfb1-a88b3f402240"/>
    <xsd:import namespace="5c052223-0151-4cbb-80b7-5ad4c0b3bcf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14d5b8-d989-49f3-bfb1-a88b3f402240" elementFormDefault="qualified">
    <xsd:import namespace="http://schemas.microsoft.com/office/2006/documentManagement/types"/>
    <xsd:import namespace="http://schemas.microsoft.com/office/infopath/2007/PartnerControls"/>
    <xsd:element name="SharedWithUsers" ma:index="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5"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64bfa3b7-4488-4a13-929b-3c19341c5ad6}" ma:internalName="TaxCatchAll" ma:showField="CatchAllData" ma:web="4c14d5b8-d989-49f3-bfb1-a88b3f40224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c052223-0151-4cbb-80b7-5ad4c0b3bcf4" elementFormDefault="qualified">
    <xsd:import namespace="http://schemas.microsoft.com/office/2006/documentManagement/types"/>
    <xsd:import namespace="http://schemas.microsoft.com/office/infopath/2007/PartnerControls"/>
    <xsd:element name="MediaServiceMetadata" ma:index="6" nillable="true" ma:displayName="MediaServiceMetadata" ma:hidden="true" ma:internalName="MediaServiceMetadata" ma:readOnly="true">
      <xsd:simpleType>
        <xsd:restriction base="dms:Note"/>
      </xsd:simpleType>
    </xsd:element>
    <xsd:element name="MediaServiceFastMetadata" ma:index="7" nillable="true" ma:displayName="MediaServiceFastMetadata" ma:hidden="true" ma:internalName="MediaServiceFastMetadata" ma:readOnly="true">
      <xsd:simpleType>
        <xsd:restriction base="dms:Note"/>
      </xsd:simpleType>
    </xsd:element>
    <xsd:element name="MediaServiceAutoKeyPoints" ma:index="8" nillable="true" ma:displayName="MediaServiceAutoKeyPoints" ma:hidden="true" ma:internalName="MediaServiceAutoKeyPoints" ma:readOnly="true">
      <xsd:simpleType>
        <xsd:restriction base="dms:Note"/>
      </xsd:simpleType>
    </xsd:element>
    <xsd:element name="MediaServiceKeyPoints" ma:index="9" nillable="true" ma:displayName="KeyPoints" ma:internalName="MediaServiceKeyPoints" ma:readOnly="true">
      <xsd:simpleType>
        <xsd:restriction base="dms:Note">
          <xsd:maxLength value="255"/>
        </xsd:restriction>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d7710fe-9bca-440c-a35d-6eb642d9de79"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7" ma:displayName="Content Type"/>
        <xsd:element ref="dc:title" minOccurs="0" maxOccurs="1" ma:index="1" ma:displayName="Title"/>
        <xsd:element ref="dc:subject" minOccurs="0" maxOccurs="1"/>
        <xsd:element ref="dc:description" minOccurs="0" maxOccurs="1" ma:index="20"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c052223-0151-4cbb-80b7-5ad4c0b3bcf4">
      <Terms xmlns="http://schemas.microsoft.com/office/infopath/2007/PartnerControls"/>
    </lcf76f155ced4ddcb4097134ff3c332f>
    <TaxCatchAll xmlns="4c14d5b8-d989-49f3-bfb1-a88b3f402240" xsi:nil="true"/>
    <MediaLengthInSeconds xmlns="5c052223-0151-4cbb-80b7-5ad4c0b3bcf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9FF7B9-0772-4C95-BCAB-A805E259E4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14d5b8-d989-49f3-bfb1-a88b3f402240"/>
    <ds:schemaRef ds:uri="5c052223-0151-4cbb-80b7-5ad4c0b3bc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C2CC5B-951D-4DA3-9933-B778ECF3C17C}">
  <ds:schemaRefs>
    <ds:schemaRef ds:uri="http://schemas.microsoft.com/office/2006/metadata/properties"/>
    <ds:schemaRef ds:uri="http://schemas.microsoft.com/office/infopath/2007/PartnerControls"/>
    <ds:schemaRef ds:uri="5c052223-0151-4cbb-80b7-5ad4c0b3bcf4"/>
    <ds:schemaRef ds:uri="4c14d5b8-d989-49f3-bfb1-a88b3f402240"/>
  </ds:schemaRefs>
</ds:datastoreItem>
</file>

<file path=customXml/itemProps4.xml><?xml version="1.0" encoding="utf-8"?>
<ds:datastoreItem xmlns:ds="http://schemas.openxmlformats.org/officeDocument/2006/customXml" ds:itemID="{E656BEED-2CFA-494B-8A4B-DA3A2ED7BA6F}">
  <ds:schemaRefs>
    <ds:schemaRef ds:uri="http://schemas.microsoft.com/sharepoint/v3/contenttype/forms"/>
  </ds:schemaRefs>
</ds:datastoreItem>
</file>

<file path=customXml/itemProps5.xml><?xml version="1.0" encoding="utf-8"?>
<ds:datastoreItem xmlns:ds="http://schemas.openxmlformats.org/officeDocument/2006/customXml" ds:itemID="{4DBCA9A9-0C94-4C0F-B216-A01CB4257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3481</TotalTime>
  <Pages>82</Pages>
  <Words>21420</Words>
  <Characters>122099</Characters>
  <Application>Microsoft Office Word</Application>
  <DocSecurity>0</DocSecurity>
  <Lines>1017</Lines>
  <Paragraphs>286</Paragraphs>
  <ScaleCrop>false</ScaleCrop>
  <HeadingPairs>
    <vt:vector size="2" baseType="variant">
      <vt:variant>
        <vt:lpstr>Title</vt:lpstr>
      </vt:variant>
      <vt:variant>
        <vt:i4>1</vt:i4>
      </vt:variant>
    </vt:vector>
  </HeadingPairs>
  <TitlesOfParts>
    <vt:vector size="1" baseType="lpstr">
      <vt:lpstr>REVIEW OF ENVIRONMENTAL FACTORS</vt:lpstr>
    </vt:vector>
  </TitlesOfParts>
  <Company/>
  <LinksUpToDate>false</LinksUpToDate>
  <CharactersWithSpaces>143233</CharactersWithSpaces>
  <SharedDoc>false</SharedDoc>
  <HLinks>
    <vt:vector size="6" baseType="variant">
      <vt:variant>
        <vt:i4>7405635</vt:i4>
      </vt:variant>
      <vt:variant>
        <vt:i4>-1</vt:i4>
      </vt:variant>
      <vt:variant>
        <vt:i4>1029</vt:i4>
      </vt:variant>
      <vt:variant>
        <vt:i4>1</vt:i4>
      </vt:variant>
      <vt:variant>
        <vt:lpwstr>ROC Letterhead 7 blank name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ENVIRONMENTAL FACTORS</dc:title>
  <dc:subject/>
  <dc:creator>Rajlaxmi Kshirsagar</dc:creator>
  <cp:keywords/>
  <dc:description/>
  <cp:lastModifiedBy>Yolanda Gil</cp:lastModifiedBy>
  <cp:revision>473</cp:revision>
  <cp:lastPrinted>2021-11-26T05:27:00Z</cp:lastPrinted>
  <dcterms:created xsi:type="dcterms:W3CDTF">2023-05-16T03:34:00Z</dcterms:created>
  <dcterms:modified xsi:type="dcterms:W3CDTF">2023-08-11T01:18:00Z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0x0101000AE15E1FCBB52E4BA1BC78D0844208EE</vt:lpwstr>
  </property>
  <property fmtid="{D5CDD505-2E9C-101B-9397-08002B2CF9AE}" pid="3" name="Order">
    <vt:r8>688300</vt:r8>
  </property>
  <property fmtid="{D5CDD505-2E9C-101B-9397-08002B2CF9AE}" pid="4" name="_ExtendedDescription">
    <vt:lpwstr/>
  </property>
  <property fmtid="{D5CDD505-2E9C-101B-9397-08002B2CF9AE}" pid="5" name="TriggerFlowInfo">
    <vt:lpwstr/>
  </property>
  <property fmtid="{D5CDD505-2E9C-101B-9397-08002B2CF9AE}" pid="6" name="ComplianceAssetId">
    <vt:lpwstr/>
  </property>
  <property fmtid="{D5CDD505-2E9C-101B-9397-08002B2CF9AE}" pid="7" name="MediaServiceImageTags">
    <vt:lpwstr/>
  </property>
</Properties>
</file>